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51E" w:rsidRDefault="00EE151E" w:rsidP="00EE151E">
      <w:pPr>
        <w:widowControl w:val="0"/>
        <w:jc w:val="center"/>
      </w:pPr>
      <w:bookmarkStart w:id="0" w:name="_GoBack"/>
      <w:bookmarkEnd w:id="0"/>
      <w:r w:rsidRPr="00EE151E">
        <w:rPr>
          <w:b/>
        </w:rPr>
        <w:t>South Carolina General Assembly</w:t>
      </w:r>
    </w:p>
    <w:p w:rsidR="00EE151E" w:rsidRDefault="00EE151E" w:rsidP="00EE151E">
      <w:pPr>
        <w:widowControl w:val="0"/>
        <w:jc w:val="center"/>
      </w:pPr>
      <w:r>
        <w:t>119th Session, 2011-2012</w:t>
      </w:r>
    </w:p>
    <w:p w:rsidR="00EE151E" w:rsidRDefault="00EE151E" w:rsidP="00EE151E">
      <w:pPr>
        <w:widowControl w:val="0"/>
        <w:jc w:val="left"/>
      </w:pPr>
    </w:p>
    <w:p w:rsidR="00EE151E" w:rsidRDefault="00EE151E" w:rsidP="00EE151E">
      <w:pPr>
        <w:widowControl w:val="0"/>
        <w:jc w:val="left"/>
        <w:rPr>
          <w:b/>
        </w:rPr>
      </w:pPr>
      <w:r w:rsidRPr="00EE151E">
        <w:rPr>
          <w:b/>
        </w:rPr>
        <w:t>H. 3881</w:t>
      </w:r>
    </w:p>
    <w:p w:rsidR="00EE151E" w:rsidRDefault="00EE151E" w:rsidP="00EE151E">
      <w:pPr>
        <w:widowControl w:val="0"/>
        <w:jc w:val="left"/>
        <w:rPr>
          <w:b/>
        </w:rPr>
      </w:pPr>
    </w:p>
    <w:p w:rsidR="00EE151E" w:rsidRDefault="00EE151E" w:rsidP="00EE151E">
      <w:pPr>
        <w:widowControl w:val="0"/>
        <w:jc w:val="left"/>
      </w:pPr>
      <w:r w:rsidRPr="00EE151E">
        <w:rPr>
          <w:b/>
        </w:rPr>
        <w:t>STATUS INFORMATION</w:t>
      </w:r>
    </w:p>
    <w:p w:rsidR="00EE151E" w:rsidRDefault="00EE151E" w:rsidP="00EE151E">
      <w:pPr>
        <w:widowControl w:val="0"/>
        <w:jc w:val="left"/>
      </w:pPr>
    </w:p>
    <w:p w:rsidR="00EE151E" w:rsidRDefault="00EE151E" w:rsidP="00EE151E">
      <w:pPr>
        <w:widowControl w:val="0"/>
        <w:jc w:val="left"/>
      </w:pPr>
      <w:r>
        <w:t>General Bill</w:t>
      </w:r>
    </w:p>
    <w:p w:rsidR="00EE151E" w:rsidRDefault="00FC62D7" w:rsidP="00EE151E">
      <w:pPr>
        <w:widowControl w:val="0"/>
        <w:jc w:val="left"/>
      </w:pPr>
      <w:r>
        <w:t>Sponsors: Reps. Stringer and Bannister</w:t>
      </w:r>
    </w:p>
    <w:p w:rsidR="00EE151E" w:rsidRDefault="00EE151E" w:rsidP="00EE151E">
      <w:pPr>
        <w:widowControl w:val="0"/>
        <w:jc w:val="left"/>
      </w:pPr>
      <w:r>
        <w:t>Document Path: l:\council\bills\nbd\11402ahb11.docx</w:t>
      </w:r>
    </w:p>
    <w:p w:rsidR="009F1A0A" w:rsidRDefault="009F1A0A" w:rsidP="00EE151E">
      <w:pPr>
        <w:widowControl w:val="0"/>
        <w:jc w:val="left"/>
      </w:pPr>
      <w:r>
        <w:t>Companion/Similar bill(s): 271</w:t>
      </w:r>
    </w:p>
    <w:p w:rsidR="00EE151E" w:rsidRDefault="00EE151E" w:rsidP="00EE151E">
      <w:pPr>
        <w:widowControl w:val="0"/>
        <w:jc w:val="left"/>
      </w:pPr>
    </w:p>
    <w:p w:rsidR="00EE151E" w:rsidRDefault="00EE151E" w:rsidP="00EE151E">
      <w:pPr>
        <w:widowControl w:val="0"/>
        <w:jc w:val="left"/>
      </w:pPr>
      <w:r>
        <w:t>Introduced in the House on March 9, 2011</w:t>
      </w:r>
    </w:p>
    <w:p w:rsidR="00EE151E" w:rsidRDefault="00EE151E" w:rsidP="00EE151E">
      <w:pPr>
        <w:widowControl w:val="0"/>
        <w:jc w:val="left"/>
      </w:pPr>
      <w:r>
        <w:t xml:space="preserve">Currently residing in the House Committee on </w:t>
      </w:r>
      <w:r w:rsidRPr="00EE151E">
        <w:rPr>
          <w:b/>
        </w:rPr>
        <w:t>Judiciary</w:t>
      </w:r>
    </w:p>
    <w:p w:rsidR="00EE151E" w:rsidRDefault="00EE151E" w:rsidP="00EE151E">
      <w:pPr>
        <w:widowControl w:val="0"/>
        <w:jc w:val="left"/>
      </w:pPr>
    </w:p>
    <w:p w:rsidR="00EE151E" w:rsidRDefault="00EE151E" w:rsidP="00EE151E">
      <w:pPr>
        <w:widowControl w:val="0"/>
        <w:jc w:val="left"/>
      </w:pPr>
      <w:r>
        <w:t xml:space="preserve">Summary: </w:t>
      </w:r>
      <w:r w:rsidR="00F172E6">
        <w:t>Retirement accounts</w:t>
      </w:r>
    </w:p>
    <w:p w:rsidR="00EE151E" w:rsidRDefault="00EE151E" w:rsidP="00EE151E">
      <w:pPr>
        <w:widowControl w:val="0"/>
        <w:jc w:val="left"/>
      </w:pPr>
    </w:p>
    <w:p w:rsidR="00EE151E" w:rsidRDefault="00EE151E" w:rsidP="00EE151E">
      <w:pPr>
        <w:widowControl w:val="0"/>
        <w:jc w:val="left"/>
      </w:pPr>
    </w:p>
    <w:p w:rsidR="00EE151E" w:rsidRDefault="00EE151E" w:rsidP="00EE151E">
      <w:pPr>
        <w:widowControl w:val="0"/>
        <w:tabs>
          <w:tab w:val="center" w:pos="590"/>
          <w:tab w:val="center" w:pos="1440"/>
          <w:tab w:val="left" w:pos="1872"/>
          <w:tab w:val="left" w:pos="9187"/>
        </w:tabs>
        <w:jc w:val="left"/>
      </w:pPr>
      <w:r w:rsidRPr="00EE151E">
        <w:rPr>
          <w:b/>
        </w:rPr>
        <w:t>HISTORY OF LEGISLATIVE ACTIONS</w:t>
      </w:r>
    </w:p>
    <w:p w:rsidR="00EE151E" w:rsidRDefault="00EE151E" w:rsidP="00EE151E">
      <w:pPr>
        <w:widowControl w:val="0"/>
        <w:tabs>
          <w:tab w:val="center" w:pos="590"/>
          <w:tab w:val="center" w:pos="1440"/>
          <w:tab w:val="left" w:pos="1872"/>
          <w:tab w:val="left" w:pos="9187"/>
        </w:tabs>
        <w:jc w:val="left"/>
      </w:pPr>
    </w:p>
    <w:p w:rsidR="00EE151E" w:rsidRPr="00EE151E" w:rsidRDefault="00EE151E" w:rsidP="00EE151E">
      <w:pPr>
        <w:widowControl w:val="0"/>
        <w:tabs>
          <w:tab w:val="center" w:pos="590"/>
          <w:tab w:val="center" w:pos="1440"/>
          <w:tab w:val="left" w:pos="1872"/>
          <w:tab w:val="left" w:pos="9187"/>
        </w:tabs>
        <w:jc w:val="left"/>
      </w:pPr>
      <w:r w:rsidRPr="00EE151E">
        <w:rPr>
          <w:u w:val="single"/>
        </w:rPr>
        <w:tab/>
        <w:t>Date</w:t>
      </w:r>
      <w:r w:rsidRPr="00EE151E">
        <w:rPr>
          <w:u w:val="single"/>
        </w:rPr>
        <w:tab/>
        <w:t>Body</w:t>
      </w:r>
      <w:r w:rsidRPr="00EE151E">
        <w:rPr>
          <w:u w:val="single"/>
        </w:rPr>
        <w:tab/>
        <w:t>Action Description with journal page number</w:t>
      </w:r>
      <w:r w:rsidRPr="00EE151E">
        <w:rPr>
          <w:u w:val="single"/>
        </w:rPr>
        <w:tab/>
      </w:r>
    </w:p>
    <w:p w:rsidR="00877CCE" w:rsidRDefault="00877CCE" w:rsidP="00877CCE">
      <w:pPr>
        <w:widowControl w:val="0"/>
        <w:tabs>
          <w:tab w:val="right" w:pos="1008"/>
          <w:tab w:val="left" w:pos="1152"/>
          <w:tab w:val="left" w:pos="1872"/>
          <w:tab w:val="left" w:pos="9187"/>
        </w:tabs>
        <w:ind w:left="2088" w:hanging="2088"/>
        <w:jc w:val="left"/>
      </w:pPr>
      <w:r>
        <w:tab/>
        <w:t>3/9/2011</w:t>
      </w:r>
      <w:r>
        <w:tab/>
        <w:t>House</w:t>
      </w:r>
      <w:r>
        <w:tab/>
      </w:r>
      <w:r w:rsidRPr="005C088E">
        <w:t>Introduced and read first time (</w:t>
      </w:r>
      <w:hyperlink r:id="rId7" w:history="1">
        <w:r w:rsidRPr="005C088E">
          <w:rPr>
            <w:rStyle w:val="Hyperlink"/>
          </w:rPr>
          <w:t>House Journal</w:t>
        </w:r>
        <w:r w:rsidRPr="005C088E">
          <w:rPr>
            <w:rStyle w:val="Hyperlink"/>
          </w:rPr>
          <w:noBreakHyphen/>
          <w:t>page 9</w:t>
        </w:r>
      </w:hyperlink>
      <w:r w:rsidRPr="005C088E">
        <w:t>)</w:t>
      </w:r>
    </w:p>
    <w:p w:rsidR="00877CCE" w:rsidRDefault="00877CCE" w:rsidP="00877CCE">
      <w:pPr>
        <w:widowControl w:val="0"/>
        <w:tabs>
          <w:tab w:val="right" w:pos="1008"/>
          <w:tab w:val="left" w:pos="1152"/>
          <w:tab w:val="left" w:pos="1872"/>
          <w:tab w:val="left" w:pos="9187"/>
        </w:tabs>
        <w:ind w:left="2088" w:hanging="2088"/>
        <w:jc w:val="left"/>
      </w:pPr>
      <w:r>
        <w:tab/>
        <w:t>3/9/2011</w:t>
      </w:r>
      <w:r>
        <w:tab/>
        <w:t>House</w:t>
      </w:r>
      <w:r>
        <w:tab/>
      </w:r>
      <w:r w:rsidRPr="005C088E">
        <w:t>Ref</w:t>
      </w:r>
      <w:r>
        <w:t xml:space="preserve">erred to Committee on </w:t>
      </w:r>
      <w:r w:rsidRPr="005C088E">
        <w:rPr>
          <w:b/>
        </w:rPr>
        <w:t>Judiciary</w:t>
      </w:r>
      <w:r>
        <w:t xml:space="preserve"> </w:t>
      </w:r>
      <w:r w:rsidRPr="005C088E">
        <w:t>(</w:t>
      </w:r>
      <w:hyperlink r:id="rId8" w:history="1">
        <w:r w:rsidRPr="005C088E">
          <w:rPr>
            <w:rStyle w:val="Hyperlink"/>
          </w:rPr>
          <w:t>House Journal</w:t>
        </w:r>
        <w:r w:rsidRPr="005C088E">
          <w:rPr>
            <w:rStyle w:val="Hyperlink"/>
          </w:rPr>
          <w:noBreakHyphen/>
          <w:t>page 9</w:t>
        </w:r>
      </w:hyperlink>
      <w:r w:rsidRPr="005C088E">
        <w:t>)</w:t>
      </w:r>
    </w:p>
    <w:p w:rsidR="00877CCE" w:rsidRDefault="00877CCE" w:rsidP="00877CCE">
      <w:pPr>
        <w:widowControl w:val="0"/>
        <w:tabs>
          <w:tab w:val="right" w:pos="1008"/>
          <w:tab w:val="left" w:pos="1152"/>
          <w:tab w:val="left" w:pos="1872"/>
          <w:tab w:val="left" w:pos="9187"/>
        </w:tabs>
        <w:ind w:left="2088" w:hanging="2088"/>
        <w:jc w:val="left"/>
      </w:pPr>
      <w:r>
        <w:tab/>
        <w:t>3/9/2011</w:t>
      </w:r>
      <w:r>
        <w:tab/>
        <w:t>House</w:t>
      </w:r>
      <w:r>
        <w:tab/>
      </w:r>
      <w:r w:rsidRPr="005C088E">
        <w:t>Member(s) request name added as sponsor: Bannister</w:t>
      </w:r>
    </w:p>
    <w:p w:rsidR="00877CCE" w:rsidRDefault="00877CCE" w:rsidP="00877CCE">
      <w:pPr>
        <w:widowControl w:val="0"/>
        <w:tabs>
          <w:tab w:val="right" w:pos="1008"/>
          <w:tab w:val="left" w:pos="1152"/>
          <w:tab w:val="left" w:pos="1872"/>
          <w:tab w:val="left" w:pos="9187"/>
        </w:tabs>
        <w:ind w:left="2088" w:hanging="2088"/>
        <w:jc w:val="left"/>
      </w:pPr>
    </w:p>
    <w:p w:rsidR="00EE151E" w:rsidRPr="00EE151E" w:rsidRDefault="00EE151E" w:rsidP="00EE151E">
      <w:pPr>
        <w:widowControl w:val="0"/>
        <w:tabs>
          <w:tab w:val="right" w:pos="1008"/>
          <w:tab w:val="left" w:pos="1152"/>
          <w:tab w:val="left" w:pos="1872"/>
          <w:tab w:val="left" w:pos="9187"/>
        </w:tabs>
        <w:ind w:left="2088" w:hanging="2088"/>
        <w:jc w:val="left"/>
      </w:pPr>
    </w:p>
    <w:p w:rsidR="00EE151E" w:rsidRDefault="00EE151E" w:rsidP="00EE151E">
      <w:pPr>
        <w:widowControl w:val="0"/>
        <w:jc w:val="left"/>
      </w:pPr>
      <w:r w:rsidRPr="00EE151E">
        <w:rPr>
          <w:b/>
        </w:rPr>
        <w:t>VERSIONS OF THIS BILL</w:t>
      </w:r>
    </w:p>
    <w:p w:rsidR="00EE151E" w:rsidRDefault="00EE151E" w:rsidP="00EE151E">
      <w:pPr>
        <w:widowControl w:val="0"/>
        <w:jc w:val="left"/>
      </w:pPr>
    </w:p>
    <w:p w:rsidR="00EE151E" w:rsidRDefault="00F2063F" w:rsidP="00EE151E">
      <w:pPr>
        <w:widowControl w:val="0"/>
        <w:jc w:val="left"/>
      </w:pPr>
      <w:hyperlink r:id="rId9" w:history="1">
        <w:r w:rsidR="00EE151E">
          <w:rPr>
            <w:rStyle w:val="Hyperlink"/>
          </w:rPr>
          <w:t>3/9/2011</w:t>
        </w:r>
      </w:hyperlink>
    </w:p>
    <w:p w:rsidR="00EE151E" w:rsidRDefault="00EE151E" w:rsidP="00EE151E"/>
    <w:p w:rsidR="00EE151E" w:rsidRDefault="00EE151E" w:rsidP="00EE151E">
      <w:pPr>
        <w:sectPr w:rsidR="00EE151E" w:rsidSect="00EE151E">
          <w:pgSz w:w="12240" w:h="15840" w:code="1"/>
          <w:pgMar w:top="1080" w:right="1440" w:bottom="1080" w:left="1440" w:header="720" w:footer="720" w:gutter="0"/>
          <w:cols w:space="720"/>
          <w:noEndnote/>
          <w:docGrid w:linePitch="360"/>
        </w:sectPr>
      </w:pPr>
    </w:p>
    <w:p w:rsidR="00443495" w:rsidRDefault="00443495" w:rsidP="00443495">
      <w:pPr>
        <w:pStyle w:val="BillDots"/>
      </w:pPr>
    </w:p>
    <w:p w:rsidR="00443495" w:rsidRDefault="00443495" w:rsidP="00443495">
      <w:pPr>
        <w:pStyle w:val="Numbersforbills"/>
      </w:pPr>
    </w:p>
    <w:p w:rsidR="00443495" w:rsidRDefault="00443495" w:rsidP="00443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5" w:rsidRDefault="00443495" w:rsidP="00443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5" w:rsidRDefault="00443495" w:rsidP="00443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5" w:rsidRDefault="00443495" w:rsidP="00443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5" w:rsidRDefault="00443495" w:rsidP="00443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A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AD9" w:rsidP="006C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noBreakHyphen/>
        <w:t>41</w:t>
      </w:r>
      <w:r>
        <w:noBreakHyphen/>
        <w:t>30, AS AMENDED, CODE OF LAWS OF SOUTH CAROLINA, 1976</w:t>
      </w:r>
      <w:r w:rsidR="004D14FA">
        <w:t>, RELATING TO PROPERTY EXEMPT F</w:t>
      </w:r>
      <w:r>
        <w:t>R</w:t>
      </w:r>
      <w:r w:rsidR="004D14FA">
        <w:t>O</w:t>
      </w:r>
      <w:r>
        <w:t>M ATTACHMENT, LEVY, AND SALE, SO AS TO DELETE THE LIMITATION ON THE EXEMPTION FOR INDIVIDUAL RETIREMENT ACCOUNTS THAT PROVIDED FOR THE EXEMPTION ONLY TO THE EXTENT REASONABLY NECESSARY FOR THE SUPPORT OF THE DEBTOR OR HIS DEPENDENTS.</w:t>
      </w:r>
    </w:p>
    <w:p w:rsidR="007F1A73"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1A73"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A73"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A73"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4AD9">
        <w:t>Section 15</w:t>
      </w:r>
      <w:r w:rsidR="00F04AD9">
        <w:noBreakHyphen/>
        <w:t>41</w:t>
      </w:r>
      <w:r w:rsidR="00F04AD9">
        <w:noBreakHyphen/>
        <w:t>30(A)(13) of the 1976 Code, as last amended by Act 225 of 2008, is further amended to read:</w:t>
      </w:r>
    </w:p>
    <w:p w:rsidR="00F04AD9" w:rsidRDefault="00F04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AD9" w:rsidRDefault="00F04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Pr="00366AB4">
        <w:t>The debtor</w:t>
      </w:r>
      <w:r w:rsidRPr="00F04AD9">
        <w:t>’</w:t>
      </w:r>
      <w:r w:rsidRPr="00366AB4">
        <w:t>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w:t>
      </w:r>
      <w:r w:rsidRPr="00F04AD9">
        <w:rPr>
          <w:strike/>
        </w:rPr>
        <w:t>, to the extent reasonably necessary for the support of the debtor and any dependent of the debtor</w:t>
      </w:r>
      <w:r w:rsidRPr="00366AB4">
        <w:t xml:space="preserve">.  A claimed exemption may be reduced or eliminated by the amount of a fraudulent conveyance into the individual retirement account or other plan.  For purposes of this item, </w:t>
      </w:r>
      <w:r w:rsidRPr="00F04AD9">
        <w:t>‘</w:t>
      </w:r>
      <w:r w:rsidRPr="00366AB4">
        <w:t>Internal Revenue Code</w:t>
      </w:r>
      <w:r w:rsidRPr="00F04AD9">
        <w:t>’</w:t>
      </w:r>
      <w:r w:rsidRPr="00366AB4">
        <w:t xml:space="preserve"> has the meaning provided in Section 12</w:t>
      </w:r>
      <w:r>
        <w:noBreakHyphen/>
      </w:r>
      <w:r w:rsidRPr="00366AB4">
        <w:t>6</w:t>
      </w:r>
      <w:r>
        <w:noBreakHyphen/>
        <w:t>40(A).”</w:t>
      </w:r>
    </w:p>
    <w:p w:rsidR="007F1A73"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04AD9">
        <w:t>2</w:t>
      </w:r>
      <w:r>
        <w:t>.</w:t>
      </w:r>
      <w:r>
        <w:tab/>
        <w:t>This act takes effect upon approval by the Governor.</w:t>
      </w:r>
    </w:p>
    <w:p w:rsidR="006C73C7" w:rsidRDefault="00F04AD9" w:rsidP="00B36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73C7" w:rsidRDefault="006C73C7" w:rsidP="00EE151E">
      <w:pPr>
        <w:suppressAutoHyphens/>
      </w:pPr>
    </w:p>
    <w:sectPr w:rsidR="006C73C7" w:rsidSect="00EE15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A73" w:rsidRDefault="007F1A73" w:rsidP="009F0C77">
      <w:r>
        <w:separator/>
      </w:r>
    </w:p>
  </w:endnote>
  <w:endnote w:type="continuationSeparator" w:id="0">
    <w:p w:rsidR="007F1A73" w:rsidRDefault="007F1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3E19C5-37BF-4C95-9393-74BF5C3F8949}"/>
    <w:embedBold r:id="rId2" w:fontKey="{E0A68BFB-77FF-49F6-B44B-B72ABA62775C}"/>
  </w:font>
  <w:font w:name="Calibri">
    <w:panose1 w:val="020F0502020204030204"/>
    <w:charset w:val="00"/>
    <w:family w:val="swiss"/>
    <w:pitch w:val="variable"/>
    <w:sig w:usb0="E10002FF" w:usb1="4000ACFF" w:usb2="00000009" w:usb3="00000000" w:csb0="0000019F" w:csb1="00000000"/>
    <w:embedRegular r:id="rId3" w:fontKey="{E35C8C43-76A9-410B-8F7E-64506474FD36}"/>
  </w:font>
  <w:font w:name="Tahoma">
    <w:panose1 w:val="020B0604030504040204"/>
    <w:charset w:val="00"/>
    <w:family w:val="swiss"/>
    <w:pitch w:val="variable"/>
    <w:sig w:usb0="21002A87" w:usb1="80000000" w:usb2="00000008" w:usb3="00000000" w:csb0="000101FF" w:csb1="00000000"/>
    <w:embedRegular r:id="rId4" w:fontKey="{CF5F98C6-54E5-4856-AFB5-D3A7BBD49476}"/>
  </w:font>
  <w:font w:name="Cambria">
    <w:panose1 w:val="02040503050406030204"/>
    <w:charset w:val="00"/>
    <w:family w:val="roman"/>
    <w:pitch w:val="variable"/>
    <w:sig w:usb0="E00002FF" w:usb1="400004FF" w:usb2="00000000" w:usb3="00000000" w:csb0="0000019F" w:csb1="00000000"/>
    <w:embedRegular r:id="rId5" w:fontKey="{969FE78E-92C7-423E-8646-8039CF76CA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1E" w:rsidRPr="006C73C7" w:rsidRDefault="00EE151E" w:rsidP="006C73C7">
    <w:pPr>
      <w:pStyle w:val="Footer"/>
      <w:tabs>
        <w:tab w:val="clear" w:pos="4680"/>
        <w:tab w:val="clear" w:pos="9360"/>
        <w:tab w:val="center" w:pos="2995"/>
      </w:tabs>
      <w:spacing w:before="120"/>
    </w:pPr>
    <w:r>
      <w:t>[3881]</w:t>
    </w:r>
    <w:r>
      <w:tab/>
    </w:r>
    <w:r w:rsidR="00F2063F">
      <w:fldChar w:fldCharType="begin"/>
    </w:r>
    <w:r w:rsidR="00F2063F">
      <w:instrText xml:space="preserve"> PAGE  \* MERGEFORMAT </w:instrText>
    </w:r>
    <w:r w:rsidR="00F2063F">
      <w:fldChar w:fldCharType="separate"/>
    </w:r>
    <w:r w:rsidR="00F2063F">
      <w:rPr>
        <w:noProof/>
      </w:rPr>
      <w:t>1</w:t>
    </w:r>
    <w:r w:rsidR="00F206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A73" w:rsidRDefault="007F1A73" w:rsidP="009F0C77">
      <w:r>
        <w:separator/>
      </w:r>
    </w:p>
  </w:footnote>
  <w:footnote w:type="continuationSeparator" w:id="0">
    <w:p w:rsidR="007F1A73" w:rsidRDefault="007F1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02AHB11"/>
    <w:docVar w:name="CoverBillType" w:val="b"/>
    <w:docVar w:name="docpath" w:val="L:\Council\bills\NBD\11402AHB11.DOCX"/>
    <w:docVar w:name="dvBillNumber" w:val="3881"/>
    <w:docVar w:name="dvBillNumberPrefix" w:val="H. "/>
    <w:docVar w:name="dvOriginalBody" w:val="House"/>
    <w:docVar w:name="dvSteno" w:val="NBD"/>
    <w:docVar w:name="NameofBody" w:val="h"/>
    <w:docVar w:name="vgroup2" w:val="Council"/>
  </w:docVars>
  <w:rsids>
    <w:rsidRoot w:val="007B7D0A"/>
    <w:rsid w:val="00011869"/>
    <w:rsid w:val="000135AE"/>
    <w:rsid w:val="00086E81"/>
    <w:rsid w:val="000E1669"/>
    <w:rsid w:val="000E1785"/>
    <w:rsid w:val="000F40FA"/>
    <w:rsid w:val="0010776B"/>
    <w:rsid w:val="00127F2F"/>
    <w:rsid w:val="00133E66"/>
    <w:rsid w:val="001435A3"/>
    <w:rsid w:val="001D08F2"/>
    <w:rsid w:val="001D525B"/>
    <w:rsid w:val="001D7F4F"/>
    <w:rsid w:val="001E0BAE"/>
    <w:rsid w:val="002321B6"/>
    <w:rsid w:val="00250967"/>
    <w:rsid w:val="002543C8"/>
    <w:rsid w:val="00284AAE"/>
    <w:rsid w:val="002E5912"/>
    <w:rsid w:val="00325348"/>
    <w:rsid w:val="0032732C"/>
    <w:rsid w:val="00336AD0"/>
    <w:rsid w:val="0037079A"/>
    <w:rsid w:val="003D01E8"/>
    <w:rsid w:val="003E5288"/>
    <w:rsid w:val="003F6D79"/>
    <w:rsid w:val="00405276"/>
    <w:rsid w:val="0041760A"/>
    <w:rsid w:val="00417C01"/>
    <w:rsid w:val="00443495"/>
    <w:rsid w:val="004809EE"/>
    <w:rsid w:val="00494BF4"/>
    <w:rsid w:val="004D14FA"/>
    <w:rsid w:val="004E7D54"/>
    <w:rsid w:val="005273C6"/>
    <w:rsid w:val="00530A69"/>
    <w:rsid w:val="00545593"/>
    <w:rsid w:val="00577C6C"/>
    <w:rsid w:val="00592475"/>
    <w:rsid w:val="005C2FE2"/>
    <w:rsid w:val="005E2BC9"/>
    <w:rsid w:val="00605102"/>
    <w:rsid w:val="006215AA"/>
    <w:rsid w:val="00630C50"/>
    <w:rsid w:val="006913C9"/>
    <w:rsid w:val="0069470D"/>
    <w:rsid w:val="006C73C7"/>
    <w:rsid w:val="00734F00"/>
    <w:rsid w:val="007A70AE"/>
    <w:rsid w:val="007B7D0A"/>
    <w:rsid w:val="007F1A73"/>
    <w:rsid w:val="008362E8"/>
    <w:rsid w:val="00877CCE"/>
    <w:rsid w:val="008A1768"/>
    <w:rsid w:val="008D181F"/>
    <w:rsid w:val="008F4429"/>
    <w:rsid w:val="0094021A"/>
    <w:rsid w:val="00946863"/>
    <w:rsid w:val="00957FDF"/>
    <w:rsid w:val="00987F94"/>
    <w:rsid w:val="009A3700"/>
    <w:rsid w:val="009C6A0B"/>
    <w:rsid w:val="009F0C77"/>
    <w:rsid w:val="009F1A0A"/>
    <w:rsid w:val="009F4DD1"/>
    <w:rsid w:val="00A14D43"/>
    <w:rsid w:val="00A41684"/>
    <w:rsid w:val="00A64E80"/>
    <w:rsid w:val="00A72BCD"/>
    <w:rsid w:val="00A741D9"/>
    <w:rsid w:val="00A833AB"/>
    <w:rsid w:val="00A9741D"/>
    <w:rsid w:val="00AA5B96"/>
    <w:rsid w:val="00AD4B17"/>
    <w:rsid w:val="00B36640"/>
    <w:rsid w:val="00B412D4"/>
    <w:rsid w:val="00B447C0"/>
    <w:rsid w:val="00BD3BDE"/>
    <w:rsid w:val="00BE3C22"/>
    <w:rsid w:val="00C0345E"/>
    <w:rsid w:val="00C3483A"/>
    <w:rsid w:val="00C35C7B"/>
    <w:rsid w:val="00C65DDD"/>
    <w:rsid w:val="00C74E9D"/>
    <w:rsid w:val="00C82FD3"/>
    <w:rsid w:val="00C92819"/>
    <w:rsid w:val="00CC6B7B"/>
    <w:rsid w:val="00CD2089"/>
    <w:rsid w:val="00D07EE2"/>
    <w:rsid w:val="00D73A67"/>
    <w:rsid w:val="00D970A9"/>
    <w:rsid w:val="00DD694D"/>
    <w:rsid w:val="00DF3845"/>
    <w:rsid w:val="00E2095B"/>
    <w:rsid w:val="00E41911"/>
    <w:rsid w:val="00E442C9"/>
    <w:rsid w:val="00E92EEF"/>
    <w:rsid w:val="00EE151E"/>
    <w:rsid w:val="00EE2B1C"/>
    <w:rsid w:val="00F04AD9"/>
    <w:rsid w:val="00F04ED3"/>
    <w:rsid w:val="00F172E6"/>
    <w:rsid w:val="00F2063F"/>
    <w:rsid w:val="00F24442"/>
    <w:rsid w:val="00F50AE3"/>
    <w:rsid w:val="00F67CF1"/>
    <w:rsid w:val="00F840F0"/>
    <w:rsid w:val="00FB0D0D"/>
    <w:rsid w:val="00FB43B4"/>
    <w:rsid w:val="00FC6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2906B1-4983-45B2-BB96-9B274AA6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35AE"/>
    <w:rPr>
      <w:rFonts w:ascii="Tahoma" w:hAnsi="Tahoma" w:cs="Tahoma"/>
      <w:sz w:val="16"/>
      <w:szCs w:val="16"/>
    </w:rPr>
  </w:style>
  <w:style w:type="character" w:customStyle="1" w:styleId="BalloonTextChar">
    <w:name w:val="Balloon Text Char"/>
    <w:basedOn w:val="DefaultParagraphFont"/>
    <w:link w:val="BalloonText"/>
    <w:uiPriority w:val="99"/>
    <w:semiHidden/>
    <w:rsid w:val="000135AE"/>
    <w:rPr>
      <w:rFonts w:ascii="Tahoma" w:eastAsia="Times New Roman" w:hAnsi="Tahoma" w:cs="Tahoma"/>
      <w:sz w:val="16"/>
      <w:szCs w:val="16"/>
    </w:rPr>
  </w:style>
  <w:style w:type="character" w:styleId="Hyperlink">
    <w:name w:val="Hyperlink"/>
    <w:basedOn w:val="DefaultParagraphFont"/>
    <w:uiPriority w:val="99"/>
    <w:unhideWhenUsed/>
    <w:rsid w:val="00EE15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81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F9C5A-8702-48FB-954C-210E19DE3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299</Words>
  <Characters>1656</Characters>
  <Application>Microsoft Office Word</Application>
  <DocSecurity>4</DocSecurity>
  <Lines>70</Lines>
  <Paragraphs>25</Paragraphs>
  <ScaleCrop>false</ScaleCrop>
  <Company> </Company>
  <LinksUpToDate>false</LinksUpToDate>
  <CharactersWithSpaces>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3881: Retirement accounts - South Carolina Legislature Online</dc:title>
  <dc:subject/>
  <dc:creator>NikiDowney</dc:creator>
  <cp:keywords/>
  <dc:description/>
  <cp:lastModifiedBy>N Cumfer</cp:lastModifiedBy>
  <cp:revision>2</cp:revision>
  <cp:lastPrinted>2011-03-01T14:21:00Z</cp:lastPrinted>
  <dcterms:created xsi:type="dcterms:W3CDTF">2014-11-21T21:52:00Z</dcterms:created>
  <dcterms:modified xsi:type="dcterms:W3CDTF">2014-11-21T21:52:00Z</dcterms:modified>
</cp:coreProperties>
</file>