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94FCA">
        <w:rPr>
          <w:rFonts w:eastAsia="Times New Roman" w:cs="Times New Roman"/>
          <w:b/>
          <w:szCs w:val="20"/>
        </w:rPr>
        <w:t>South Carolina General Assembly</w:t>
      </w: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94FCA">
        <w:rPr>
          <w:rFonts w:eastAsia="Times New Roman" w:cs="Times New Roman"/>
          <w:szCs w:val="20"/>
        </w:rPr>
        <w:t>119th Session, 2011-2012</w:t>
      </w: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FCA" w:rsidRPr="00594FCA" w:rsidRDefault="00430D7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A291, R294, H3986</w:t>
      </w: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FCA">
        <w:rPr>
          <w:rFonts w:eastAsia="Times New Roman" w:cs="Times New Roman"/>
          <w:b/>
          <w:szCs w:val="20"/>
        </w:rPr>
        <w:t>STATUS INFORMATION</w:t>
      </w: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FCA">
        <w:rPr>
          <w:rFonts w:eastAsia="Times New Roman" w:cs="Times New Roman"/>
          <w:szCs w:val="20"/>
        </w:rPr>
        <w:t>Joint Resolution</w:t>
      </w: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FCA">
        <w:rPr>
          <w:rFonts w:eastAsia="Times New Roman" w:cs="Times New Roman"/>
          <w:szCs w:val="20"/>
        </w:rPr>
        <w:t>Sponsors: Reps. Hayes and Bingham</w:t>
      </w: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FCA">
        <w:rPr>
          <w:rFonts w:eastAsia="Times New Roman" w:cs="Times New Roman"/>
          <w:szCs w:val="20"/>
        </w:rPr>
        <w:t>Document Path: l:\council\bills\agm\18796bh11.docx</w:t>
      </w: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67DE" w:rsidRDefault="00DA67DE"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30, 2011</w:t>
      </w:r>
    </w:p>
    <w:p w:rsidR="00DA67DE" w:rsidRDefault="00DA67DE"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2011</w:t>
      </w:r>
    </w:p>
    <w:p w:rsidR="00DA67DE" w:rsidRDefault="00DA67DE"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2012</w:t>
      </w:r>
    </w:p>
    <w:p w:rsidR="00DA67DE" w:rsidRDefault="00DA67DE"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DA67DE" w:rsidRDefault="00DA67DE"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DA67DE" w:rsidRDefault="00DA67DE"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FCA">
        <w:rPr>
          <w:rFonts w:eastAsia="Times New Roman" w:cs="Times New Roman"/>
          <w:szCs w:val="20"/>
        </w:rPr>
        <w:t>Summary: School districts to retain funds that are set to lapse prior to June 30, 2011</w:t>
      </w: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FCA" w:rsidRPr="00594FCA" w:rsidRDefault="00594FCA" w:rsidP="00594FCA">
      <w:pPr>
        <w:widowControl w:val="0"/>
        <w:tabs>
          <w:tab w:val="center" w:pos="590"/>
          <w:tab w:val="center" w:pos="1440"/>
          <w:tab w:val="left" w:pos="1872"/>
          <w:tab w:val="left" w:pos="9187"/>
        </w:tabs>
        <w:rPr>
          <w:rFonts w:eastAsia="Times New Roman" w:cs="Times New Roman"/>
          <w:szCs w:val="20"/>
        </w:rPr>
      </w:pPr>
      <w:r w:rsidRPr="00594FCA">
        <w:rPr>
          <w:rFonts w:eastAsia="Times New Roman" w:cs="Times New Roman"/>
          <w:b/>
          <w:szCs w:val="20"/>
        </w:rPr>
        <w:t>HISTORY OF LEGISLATIVE ACTIONS</w:t>
      </w:r>
    </w:p>
    <w:p w:rsidR="00594FCA" w:rsidRPr="00594FCA" w:rsidRDefault="00594FCA" w:rsidP="00594FCA">
      <w:pPr>
        <w:widowControl w:val="0"/>
        <w:tabs>
          <w:tab w:val="center" w:pos="590"/>
          <w:tab w:val="center" w:pos="1440"/>
          <w:tab w:val="left" w:pos="1872"/>
          <w:tab w:val="left" w:pos="9187"/>
        </w:tabs>
        <w:rPr>
          <w:rFonts w:eastAsia="Times New Roman" w:cs="Times New Roman"/>
          <w:szCs w:val="20"/>
        </w:rPr>
      </w:pPr>
    </w:p>
    <w:p w:rsidR="00594FCA" w:rsidRPr="00594FCA" w:rsidRDefault="00594FCA" w:rsidP="00594FCA">
      <w:pPr>
        <w:widowControl w:val="0"/>
        <w:tabs>
          <w:tab w:val="center" w:pos="590"/>
          <w:tab w:val="center" w:pos="1440"/>
          <w:tab w:val="left" w:pos="1872"/>
          <w:tab w:val="left" w:pos="9187"/>
        </w:tabs>
        <w:rPr>
          <w:rFonts w:eastAsia="Times New Roman" w:cs="Times New Roman"/>
          <w:szCs w:val="20"/>
        </w:rPr>
      </w:pPr>
      <w:r w:rsidRPr="00594FCA">
        <w:rPr>
          <w:rFonts w:eastAsia="Times New Roman" w:cs="Times New Roman"/>
          <w:szCs w:val="20"/>
          <w:u w:val="single"/>
        </w:rPr>
        <w:tab/>
        <w:t>Date</w:t>
      </w:r>
      <w:r w:rsidRPr="00594FCA">
        <w:rPr>
          <w:rFonts w:eastAsia="Times New Roman" w:cs="Times New Roman"/>
          <w:szCs w:val="20"/>
          <w:u w:val="single"/>
        </w:rPr>
        <w:tab/>
        <w:t>Body</w:t>
      </w:r>
      <w:r w:rsidRPr="00594FCA">
        <w:rPr>
          <w:rFonts w:eastAsia="Times New Roman" w:cs="Times New Roman"/>
          <w:szCs w:val="20"/>
          <w:u w:val="single"/>
        </w:rPr>
        <w:tab/>
        <w:t>Action Description with journal page number</w:t>
      </w:r>
      <w:r w:rsidRPr="00594FCA">
        <w:rPr>
          <w:rFonts w:eastAsia="Times New Roman" w:cs="Times New Roman"/>
          <w:szCs w:val="20"/>
          <w:u w:val="single"/>
        </w:rPr>
        <w:tab/>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1F2DB4">
        <w:rPr>
          <w:rFonts w:cs="Times New Roman"/>
        </w:rPr>
        <w:t>Introduced and read first time (</w:t>
      </w:r>
      <w:hyperlink r:id="rId7" w:history="1">
        <w:r w:rsidRPr="001F2DB4">
          <w:rPr>
            <w:rStyle w:val="Hyperlink"/>
            <w:rFonts w:cs="Times New Roman"/>
          </w:rPr>
          <w:t>House Journal</w:t>
        </w:r>
        <w:r w:rsidRPr="001F2DB4">
          <w:rPr>
            <w:rStyle w:val="Hyperlink"/>
            <w:rFonts w:cs="Times New Roman"/>
          </w:rPr>
          <w:noBreakHyphen/>
          <w:t>page 16</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1F2DB4">
        <w:rPr>
          <w:rFonts w:cs="Times New Roman"/>
        </w:rPr>
        <w:t>Referred</w:t>
      </w:r>
      <w:r>
        <w:rPr>
          <w:rFonts w:cs="Times New Roman"/>
        </w:rPr>
        <w:t xml:space="preserve"> to Committee on </w:t>
      </w:r>
      <w:r w:rsidRPr="001F2DB4">
        <w:rPr>
          <w:rFonts w:cs="Times New Roman"/>
          <w:b/>
        </w:rPr>
        <w:t>Ways and Means</w:t>
      </w:r>
      <w:r>
        <w:rPr>
          <w:rFonts w:cs="Times New Roman"/>
        </w:rPr>
        <w:t xml:space="preserve"> </w:t>
      </w:r>
      <w:r w:rsidRPr="001F2DB4">
        <w:rPr>
          <w:rFonts w:cs="Times New Roman"/>
        </w:rPr>
        <w:t>(</w:t>
      </w:r>
      <w:hyperlink r:id="rId8" w:history="1">
        <w:r w:rsidRPr="001F2DB4">
          <w:rPr>
            <w:rStyle w:val="Hyperlink"/>
            <w:rFonts w:cs="Times New Roman"/>
          </w:rPr>
          <w:t>House Journal</w:t>
        </w:r>
        <w:r w:rsidRPr="001F2DB4">
          <w:rPr>
            <w:rStyle w:val="Hyperlink"/>
            <w:rFonts w:cs="Times New Roman"/>
          </w:rPr>
          <w:noBreakHyphen/>
          <w:t>page 16</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1F2DB4">
        <w:rPr>
          <w:rFonts w:cs="Times New Roman"/>
        </w:rPr>
        <w:t>Recalled f</w:t>
      </w:r>
      <w:r>
        <w:rPr>
          <w:rFonts w:cs="Times New Roman"/>
        </w:rPr>
        <w:t xml:space="preserve">rom Committee on </w:t>
      </w:r>
      <w:r w:rsidRPr="001F2DB4">
        <w:rPr>
          <w:rFonts w:cs="Times New Roman"/>
          <w:b/>
        </w:rPr>
        <w:t>Ways and Means</w:t>
      </w:r>
      <w:r>
        <w:rPr>
          <w:rFonts w:cs="Times New Roman"/>
        </w:rPr>
        <w:t xml:space="preserve"> </w:t>
      </w:r>
      <w:r w:rsidRPr="001F2DB4">
        <w:rPr>
          <w:rFonts w:cs="Times New Roman"/>
        </w:rPr>
        <w:t>(</w:t>
      </w:r>
      <w:hyperlink r:id="rId9" w:history="1">
        <w:r w:rsidRPr="001F2DB4">
          <w:rPr>
            <w:rStyle w:val="Hyperlink"/>
            <w:rFonts w:cs="Times New Roman"/>
          </w:rPr>
          <w:t>House Journal</w:t>
        </w:r>
        <w:r w:rsidRPr="001F2DB4">
          <w:rPr>
            <w:rStyle w:val="Hyperlink"/>
            <w:rFonts w:cs="Times New Roman"/>
          </w:rPr>
          <w:noBreakHyphen/>
          <w:t>page 40</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1F2DB4">
        <w:rPr>
          <w:rFonts w:cs="Times New Roman"/>
        </w:rPr>
        <w:t>Read second time (</w:t>
      </w:r>
      <w:hyperlink r:id="rId10" w:history="1">
        <w:r w:rsidRPr="001F2DB4">
          <w:rPr>
            <w:rStyle w:val="Hyperlink"/>
            <w:rFonts w:cs="Times New Roman"/>
          </w:rPr>
          <w:t>House Journal</w:t>
        </w:r>
        <w:r w:rsidRPr="001F2DB4">
          <w:rPr>
            <w:rStyle w:val="Hyperlink"/>
            <w:rFonts w:cs="Times New Roman"/>
          </w:rPr>
          <w:noBreakHyphen/>
          <w:t>page 82</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1F2DB4">
        <w:rPr>
          <w:rFonts w:cs="Times New Roman"/>
        </w:rPr>
        <w:t>Roll call Yeas</w:t>
      </w:r>
      <w:r>
        <w:rPr>
          <w:rFonts w:cs="Times New Roman"/>
        </w:rPr>
        <w:noBreakHyphen/>
      </w:r>
      <w:r w:rsidRPr="001F2DB4">
        <w:rPr>
          <w:rFonts w:cs="Times New Roman"/>
        </w:rPr>
        <w:t>113  Nays</w:t>
      </w:r>
      <w:r>
        <w:rPr>
          <w:rFonts w:cs="Times New Roman"/>
        </w:rPr>
        <w:noBreakHyphen/>
      </w:r>
      <w:r w:rsidRPr="001F2DB4">
        <w:rPr>
          <w:rFonts w:cs="Times New Roman"/>
        </w:rPr>
        <w:t>0 (</w:t>
      </w:r>
      <w:hyperlink r:id="rId11" w:history="1">
        <w:r w:rsidRPr="001F2DB4">
          <w:rPr>
            <w:rStyle w:val="Hyperlink"/>
            <w:rFonts w:cs="Times New Roman"/>
          </w:rPr>
          <w:t>House Journal</w:t>
        </w:r>
        <w:r w:rsidRPr="001F2DB4">
          <w:rPr>
            <w:rStyle w:val="Hyperlink"/>
            <w:rFonts w:cs="Times New Roman"/>
          </w:rPr>
          <w:noBreakHyphen/>
          <w:t>page 82</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1F2DB4">
        <w:rPr>
          <w:rFonts w:cs="Times New Roman"/>
        </w:rPr>
        <w:t>Rea</w:t>
      </w:r>
      <w:r>
        <w:rPr>
          <w:rFonts w:cs="Times New Roman"/>
        </w:rPr>
        <w:t xml:space="preserve">d third time and sent to Senate </w:t>
      </w:r>
      <w:r w:rsidRPr="001F2DB4">
        <w:rPr>
          <w:rFonts w:cs="Times New Roman"/>
        </w:rPr>
        <w:t>(</w:t>
      </w:r>
      <w:hyperlink r:id="rId12" w:history="1">
        <w:r w:rsidRPr="001F2DB4">
          <w:rPr>
            <w:rStyle w:val="Hyperlink"/>
            <w:rFonts w:cs="Times New Roman"/>
          </w:rPr>
          <w:t>House Journal</w:t>
        </w:r>
        <w:r w:rsidRPr="001F2DB4">
          <w:rPr>
            <w:rStyle w:val="Hyperlink"/>
            <w:rFonts w:cs="Times New Roman"/>
          </w:rPr>
          <w:noBreakHyphen/>
          <w:t>page 11</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1F2DB4">
        <w:rPr>
          <w:rFonts w:cs="Times New Roman"/>
        </w:rPr>
        <w:t>Introduced and read first time (</w:t>
      </w:r>
      <w:hyperlink r:id="rId13" w:history="1">
        <w:r w:rsidRPr="001F2DB4">
          <w:rPr>
            <w:rStyle w:val="Hyperlink"/>
            <w:rFonts w:cs="Times New Roman"/>
          </w:rPr>
          <w:t>Senate Journal</w:t>
        </w:r>
        <w:r w:rsidRPr="001F2DB4">
          <w:rPr>
            <w:rStyle w:val="Hyperlink"/>
            <w:rFonts w:cs="Times New Roman"/>
          </w:rPr>
          <w:noBreakHyphen/>
          <w:t>page 12</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1F2DB4">
        <w:rPr>
          <w:rFonts w:cs="Times New Roman"/>
        </w:rPr>
        <w:t>R</w:t>
      </w:r>
      <w:r>
        <w:rPr>
          <w:rFonts w:cs="Times New Roman"/>
        </w:rPr>
        <w:t xml:space="preserve">eferred to Committee on </w:t>
      </w:r>
      <w:r w:rsidRPr="001F2DB4">
        <w:rPr>
          <w:rFonts w:cs="Times New Roman"/>
          <w:b/>
        </w:rPr>
        <w:t>Finance</w:t>
      </w:r>
      <w:r>
        <w:rPr>
          <w:rFonts w:cs="Times New Roman"/>
        </w:rPr>
        <w:t xml:space="preserve"> </w:t>
      </w:r>
      <w:r w:rsidRPr="001F2DB4">
        <w:rPr>
          <w:rFonts w:cs="Times New Roman"/>
        </w:rPr>
        <w:t>(</w:t>
      </w:r>
      <w:hyperlink r:id="rId14" w:history="1">
        <w:r w:rsidRPr="001F2DB4">
          <w:rPr>
            <w:rStyle w:val="Hyperlink"/>
            <w:rFonts w:cs="Times New Roman"/>
          </w:rPr>
          <w:t>Senate Journal</w:t>
        </w:r>
        <w:r w:rsidRPr="001F2DB4">
          <w:rPr>
            <w:rStyle w:val="Hyperlink"/>
            <w:rFonts w:cs="Times New Roman"/>
          </w:rPr>
          <w:noBreakHyphen/>
          <w:t>page 12</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1F2DB4">
        <w:rPr>
          <w:rFonts w:cs="Times New Roman"/>
        </w:rPr>
        <w:t>Committee r</w:t>
      </w:r>
      <w:r>
        <w:rPr>
          <w:rFonts w:cs="Times New Roman"/>
        </w:rPr>
        <w:t xml:space="preserve">eport: Favorable with amendment </w:t>
      </w:r>
      <w:r w:rsidRPr="001F2DB4">
        <w:rPr>
          <w:rFonts w:cs="Times New Roman"/>
          <w:b/>
        </w:rPr>
        <w:t>Finance</w:t>
      </w:r>
      <w:r w:rsidRPr="001F2DB4">
        <w:rPr>
          <w:rFonts w:cs="Times New Roman"/>
        </w:rPr>
        <w:t xml:space="preserve"> (</w:t>
      </w:r>
      <w:hyperlink r:id="rId15" w:history="1">
        <w:r w:rsidRPr="001F2DB4">
          <w:rPr>
            <w:rStyle w:val="Hyperlink"/>
            <w:rFonts w:cs="Times New Roman"/>
          </w:rPr>
          <w:t>Senate Journal</w:t>
        </w:r>
        <w:r w:rsidRPr="001F2DB4">
          <w:rPr>
            <w:rStyle w:val="Hyperlink"/>
            <w:rFonts w:cs="Times New Roman"/>
          </w:rPr>
          <w:noBreakHyphen/>
          <w:t>page 12</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1F2DB4">
        <w:rPr>
          <w:rFonts w:cs="Times New Roman"/>
        </w:rPr>
        <w:t>Committee Amendment Adopted (</w:t>
      </w:r>
      <w:hyperlink r:id="rId16" w:history="1">
        <w:r w:rsidRPr="001F2DB4">
          <w:rPr>
            <w:rStyle w:val="Hyperlink"/>
            <w:rFonts w:cs="Times New Roman"/>
          </w:rPr>
          <w:t>Senate Journal</w:t>
        </w:r>
        <w:r w:rsidRPr="001F2DB4">
          <w:rPr>
            <w:rStyle w:val="Hyperlink"/>
            <w:rFonts w:cs="Times New Roman"/>
          </w:rPr>
          <w:noBreakHyphen/>
          <w:t>page 62</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1F2DB4">
        <w:rPr>
          <w:rFonts w:cs="Times New Roman"/>
        </w:rPr>
        <w:t>Read second time (</w:t>
      </w:r>
      <w:hyperlink r:id="rId17" w:history="1">
        <w:r w:rsidRPr="001F2DB4">
          <w:rPr>
            <w:rStyle w:val="Hyperlink"/>
            <w:rFonts w:cs="Times New Roman"/>
          </w:rPr>
          <w:t>Senate Journal</w:t>
        </w:r>
        <w:r w:rsidRPr="001F2DB4">
          <w:rPr>
            <w:rStyle w:val="Hyperlink"/>
            <w:rFonts w:cs="Times New Roman"/>
          </w:rPr>
          <w:noBreakHyphen/>
          <w:t>page 62</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1F2DB4">
        <w:rPr>
          <w:rFonts w:cs="Times New Roman"/>
        </w:rPr>
        <w:t>Roll call Ayes</w:t>
      </w:r>
      <w:r>
        <w:rPr>
          <w:rFonts w:cs="Times New Roman"/>
        </w:rPr>
        <w:noBreakHyphen/>
      </w:r>
      <w:r w:rsidRPr="001F2DB4">
        <w:rPr>
          <w:rFonts w:cs="Times New Roman"/>
        </w:rPr>
        <w:t>38  Nays</w:t>
      </w:r>
      <w:r>
        <w:rPr>
          <w:rFonts w:cs="Times New Roman"/>
        </w:rPr>
        <w:noBreakHyphen/>
      </w:r>
      <w:r w:rsidRPr="001F2DB4">
        <w:rPr>
          <w:rFonts w:cs="Times New Roman"/>
        </w:rPr>
        <w:t>0 (</w:t>
      </w:r>
      <w:hyperlink r:id="rId18" w:history="1">
        <w:r w:rsidRPr="001F2DB4">
          <w:rPr>
            <w:rStyle w:val="Hyperlink"/>
            <w:rFonts w:cs="Times New Roman"/>
          </w:rPr>
          <w:t>Senate Journal</w:t>
        </w:r>
        <w:r w:rsidRPr="001F2DB4">
          <w:rPr>
            <w:rStyle w:val="Hyperlink"/>
            <w:rFonts w:cs="Times New Roman"/>
          </w:rPr>
          <w:noBreakHyphen/>
          <w:t>page 62</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1F2DB4">
        <w:rPr>
          <w:rFonts w:cs="Times New Roman"/>
        </w:rPr>
        <w:t xml:space="preserve">Read third </w:t>
      </w:r>
      <w:r>
        <w:rPr>
          <w:rFonts w:cs="Times New Roman"/>
        </w:rPr>
        <w:t xml:space="preserve">time and returned to House with </w:t>
      </w:r>
      <w:r w:rsidRPr="001F2DB4">
        <w:rPr>
          <w:rFonts w:cs="Times New Roman"/>
        </w:rPr>
        <w:t>amendments (</w:t>
      </w:r>
      <w:hyperlink r:id="rId19" w:history="1">
        <w:r w:rsidRPr="001F2DB4">
          <w:rPr>
            <w:rStyle w:val="Hyperlink"/>
            <w:rFonts w:cs="Times New Roman"/>
          </w:rPr>
          <w:t>Senate Journal</w:t>
        </w:r>
        <w:r w:rsidRPr="001F2DB4">
          <w:rPr>
            <w:rStyle w:val="Hyperlink"/>
            <w:rFonts w:cs="Times New Roman"/>
          </w:rPr>
          <w:noBreakHyphen/>
          <w:t>page 46</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1F2DB4">
        <w:rPr>
          <w:rFonts w:cs="Times New Roman"/>
        </w:rPr>
        <w:t>Concurred i</w:t>
      </w:r>
      <w:r>
        <w:rPr>
          <w:rFonts w:cs="Times New Roman"/>
        </w:rPr>
        <w:t xml:space="preserve">n Senate amendment and enrolled </w:t>
      </w:r>
      <w:r w:rsidRPr="001F2DB4">
        <w:rPr>
          <w:rFonts w:cs="Times New Roman"/>
        </w:rPr>
        <w:t>(</w:t>
      </w:r>
      <w:hyperlink r:id="rId20" w:history="1">
        <w:r w:rsidRPr="001F2DB4">
          <w:rPr>
            <w:rStyle w:val="Hyperlink"/>
            <w:rFonts w:cs="Times New Roman"/>
          </w:rPr>
          <w:t>House Journal</w:t>
        </w:r>
        <w:r w:rsidRPr="001F2DB4">
          <w:rPr>
            <w:rStyle w:val="Hyperlink"/>
            <w:rFonts w:cs="Times New Roman"/>
          </w:rPr>
          <w:noBreakHyphen/>
          <w:t>page 18</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1F2DB4">
        <w:rPr>
          <w:rFonts w:cs="Times New Roman"/>
        </w:rPr>
        <w:t>Roll call Yeas</w:t>
      </w:r>
      <w:r>
        <w:rPr>
          <w:rFonts w:cs="Times New Roman"/>
        </w:rPr>
        <w:noBreakHyphen/>
      </w:r>
      <w:r w:rsidRPr="001F2DB4">
        <w:rPr>
          <w:rFonts w:cs="Times New Roman"/>
        </w:rPr>
        <w:t>95  Nays</w:t>
      </w:r>
      <w:r>
        <w:rPr>
          <w:rFonts w:cs="Times New Roman"/>
        </w:rPr>
        <w:noBreakHyphen/>
      </w:r>
      <w:r w:rsidRPr="001F2DB4">
        <w:rPr>
          <w:rFonts w:cs="Times New Roman"/>
        </w:rPr>
        <w:t>0 (</w:t>
      </w:r>
      <w:hyperlink r:id="rId21" w:history="1">
        <w:r w:rsidRPr="001F2DB4">
          <w:rPr>
            <w:rStyle w:val="Hyperlink"/>
            <w:rFonts w:cs="Times New Roman"/>
          </w:rPr>
          <w:t>House Journal</w:t>
        </w:r>
        <w:r w:rsidRPr="001F2DB4">
          <w:rPr>
            <w:rStyle w:val="Hyperlink"/>
            <w:rFonts w:cs="Times New Roman"/>
          </w:rPr>
          <w:noBreakHyphen/>
          <w:t>page 18</w:t>
        </w:r>
      </w:hyperlink>
      <w:r w:rsidRPr="001F2DB4">
        <w:rPr>
          <w:rFonts w:cs="Times New Roman"/>
        </w:rPr>
        <w:t>)</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1F2DB4">
        <w:rPr>
          <w:rFonts w:cs="Times New Roman"/>
        </w:rPr>
        <w:t>Ratified R 294</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1F2DB4">
        <w:rPr>
          <w:rFonts w:cs="Times New Roman"/>
        </w:rPr>
        <w:t>Signed By Governor</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1F2DB4">
        <w:rPr>
          <w:rFonts w:cs="Times New Roman"/>
        </w:rPr>
        <w:t>Effective date 06/18/12</w:t>
      </w:r>
    </w:p>
    <w:p w:rsidR="00430D7A" w:rsidRDefault="00430D7A" w:rsidP="00430D7A">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1F2DB4">
        <w:rPr>
          <w:rFonts w:cs="Times New Roman"/>
        </w:rPr>
        <w:t>Act No</w:t>
      </w:r>
      <w:r>
        <w:rPr>
          <w:rFonts w:cs="Times New Roman"/>
        </w:rPr>
        <w:t>. </w:t>
      </w:r>
      <w:r w:rsidRPr="001F2DB4">
        <w:rPr>
          <w:rFonts w:cs="Times New Roman"/>
        </w:rPr>
        <w:t>291</w:t>
      </w:r>
    </w:p>
    <w:p w:rsidR="00430D7A" w:rsidRDefault="00430D7A" w:rsidP="00430D7A">
      <w:pPr>
        <w:widowControl w:val="0"/>
        <w:tabs>
          <w:tab w:val="right" w:pos="1008"/>
          <w:tab w:val="left" w:pos="1152"/>
          <w:tab w:val="left" w:pos="1872"/>
          <w:tab w:val="left" w:pos="9187"/>
        </w:tabs>
        <w:ind w:left="2088" w:hanging="2088"/>
        <w:rPr>
          <w:rFonts w:cs="Times New Roman"/>
        </w:rPr>
      </w:pPr>
    </w:p>
    <w:p w:rsidR="00594FCA" w:rsidRPr="00594FCA" w:rsidRDefault="00594FCA" w:rsidP="00594FCA">
      <w:pPr>
        <w:widowControl w:val="0"/>
        <w:tabs>
          <w:tab w:val="right" w:pos="1008"/>
          <w:tab w:val="left" w:pos="1152"/>
          <w:tab w:val="left" w:pos="1872"/>
          <w:tab w:val="left" w:pos="9187"/>
        </w:tabs>
        <w:ind w:left="2088" w:hanging="2088"/>
        <w:rPr>
          <w:rFonts w:eastAsia="Times New Roman" w:cs="Times New Roman"/>
          <w:szCs w:val="20"/>
        </w:rPr>
      </w:pP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FCA">
        <w:rPr>
          <w:rFonts w:eastAsia="Times New Roman" w:cs="Times New Roman"/>
          <w:b/>
          <w:szCs w:val="20"/>
        </w:rPr>
        <w:t>VERSIONS OF THIS BILL</w:t>
      </w:r>
    </w:p>
    <w:p w:rsidR="00594FCA" w:rsidRPr="00594FCA" w:rsidRDefault="00594FCA"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FCA" w:rsidRPr="00594FCA" w:rsidRDefault="002914BC" w:rsidP="00594F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594FCA" w:rsidRPr="00594FCA">
          <w:rPr>
            <w:rFonts w:eastAsia="Times New Roman" w:cs="Times New Roman"/>
            <w:color w:val="0000FF" w:themeColor="hyperlink"/>
            <w:szCs w:val="20"/>
            <w:u w:val="single"/>
          </w:rPr>
          <w:t>3/30/2011</w:t>
        </w:r>
      </w:hyperlink>
    </w:p>
    <w:p w:rsidR="00594FCA" w:rsidRPr="00594FCA" w:rsidRDefault="002914BC" w:rsidP="005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94FCA" w:rsidRPr="00594FCA">
          <w:rPr>
            <w:rFonts w:eastAsia="Times New Roman" w:cs="Times New Roman"/>
            <w:color w:val="0000FF" w:themeColor="hyperlink"/>
            <w:szCs w:val="20"/>
            <w:u w:val="single"/>
          </w:rPr>
          <w:t>4/13/2011</w:t>
        </w:r>
      </w:hyperlink>
    </w:p>
    <w:p w:rsidR="00594FCA" w:rsidRPr="00594FCA" w:rsidRDefault="002914BC" w:rsidP="005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94FCA" w:rsidRPr="00594FCA">
          <w:rPr>
            <w:rFonts w:eastAsia="Times New Roman" w:cs="Times New Roman"/>
            <w:color w:val="0000FF" w:themeColor="hyperlink"/>
            <w:szCs w:val="20"/>
            <w:u w:val="single"/>
          </w:rPr>
          <w:t>5/30/2012</w:t>
        </w:r>
      </w:hyperlink>
    </w:p>
    <w:p w:rsidR="00594FCA" w:rsidRPr="00594FCA" w:rsidRDefault="002914BC" w:rsidP="005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94FCA" w:rsidRPr="00594FCA">
          <w:rPr>
            <w:rFonts w:eastAsia="Times New Roman" w:cs="Times New Roman"/>
            <w:color w:val="0000FF" w:themeColor="hyperlink"/>
            <w:szCs w:val="20"/>
            <w:u w:val="single"/>
          </w:rPr>
          <w:t>5/31/2012</w:t>
        </w:r>
      </w:hyperlink>
    </w:p>
    <w:p w:rsidR="00594FCA" w:rsidRPr="00594FCA" w:rsidRDefault="00594FCA" w:rsidP="005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94FCA" w:rsidRDefault="00594FCA" w:rsidP="00594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94FCA" w:rsidSect="00594FCA">
          <w:pgSz w:w="12240" w:h="15840" w:code="1"/>
          <w:pgMar w:top="1080" w:right="1440" w:bottom="1080" w:left="1440" w:header="720" w:footer="720" w:gutter="0"/>
          <w:pgNumType w:start="1"/>
          <w:cols w:space="720"/>
          <w:noEndnote/>
          <w:docGrid w:linePitch="360"/>
        </w:sectPr>
      </w:pPr>
    </w:p>
    <w:p w:rsidR="006138B3" w:rsidRDefault="006138B3" w:rsidP="0061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(A291, R294, H3986)</w:t>
      </w:r>
    </w:p>
    <w:p w:rsidR="006138B3" w:rsidRPr="008836A5" w:rsidRDefault="006138B3" w:rsidP="0061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138B3" w:rsidRPr="00594FCA" w:rsidRDefault="006138B3" w:rsidP="0061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94FCA">
        <w:rPr>
          <w:rFonts w:cs="Times New Roman"/>
          <w:b/>
          <w:color w:val="000000" w:themeColor="text1"/>
          <w:szCs w:val="36"/>
        </w:rPr>
        <w:t xml:space="preserve">A JOINT RESOLUTION </w:t>
      </w:r>
      <w:r w:rsidRPr="00594FCA">
        <w:rPr>
          <w:rFonts w:cs="Times New Roman"/>
          <w:b/>
        </w:rPr>
        <w:t xml:space="preserve">TO PROVIDE THAT, </w:t>
      </w:r>
      <w:r w:rsidRPr="00594FCA">
        <w:rPr>
          <w:rFonts w:cs="Times New Roman"/>
          <w:b/>
          <w:snapToGrid w:val="0"/>
        </w:rPr>
        <w:t>UNTIL DECEMBER 31, 2012, A SCHOOL DISTRICT MAY APPLY FOR AND RECEIVE ITS ALLOTTED SHARE OF EIA SCHOOL BUILDING FUNDS UNDER SECTION 59</w:t>
      </w:r>
      <w:r w:rsidRPr="00594FCA">
        <w:rPr>
          <w:rFonts w:cs="Times New Roman"/>
          <w:b/>
          <w:snapToGrid w:val="0"/>
        </w:rPr>
        <w:noBreakHyphen/>
        <w:t>21</w:t>
      </w:r>
      <w:r w:rsidRPr="00594FCA">
        <w:rPr>
          <w:rFonts w:cs="Times New Roman"/>
          <w:b/>
          <w:snapToGrid w:val="0"/>
        </w:rPr>
        <w:noBreakHyphen/>
        <w:t>430, CODE OF LAWS OF SOUTH CAROLINA, 1976, FOR FISCAL YEAR 2011</w:t>
      </w:r>
      <w:r w:rsidRPr="00594FCA">
        <w:rPr>
          <w:rFonts w:cs="Times New Roman"/>
          <w:b/>
          <w:snapToGrid w:val="0"/>
        </w:rPr>
        <w:noBreakHyphen/>
        <w:t>2012 UNDER THE TERMS AND CONDITIONS APPLICABLE TO ALL SCHOOL DISTRICTS.</w:t>
      </w:r>
    </w:p>
    <w:p w:rsidR="006138B3" w:rsidRPr="000043B8" w:rsidRDefault="006138B3" w:rsidP="0061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0043B8">
        <w:rPr>
          <w:rFonts w:cs="Times New Roman"/>
        </w:rPr>
        <w:tab/>
      </w:r>
    </w:p>
    <w:p w:rsidR="006138B3" w:rsidRPr="000043B8" w:rsidRDefault="006138B3" w:rsidP="0061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43B8">
        <w:rPr>
          <w:rFonts w:cs="Times New Roman"/>
        </w:rPr>
        <w:t>Be it enacted by the General Assembly of the State of South Carolina:</w:t>
      </w:r>
    </w:p>
    <w:p w:rsidR="006138B3" w:rsidRDefault="006138B3" w:rsidP="0061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38B3" w:rsidRPr="003B693D" w:rsidRDefault="006138B3" w:rsidP="0061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693D">
        <w:rPr>
          <w:b/>
        </w:rPr>
        <w:t>EIA school building funds</w:t>
      </w:r>
    </w:p>
    <w:p w:rsidR="006138B3" w:rsidRPr="000043B8" w:rsidRDefault="006138B3" w:rsidP="0061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38B3" w:rsidRPr="000043B8" w:rsidRDefault="006138B3" w:rsidP="0061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043B8">
        <w:rPr>
          <w:rFonts w:cs="Times New Roman"/>
          <w:snapToGrid w:val="0"/>
        </w:rPr>
        <w:t>SECTION</w:t>
      </w:r>
      <w:r w:rsidRPr="000043B8">
        <w:rPr>
          <w:rFonts w:cs="Times New Roman"/>
          <w:snapToGrid w:val="0"/>
        </w:rPr>
        <w:tab/>
        <w:t>1.</w:t>
      </w:r>
      <w:r w:rsidRPr="000043B8">
        <w:rPr>
          <w:rFonts w:cs="Times New Roman"/>
          <w:snapToGrid w:val="0"/>
        </w:rPr>
        <w:tab/>
        <w:t>Notwithstanding any other provision of law, until December 31, 2012, a school district may apply for and receive its allotted share of EIA school building funds under Section 59</w:t>
      </w:r>
      <w:r>
        <w:rPr>
          <w:rFonts w:cs="Times New Roman"/>
          <w:snapToGrid w:val="0"/>
        </w:rPr>
        <w:noBreakHyphen/>
      </w:r>
      <w:r w:rsidRPr="000043B8">
        <w:rPr>
          <w:rFonts w:cs="Times New Roman"/>
          <w:snapToGrid w:val="0"/>
        </w:rPr>
        <w:t>21</w:t>
      </w:r>
      <w:r>
        <w:rPr>
          <w:rFonts w:cs="Times New Roman"/>
          <w:snapToGrid w:val="0"/>
        </w:rPr>
        <w:noBreakHyphen/>
      </w:r>
      <w:r w:rsidRPr="000043B8">
        <w:rPr>
          <w:rFonts w:cs="Times New Roman"/>
          <w:snapToGrid w:val="0"/>
        </w:rPr>
        <w:t>430 of the 1976 Code for fiscal year 2011</w:t>
      </w:r>
      <w:r>
        <w:rPr>
          <w:rFonts w:cs="Times New Roman"/>
          <w:snapToGrid w:val="0"/>
        </w:rPr>
        <w:noBreakHyphen/>
      </w:r>
      <w:r w:rsidRPr="000043B8">
        <w:rPr>
          <w:rFonts w:cs="Times New Roman"/>
          <w:snapToGrid w:val="0"/>
        </w:rPr>
        <w:t>2012 under the terms and conditions applicable to all school districts.  If the school district</w:t>
      </w:r>
      <w:r w:rsidRPr="00832602">
        <w:rPr>
          <w:rFonts w:cs="Times New Roman"/>
          <w:snapToGrid w:val="0"/>
        </w:rPr>
        <w:t>’</w:t>
      </w:r>
      <w:r w:rsidRPr="000043B8">
        <w:rPr>
          <w:rFonts w:cs="Times New Roman"/>
          <w:snapToGrid w:val="0"/>
        </w:rPr>
        <w:t>s allotted portion of these EIA school building funds have lapsed to the Education Improvement Act of 1984 Fund or to some other fund or account, the funds may nevertheless be withdrawn from that fund or account under warrant of the Department of Education and distributed to that school district on or before December 31, 2012, and used by the district for the purposes required by law.</w:t>
      </w:r>
    </w:p>
    <w:p w:rsidR="006138B3" w:rsidRDefault="006138B3" w:rsidP="0061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138B3" w:rsidRDefault="006138B3" w:rsidP="006138B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6138B3" w:rsidRPr="003B693D" w:rsidRDefault="006138B3" w:rsidP="006138B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6138B3" w:rsidRPr="000043B8" w:rsidRDefault="006138B3" w:rsidP="006138B3">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43B8">
        <w:rPr>
          <w:rFonts w:cs="Times New Roman"/>
          <w:snapToGrid w:val="0"/>
        </w:rPr>
        <w:t>SECTION</w:t>
      </w:r>
      <w:r w:rsidRPr="000043B8">
        <w:rPr>
          <w:rFonts w:cs="Times New Roman"/>
          <w:snapToGrid w:val="0"/>
        </w:rPr>
        <w:tab/>
        <w:t>2.</w:t>
      </w:r>
      <w:r w:rsidRPr="000043B8">
        <w:rPr>
          <w:rFonts w:cs="Times New Roman"/>
          <w:snapToGrid w:val="0"/>
        </w:rPr>
        <w:tab/>
        <w:t>This joint resolution takes effect upon approval by the Governor.</w:t>
      </w:r>
    </w:p>
    <w:p w:rsidR="006138B3" w:rsidRDefault="006138B3" w:rsidP="006138B3">
      <w:pPr>
        <w:tabs>
          <w:tab w:val="left" w:pos="1440"/>
          <w:tab w:val="left" w:pos="1800"/>
          <w:tab w:val="left" w:pos="2880"/>
        </w:tabs>
        <w:rPr>
          <w:color w:val="000000" w:themeColor="text1"/>
        </w:rPr>
      </w:pPr>
    </w:p>
    <w:p w:rsidR="006138B3" w:rsidRDefault="006138B3" w:rsidP="006138B3">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6138B3" w:rsidRDefault="006138B3" w:rsidP="006138B3">
      <w:pPr>
        <w:tabs>
          <w:tab w:val="left" w:pos="1440"/>
          <w:tab w:val="left" w:pos="1800"/>
          <w:tab w:val="left" w:pos="2880"/>
        </w:tabs>
        <w:rPr>
          <w:color w:val="000000" w:themeColor="text1"/>
        </w:rPr>
      </w:pPr>
    </w:p>
    <w:p w:rsidR="006138B3" w:rsidRDefault="006138B3" w:rsidP="006138B3">
      <w:pPr>
        <w:tabs>
          <w:tab w:val="left" w:pos="1440"/>
          <w:tab w:val="left" w:pos="1800"/>
          <w:tab w:val="left" w:pos="2880"/>
        </w:tabs>
        <w:rPr>
          <w:color w:val="000000" w:themeColor="text1"/>
        </w:rPr>
      </w:pPr>
      <w:r>
        <w:rPr>
          <w:color w:val="000000" w:themeColor="text1"/>
        </w:rPr>
        <w:t>Approved the 18</w:t>
      </w:r>
      <w:r w:rsidRPr="00F44232">
        <w:rPr>
          <w:color w:val="000000" w:themeColor="text1"/>
          <w:vertAlign w:val="superscript"/>
        </w:rPr>
        <w:t>th</w:t>
      </w:r>
      <w:r>
        <w:rPr>
          <w:color w:val="000000" w:themeColor="text1"/>
        </w:rPr>
        <w:t xml:space="preserve"> day of June, 2012. </w:t>
      </w:r>
    </w:p>
    <w:p w:rsidR="006138B3" w:rsidRDefault="006138B3" w:rsidP="006138B3">
      <w:pPr>
        <w:tabs>
          <w:tab w:val="left" w:pos="1440"/>
          <w:tab w:val="left" w:pos="1800"/>
          <w:tab w:val="left" w:pos="2880"/>
        </w:tabs>
        <w:jc w:val="center"/>
        <w:rPr>
          <w:color w:val="000000" w:themeColor="text1"/>
        </w:rPr>
      </w:pPr>
    </w:p>
    <w:p w:rsidR="006138B3" w:rsidRDefault="006138B3" w:rsidP="006138B3">
      <w:pPr>
        <w:tabs>
          <w:tab w:val="left" w:pos="1440"/>
          <w:tab w:val="left" w:pos="1800"/>
          <w:tab w:val="left" w:pos="2880"/>
        </w:tabs>
        <w:jc w:val="center"/>
        <w:rPr>
          <w:color w:val="000000" w:themeColor="text1"/>
        </w:rPr>
      </w:pPr>
      <w:r>
        <w:rPr>
          <w:color w:val="000000" w:themeColor="text1"/>
        </w:rPr>
        <w:t>__________</w:t>
      </w:r>
    </w:p>
    <w:p w:rsidR="008836A5" w:rsidRPr="00EA64A1" w:rsidRDefault="008836A5" w:rsidP="006138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A64A1" w:rsidSect="00594FCA">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EB2" w:rsidRDefault="00877EB2" w:rsidP="007D5FAC">
      <w:r>
        <w:separator/>
      </w:r>
    </w:p>
  </w:endnote>
  <w:endnote w:type="continuationSeparator" w:id="0">
    <w:p w:rsidR="00877EB2" w:rsidRDefault="00877EB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A" w:rsidRPr="00594FCA" w:rsidRDefault="00594FCA" w:rsidP="00594FCA">
    <w:pPr>
      <w:pStyle w:val="Footer"/>
      <w:tabs>
        <w:tab w:val="clear" w:pos="4680"/>
        <w:tab w:val="clear" w:pos="9360"/>
        <w:tab w:val="center" w:pos="3168"/>
      </w:tabs>
      <w:spacing w:before="120"/>
    </w:pPr>
    <w:r>
      <w:tab/>
    </w:r>
    <w:r w:rsidR="00EC5988">
      <w:fldChar w:fldCharType="begin"/>
    </w:r>
    <w:r w:rsidR="00535429">
      <w:instrText xml:space="preserve"> PAGE  \* MERGEFORMAT </w:instrText>
    </w:r>
    <w:r w:rsidR="00EC5988">
      <w:fldChar w:fldCharType="separate"/>
    </w:r>
    <w:r w:rsidR="006138B3">
      <w:rPr>
        <w:noProof/>
      </w:rPr>
      <w:t>1</w:t>
    </w:r>
    <w:r w:rsidR="00EC598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A" w:rsidRDefault="00594F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EB2" w:rsidRDefault="00877EB2" w:rsidP="007D5FAC">
      <w:r>
        <w:separator/>
      </w:r>
    </w:p>
  </w:footnote>
  <w:footnote w:type="continuationSeparator" w:id="0">
    <w:p w:rsidR="00877EB2" w:rsidRDefault="00877EB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986"/>
    <w:docVar w:name="ActSecretary" w:val="Pair"/>
    <w:docVar w:name="ActSIdno" w:val="(1100)  3986SD12"/>
    <w:docVar w:name="clipname" w:val="3986SD12"/>
    <w:docVar w:name="dvBillNumber" w:val="3986"/>
    <w:docVar w:name="dvBillNumberPrefix" w:val="H"/>
    <w:docVar w:name="dvOriginalBody" w:val="House"/>
    <w:docVar w:name="HOUSEACTFULLPATH" w:val="L:\COUNCIL\ACTS\3986SD12.DOCX"/>
    <w:docVar w:name="OrigHOUSEBillNo" w:val="3986"/>
    <w:docVar w:name="WhatActtype" w:val="A JOINT RESOLUTION"/>
  </w:docVars>
  <w:rsids>
    <w:rsidRoot w:val="00C666A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556C"/>
    <w:rsid w:val="001A646B"/>
    <w:rsid w:val="001A75A0"/>
    <w:rsid w:val="001B201B"/>
    <w:rsid w:val="001B65B6"/>
    <w:rsid w:val="001B78F9"/>
    <w:rsid w:val="001B7FF5"/>
    <w:rsid w:val="001C390F"/>
    <w:rsid w:val="001C603D"/>
    <w:rsid w:val="001C6957"/>
    <w:rsid w:val="001D0755"/>
    <w:rsid w:val="001D279C"/>
    <w:rsid w:val="001D6463"/>
    <w:rsid w:val="001E47D6"/>
    <w:rsid w:val="001E62DC"/>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0C39"/>
    <w:rsid w:val="00241B81"/>
    <w:rsid w:val="00241C04"/>
    <w:rsid w:val="002423EA"/>
    <w:rsid w:val="00242F15"/>
    <w:rsid w:val="00254411"/>
    <w:rsid w:val="00254FFA"/>
    <w:rsid w:val="00257ACD"/>
    <w:rsid w:val="002710C8"/>
    <w:rsid w:val="00273EA7"/>
    <w:rsid w:val="00274843"/>
    <w:rsid w:val="00276491"/>
    <w:rsid w:val="00276A8C"/>
    <w:rsid w:val="00276CCF"/>
    <w:rsid w:val="00277C27"/>
    <w:rsid w:val="00280582"/>
    <w:rsid w:val="002851AC"/>
    <w:rsid w:val="00290B61"/>
    <w:rsid w:val="00291330"/>
    <w:rsid w:val="002914BC"/>
    <w:rsid w:val="00291CD5"/>
    <w:rsid w:val="00291CF3"/>
    <w:rsid w:val="00293450"/>
    <w:rsid w:val="00294396"/>
    <w:rsid w:val="00296B4D"/>
    <w:rsid w:val="002A23CF"/>
    <w:rsid w:val="002A345B"/>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267AD"/>
    <w:rsid w:val="003335EA"/>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93D"/>
    <w:rsid w:val="003B6BB7"/>
    <w:rsid w:val="003B746E"/>
    <w:rsid w:val="003C030C"/>
    <w:rsid w:val="003C37BD"/>
    <w:rsid w:val="003C582E"/>
    <w:rsid w:val="003D2A73"/>
    <w:rsid w:val="003D5D65"/>
    <w:rsid w:val="003E2FE8"/>
    <w:rsid w:val="003F7E8F"/>
    <w:rsid w:val="00400828"/>
    <w:rsid w:val="00405EA7"/>
    <w:rsid w:val="00412B47"/>
    <w:rsid w:val="004157C4"/>
    <w:rsid w:val="0041760A"/>
    <w:rsid w:val="00417A9C"/>
    <w:rsid w:val="00423310"/>
    <w:rsid w:val="00427BCB"/>
    <w:rsid w:val="00430D7A"/>
    <w:rsid w:val="00430DA3"/>
    <w:rsid w:val="00432E09"/>
    <w:rsid w:val="00435D03"/>
    <w:rsid w:val="004374A9"/>
    <w:rsid w:val="00445A20"/>
    <w:rsid w:val="00447C2D"/>
    <w:rsid w:val="0045270B"/>
    <w:rsid w:val="00453C67"/>
    <w:rsid w:val="004666F5"/>
    <w:rsid w:val="00472A5B"/>
    <w:rsid w:val="00475FAD"/>
    <w:rsid w:val="00480690"/>
    <w:rsid w:val="00480BCE"/>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168"/>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2E4E"/>
    <w:rsid w:val="0053326B"/>
    <w:rsid w:val="005352AA"/>
    <w:rsid w:val="00535429"/>
    <w:rsid w:val="0053576C"/>
    <w:rsid w:val="0054323B"/>
    <w:rsid w:val="00550C1F"/>
    <w:rsid w:val="00555859"/>
    <w:rsid w:val="00556774"/>
    <w:rsid w:val="00560EBF"/>
    <w:rsid w:val="005627E7"/>
    <w:rsid w:val="00562952"/>
    <w:rsid w:val="005672F0"/>
    <w:rsid w:val="00573BBA"/>
    <w:rsid w:val="005741F9"/>
    <w:rsid w:val="005827C1"/>
    <w:rsid w:val="005839FC"/>
    <w:rsid w:val="00583CB3"/>
    <w:rsid w:val="005859EE"/>
    <w:rsid w:val="00591D7C"/>
    <w:rsid w:val="00594D39"/>
    <w:rsid w:val="00594FCA"/>
    <w:rsid w:val="005A06C1"/>
    <w:rsid w:val="005A1FF2"/>
    <w:rsid w:val="005A7D5F"/>
    <w:rsid w:val="005B2750"/>
    <w:rsid w:val="005B3E85"/>
    <w:rsid w:val="005B4DB1"/>
    <w:rsid w:val="005C4B9E"/>
    <w:rsid w:val="005C5915"/>
    <w:rsid w:val="005D50CE"/>
    <w:rsid w:val="005D5723"/>
    <w:rsid w:val="005D6054"/>
    <w:rsid w:val="005E07AD"/>
    <w:rsid w:val="005E07FD"/>
    <w:rsid w:val="005E143E"/>
    <w:rsid w:val="005E36AC"/>
    <w:rsid w:val="005F79FF"/>
    <w:rsid w:val="00602ACC"/>
    <w:rsid w:val="006055BC"/>
    <w:rsid w:val="00605B6E"/>
    <w:rsid w:val="00605C15"/>
    <w:rsid w:val="0060700F"/>
    <w:rsid w:val="00612BB0"/>
    <w:rsid w:val="006138B3"/>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BA0"/>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5481"/>
    <w:rsid w:val="007A44AD"/>
    <w:rsid w:val="007A4BCD"/>
    <w:rsid w:val="007A73EA"/>
    <w:rsid w:val="007A7F6B"/>
    <w:rsid w:val="007B0E40"/>
    <w:rsid w:val="007B296A"/>
    <w:rsid w:val="007B2D27"/>
    <w:rsid w:val="007B59FD"/>
    <w:rsid w:val="007C3D08"/>
    <w:rsid w:val="007C3EC8"/>
    <w:rsid w:val="007C7B7F"/>
    <w:rsid w:val="007D5FAC"/>
    <w:rsid w:val="007E19E6"/>
    <w:rsid w:val="007E3312"/>
    <w:rsid w:val="007E3A81"/>
    <w:rsid w:val="007F040D"/>
    <w:rsid w:val="007F6631"/>
    <w:rsid w:val="007F6D46"/>
    <w:rsid w:val="007F7184"/>
    <w:rsid w:val="00800AD0"/>
    <w:rsid w:val="00805054"/>
    <w:rsid w:val="008066FB"/>
    <w:rsid w:val="0081729E"/>
    <w:rsid w:val="00832602"/>
    <w:rsid w:val="00832F5E"/>
    <w:rsid w:val="00836D7F"/>
    <w:rsid w:val="00841A98"/>
    <w:rsid w:val="00841BFC"/>
    <w:rsid w:val="008449B6"/>
    <w:rsid w:val="00850549"/>
    <w:rsid w:val="008524CC"/>
    <w:rsid w:val="00855672"/>
    <w:rsid w:val="00860CD2"/>
    <w:rsid w:val="00862962"/>
    <w:rsid w:val="00865315"/>
    <w:rsid w:val="00865A3F"/>
    <w:rsid w:val="008669ED"/>
    <w:rsid w:val="008674BA"/>
    <w:rsid w:val="00870435"/>
    <w:rsid w:val="008733F2"/>
    <w:rsid w:val="008746A0"/>
    <w:rsid w:val="00877EB2"/>
    <w:rsid w:val="008836A5"/>
    <w:rsid w:val="00886868"/>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991"/>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5B35"/>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5D0C"/>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12C9"/>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66AF"/>
    <w:rsid w:val="00C7071A"/>
    <w:rsid w:val="00C748CB"/>
    <w:rsid w:val="00C74E9D"/>
    <w:rsid w:val="00C81812"/>
    <w:rsid w:val="00C837F6"/>
    <w:rsid w:val="00C92B7D"/>
    <w:rsid w:val="00C94E59"/>
    <w:rsid w:val="00C97CB8"/>
    <w:rsid w:val="00C97D1C"/>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02E"/>
    <w:rsid w:val="00D63C04"/>
    <w:rsid w:val="00D650D0"/>
    <w:rsid w:val="00D7491C"/>
    <w:rsid w:val="00D75E1A"/>
    <w:rsid w:val="00D76225"/>
    <w:rsid w:val="00D7706E"/>
    <w:rsid w:val="00D80303"/>
    <w:rsid w:val="00D84D2F"/>
    <w:rsid w:val="00D9130B"/>
    <w:rsid w:val="00D91F65"/>
    <w:rsid w:val="00D92268"/>
    <w:rsid w:val="00D94602"/>
    <w:rsid w:val="00D958BB"/>
    <w:rsid w:val="00DA1730"/>
    <w:rsid w:val="00DA67DE"/>
    <w:rsid w:val="00DB01BE"/>
    <w:rsid w:val="00DB1297"/>
    <w:rsid w:val="00DC093F"/>
    <w:rsid w:val="00DC2194"/>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64A1"/>
    <w:rsid w:val="00EA77B0"/>
    <w:rsid w:val="00EB18D7"/>
    <w:rsid w:val="00EB223A"/>
    <w:rsid w:val="00EC47CE"/>
    <w:rsid w:val="00EC4D8C"/>
    <w:rsid w:val="00EC5988"/>
    <w:rsid w:val="00ED0B5D"/>
    <w:rsid w:val="00ED4871"/>
    <w:rsid w:val="00EE663F"/>
    <w:rsid w:val="00EE7FD7"/>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466FB"/>
    <w:rsid w:val="00F509CF"/>
    <w:rsid w:val="00F51775"/>
    <w:rsid w:val="00F54582"/>
    <w:rsid w:val="00F61884"/>
    <w:rsid w:val="00F627EF"/>
    <w:rsid w:val="00F66E0E"/>
    <w:rsid w:val="00F672EF"/>
    <w:rsid w:val="00F721C4"/>
    <w:rsid w:val="00F7296A"/>
    <w:rsid w:val="00F80C6A"/>
    <w:rsid w:val="00F86999"/>
    <w:rsid w:val="00FA7E14"/>
    <w:rsid w:val="00FB1A6A"/>
    <w:rsid w:val="00FC1AAF"/>
    <w:rsid w:val="00FC380D"/>
    <w:rsid w:val="00FD2CD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99E987B3-358A-4C9F-8949-94C6DC788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94FC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45B3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4FC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76A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30-11.docx" TargetMode="External"/><Relationship Id="rId13" Type="http://schemas.openxmlformats.org/officeDocument/2006/relationships/hyperlink" Target="file:///h:\sj%20archive\2011\04-28-11.docx" TargetMode="External"/><Relationship Id="rId18" Type="http://schemas.openxmlformats.org/officeDocument/2006/relationships/hyperlink" Target="file:///h:\sj%20archive\2012\05-31-12.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hj%20archive\2012\06-07-12.docx" TargetMode="External"/><Relationship Id="rId7" Type="http://schemas.openxmlformats.org/officeDocument/2006/relationships/hyperlink" Target="file:///h:\hj%20archive\2011\03-30-11.docx" TargetMode="External"/><Relationship Id="rId12" Type="http://schemas.openxmlformats.org/officeDocument/2006/relationships/hyperlink" Target="file:///h:\hj%20archive\2011\04-27-11.docx" TargetMode="External"/><Relationship Id="rId17" Type="http://schemas.openxmlformats.org/officeDocument/2006/relationships/hyperlink" Target="file:///h:\sj%20archive\2012\05-31-12.docx" TargetMode="External"/><Relationship Id="rId25" Type="http://schemas.openxmlformats.org/officeDocument/2006/relationships/hyperlink" Target="file:///p:\pprever\2011-12\3986_20120531.docx" TargetMode="External"/><Relationship Id="rId2" Type="http://schemas.openxmlformats.org/officeDocument/2006/relationships/styles" Target="styles.xml"/><Relationship Id="rId16" Type="http://schemas.openxmlformats.org/officeDocument/2006/relationships/hyperlink" Target="file:///h:\sj%20archive\2012\05-31-12.docx" TargetMode="External"/><Relationship Id="rId20" Type="http://schemas.openxmlformats.org/officeDocument/2006/relationships/hyperlink" Target="file:///h:\hj%20archive\2012\06-07-1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6-11.docx" TargetMode="External"/><Relationship Id="rId24" Type="http://schemas.openxmlformats.org/officeDocument/2006/relationships/hyperlink" Target="file:///p:\pprever\2011-12\3986_20120530.docx" TargetMode="External"/><Relationship Id="rId5" Type="http://schemas.openxmlformats.org/officeDocument/2006/relationships/footnotes" Target="footnotes.xml"/><Relationship Id="rId15" Type="http://schemas.openxmlformats.org/officeDocument/2006/relationships/hyperlink" Target="file:///h:\sj%20archive\2012\05-30-12.docx" TargetMode="External"/><Relationship Id="rId23" Type="http://schemas.openxmlformats.org/officeDocument/2006/relationships/hyperlink" Target="file:///p:\pprever\2011-12\3986_20110413.docx" TargetMode="External"/><Relationship Id="rId28" Type="http://schemas.openxmlformats.org/officeDocument/2006/relationships/fontTable" Target="fontTable.xml"/><Relationship Id="rId10" Type="http://schemas.openxmlformats.org/officeDocument/2006/relationships/hyperlink" Target="file:///h:\hj%20archive\2011\04-26-11.docx" TargetMode="External"/><Relationship Id="rId19" Type="http://schemas.openxmlformats.org/officeDocument/2006/relationships/hyperlink" Target="file:///h:\sj%20archive\2012\06-05-12.docx" TargetMode="External"/><Relationship Id="rId4" Type="http://schemas.openxmlformats.org/officeDocument/2006/relationships/webSettings" Target="webSettings.xml"/><Relationship Id="rId9" Type="http://schemas.openxmlformats.org/officeDocument/2006/relationships/hyperlink" Target="file:///h:\hj%20archive\2011\04-13-11.docx" TargetMode="External"/><Relationship Id="rId14" Type="http://schemas.openxmlformats.org/officeDocument/2006/relationships/hyperlink" Target="file:///h:\sj%20archive\2011\04-28-11.docx" TargetMode="External"/><Relationship Id="rId22" Type="http://schemas.openxmlformats.org/officeDocument/2006/relationships/hyperlink" Target="file:///p:\pprever\2011-12\3986_20110330.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67A13-9498-4A8F-B29A-174179FAE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2</Pages>
  <Words>482</Words>
  <Characters>2687</Characters>
  <Application>Microsoft Office Word</Application>
  <DocSecurity>0</DocSecurity>
  <Lines>88</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3986: School districts to retain funds that are set to lapse prior to June 30, 2011 - South Carolina Legislature Online</dc:title>
  <dc:subject/>
  <dc:creator>sharonpair</dc:creator>
  <cp:keywords/>
  <dc:description/>
  <cp:lastModifiedBy>N Cumfer</cp:lastModifiedBy>
  <cp:revision>2</cp:revision>
  <cp:lastPrinted>2012-06-07T15:52:00Z</cp:lastPrinted>
  <dcterms:created xsi:type="dcterms:W3CDTF">2014-11-24T14:04:00Z</dcterms:created>
  <dcterms:modified xsi:type="dcterms:W3CDTF">2014-11-24T14:04:00Z</dcterms:modified>
</cp:coreProperties>
</file>