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72A0A">
        <w:rPr>
          <w:rFonts w:eastAsia="Times New Roman" w:cs="Times New Roman"/>
          <w:b/>
          <w:szCs w:val="20"/>
        </w:rPr>
        <w:t>South Carolina General Assembly</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A0A">
        <w:rPr>
          <w:rFonts w:eastAsia="Times New Roman" w:cs="Times New Roman"/>
          <w:szCs w:val="20"/>
        </w:rPr>
        <w:t>119th Session, 2011-2012</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3A08E6"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A271, R296, H4082</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b/>
          <w:szCs w:val="20"/>
        </w:rPr>
        <w:t>STATUS INFORMATION</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szCs w:val="20"/>
        </w:rPr>
        <w:t>General Bill</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szCs w:val="20"/>
        </w:rPr>
        <w:t>Sponsors: Reps. Vick, Edge, Hiott, Hayes, R.L. Brown, Jefferson, Bowers, Anthony, Skelton, Williams, McLeod, G.M. Smith, Weeks, Gilliard, Agnew, Horne, Funderburk, Tribble, Pinson, Clemmons and Neilson</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szCs w:val="20"/>
        </w:rPr>
        <w:t>Document Path: l:\council\bills\bbm\10143htc11.docx</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2011</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Vetoed</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BC2007" w:rsidRDefault="00BC2007"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szCs w:val="20"/>
        </w:rPr>
        <w:t>Summary: Insurance premium tax</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872A0A" w:rsidP="00872A0A">
      <w:pPr>
        <w:widowControl w:val="0"/>
        <w:tabs>
          <w:tab w:val="center" w:pos="590"/>
          <w:tab w:val="center" w:pos="1440"/>
          <w:tab w:val="left" w:pos="1872"/>
          <w:tab w:val="left" w:pos="9187"/>
        </w:tabs>
        <w:rPr>
          <w:rFonts w:eastAsia="Times New Roman" w:cs="Times New Roman"/>
          <w:szCs w:val="20"/>
        </w:rPr>
      </w:pPr>
      <w:r w:rsidRPr="00872A0A">
        <w:rPr>
          <w:rFonts w:eastAsia="Times New Roman" w:cs="Times New Roman"/>
          <w:b/>
          <w:szCs w:val="20"/>
        </w:rPr>
        <w:t>HISTORY OF LEGISLATIVE ACTIONS</w:t>
      </w:r>
    </w:p>
    <w:p w:rsidR="00872A0A" w:rsidRPr="00872A0A" w:rsidRDefault="00872A0A" w:rsidP="00872A0A">
      <w:pPr>
        <w:widowControl w:val="0"/>
        <w:tabs>
          <w:tab w:val="center" w:pos="590"/>
          <w:tab w:val="center" w:pos="1440"/>
          <w:tab w:val="left" w:pos="1872"/>
          <w:tab w:val="left" w:pos="9187"/>
        </w:tabs>
        <w:rPr>
          <w:rFonts w:eastAsia="Times New Roman" w:cs="Times New Roman"/>
          <w:szCs w:val="20"/>
        </w:rPr>
      </w:pPr>
    </w:p>
    <w:p w:rsidR="00872A0A" w:rsidRPr="00872A0A" w:rsidRDefault="00872A0A" w:rsidP="00872A0A">
      <w:pPr>
        <w:widowControl w:val="0"/>
        <w:tabs>
          <w:tab w:val="center" w:pos="590"/>
          <w:tab w:val="center" w:pos="1440"/>
          <w:tab w:val="left" w:pos="1872"/>
          <w:tab w:val="left" w:pos="9187"/>
        </w:tabs>
        <w:rPr>
          <w:rFonts w:eastAsia="Times New Roman" w:cs="Times New Roman"/>
          <w:szCs w:val="20"/>
        </w:rPr>
      </w:pPr>
      <w:r w:rsidRPr="00872A0A">
        <w:rPr>
          <w:rFonts w:eastAsia="Times New Roman" w:cs="Times New Roman"/>
          <w:szCs w:val="20"/>
          <w:u w:val="single"/>
        </w:rPr>
        <w:tab/>
        <w:t>Date</w:t>
      </w:r>
      <w:r w:rsidRPr="00872A0A">
        <w:rPr>
          <w:rFonts w:eastAsia="Times New Roman" w:cs="Times New Roman"/>
          <w:szCs w:val="20"/>
          <w:u w:val="single"/>
        </w:rPr>
        <w:tab/>
        <w:t>Body</w:t>
      </w:r>
      <w:r w:rsidRPr="00872A0A">
        <w:rPr>
          <w:rFonts w:eastAsia="Times New Roman" w:cs="Times New Roman"/>
          <w:szCs w:val="20"/>
          <w:u w:val="single"/>
        </w:rPr>
        <w:tab/>
        <w:t>Action Description with journal page number</w:t>
      </w:r>
      <w:r w:rsidRPr="00872A0A">
        <w:rPr>
          <w:rFonts w:eastAsia="Times New Roman" w:cs="Times New Roman"/>
          <w:szCs w:val="20"/>
          <w:u w:val="single"/>
        </w:rPr>
        <w:tab/>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547AD3">
        <w:rPr>
          <w:rFonts w:cs="Times New Roman"/>
        </w:rPr>
        <w:t>Introduced and read first time (</w:t>
      </w:r>
      <w:hyperlink r:id="rId7" w:history="1">
        <w:r w:rsidRPr="00547AD3">
          <w:rPr>
            <w:rStyle w:val="Hyperlink"/>
            <w:rFonts w:cs="Times New Roman"/>
          </w:rPr>
          <w:t>House Journal</w:t>
        </w:r>
        <w:r w:rsidRPr="00547AD3">
          <w:rPr>
            <w:rStyle w:val="Hyperlink"/>
            <w:rFonts w:cs="Times New Roman"/>
          </w:rPr>
          <w:noBreakHyphen/>
          <w:t>page 20</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547AD3">
        <w:rPr>
          <w:rFonts w:cs="Times New Roman"/>
        </w:rPr>
        <w:t>Referred</w:t>
      </w:r>
      <w:r>
        <w:rPr>
          <w:rFonts w:cs="Times New Roman"/>
        </w:rPr>
        <w:t xml:space="preserve"> to Committee on </w:t>
      </w:r>
      <w:r w:rsidRPr="00547AD3">
        <w:rPr>
          <w:rFonts w:cs="Times New Roman"/>
          <w:b/>
        </w:rPr>
        <w:t>Ways and Means</w:t>
      </w:r>
      <w:r>
        <w:rPr>
          <w:rFonts w:cs="Times New Roman"/>
        </w:rPr>
        <w:t xml:space="preserve"> </w:t>
      </w:r>
      <w:r w:rsidRPr="00547AD3">
        <w:rPr>
          <w:rFonts w:cs="Times New Roman"/>
        </w:rPr>
        <w:t>(</w:t>
      </w:r>
      <w:hyperlink r:id="rId8" w:history="1">
        <w:r w:rsidRPr="00547AD3">
          <w:rPr>
            <w:rStyle w:val="Hyperlink"/>
            <w:rFonts w:cs="Times New Roman"/>
          </w:rPr>
          <w:t>House Journal</w:t>
        </w:r>
        <w:r w:rsidRPr="00547AD3">
          <w:rPr>
            <w:rStyle w:val="Hyperlink"/>
            <w:rFonts w:cs="Times New Roman"/>
          </w:rPr>
          <w:noBreakHyphen/>
          <w:t>page 20</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547AD3">
        <w:rPr>
          <w:rFonts w:cs="Times New Roman"/>
        </w:rPr>
        <w:t>Member(s) request name added as sponsor: Hiott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547AD3">
        <w:rPr>
          <w:rFonts w:cs="Times New Roman"/>
        </w:rPr>
        <w:t>Member(s) reques</w:t>
      </w:r>
      <w:r>
        <w:rPr>
          <w:rFonts w:cs="Times New Roman"/>
        </w:rPr>
        <w:t xml:space="preserve">t name added as sponsor: Hayes, </w:t>
      </w:r>
      <w:r w:rsidRPr="00547AD3">
        <w:rPr>
          <w:rFonts w:cs="Times New Roman"/>
        </w:rPr>
        <w:t>R.L.Brown</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547AD3">
        <w:rPr>
          <w:rFonts w:cs="Times New Roman"/>
        </w:rPr>
        <w:t>Member(s) request name added as sponsor: Jefferson</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547AD3">
        <w:rPr>
          <w:rFonts w:cs="Times New Roman"/>
        </w:rPr>
        <w:t>Member(s) request</w:t>
      </w:r>
      <w:r>
        <w:rPr>
          <w:rFonts w:cs="Times New Roman"/>
        </w:rPr>
        <w:t xml:space="preserve"> name added as sponsor: Bowers, </w:t>
      </w:r>
      <w:r w:rsidRPr="00547AD3">
        <w:rPr>
          <w:rFonts w:cs="Times New Roman"/>
        </w:rPr>
        <w:t>Anthony</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547AD3">
        <w:rPr>
          <w:rFonts w:cs="Times New Roman"/>
        </w:rPr>
        <w:t>Member(s) request name added as sponsor: Skelton</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547AD3">
        <w:rPr>
          <w:rFonts w:cs="Times New Roman"/>
        </w:rPr>
        <w:t>Member(s) request name added as sponsor: Williams</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547AD3">
        <w:rPr>
          <w:rFonts w:cs="Times New Roman"/>
        </w:rPr>
        <w:t>Member(s) request name added as sponsor: McLeod</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547AD3">
        <w:rPr>
          <w:rFonts w:cs="Times New Roman"/>
        </w:rPr>
        <w:t>Member(s)</w:t>
      </w:r>
      <w:r>
        <w:rPr>
          <w:rFonts w:cs="Times New Roman"/>
        </w:rPr>
        <w:t xml:space="preserve"> request name added as sponsor: </w:t>
      </w:r>
      <w:r w:rsidRPr="00547AD3">
        <w:rPr>
          <w:rFonts w:cs="Times New Roman"/>
        </w:rPr>
        <w:t>G.M.Smith, Weeks</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547AD3">
        <w:rPr>
          <w:rFonts w:cs="Times New Roman"/>
        </w:rPr>
        <w:t>Member(s) request name added as sponsor: Gilliard</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547AD3">
        <w:rPr>
          <w:rFonts w:cs="Times New Roman"/>
        </w:rPr>
        <w:t>Member(s) request name added as sponsor: Agnew</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3/12/2012</w:t>
      </w:r>
      <w:r>
        <w:rPr>
          <w:rFonts w:cs="Times New Roman"/>
        </w:rPr>
        <w:tab/>
        <w:t>House</w:t>
      </w:r>
      <w:r>
        <w:rPr>
          <w:rFonts w:cs="Times New Roman"/>
        </w:rPr>
        <w:tab/>
      </w:r>
      <w:r w:rsidRPr="00547AD3">
        <w:rPr>
          <w:rFonts w:cs="Times New Roman"/>
        </w:rPr>
        <w:t>Member(s) request name added as sponsor: Horne</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House</w:t>
      </w:r>
      <w:r>
        <w:rPr>
          <w:rFonts w:cs="Times New Roman"/>
        </w:rPr>
        <w:tab/>
      </w:r>
      <w:r w:rsidRPr="00547AD3">
        <w:rPr>
          <w:rFonts w:cs="Times New Roman"/>
        </w:rPr>
        <w:t>Member(s)</w:t>
      </w:r>
      <w:r>
        <w:rPr>
          <w:rFonts w:cs="Times New Roman"/>
        </w:rPr>
        <w:t xml:space="preserve"> request name added as sponsor: </w:t>
      </w:r>
      <w:r w:rsidRPr="00547AD3">
        <w:rPr>
          <w:rFonts w:cs="Times New Roman"/>
        </w:rPr>
        <w:t>Funderburk, Tribble, Pinson</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47AD3">
        <w:rPr>
          <w:rFonts w:cs="Times New Roman"/>
        </w:rPr>
        <w:t>Committee report</w:t>
      </w:r>
      <w:r>
        <w:rPr>
          <w:rFonts w:cs="Times New Roman"/>
        </w:rPr>
        <w:t xml:space="preserve">: Favorable with amendment </w:t>
      </w:r>
      <w:r w:rsidRPr="00547AD3">
        <w:rPr>
          <w:rFonts w:cs="Times New Roman"/>
          <w:b/>
        </w:rPr>
        <w:t>Ways and Means</w:t>
      </w:r>
      <w:r w:rsidRPr="00547AD3">
        <w:rPr>
          <w:rFonts w:cs="Times New Roman"/>
        </w:rPr>
        <w:t xml:space="preserve"> (</w:t>
      </w:r>
      <w:hyperlink r:id="rId9" w:history="1">
        <w:r w:rsidRPr="00547AD3">
          <w:rPr>
            <w:rStyle w:val="Hyperlink"/>
            <w:rFonts w:cs="Times New Roman"/>
          </w:rPr>
          <w:t>House Journal</w:t>
        </w:r>
        <w:r w:rsidRPr="00547AD3">
          <w:rPr>
            <w:rStyle w:val="Hyperlink"/>
            <w:rFonts w:cs="Times New Roman"/>
          </w:rPr>
          <w:noBreakHyphen/>
          <w:t>page 8</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547AD3">
        <w:rPr>
          <w:rFonts w:cs="Times New Roman"/>
        </w:rPr>
        <w:t>Member(s)</w:t>
      </w:r>
      <w:r>
        <w:rPr>
          <w:rFonts w:cs="Times New Roman"/>
        </w:rPr>
        <w:t xml:space="preserve"> request name added as sponsor: </w:t>
      </w:r>
      <w:r w:rsidRPr="00547AD3">
        <w:rPr>
          <w:rFonts w:cs="Times New Roman"/>
        </w:rPr>
        <w:t>Clemmons, Neilson</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47AD3">
        <w:rPr>
          <w:rFonts w:cs="Times New Roman"/>
        </w:rPr>
        <w:t>Amended (</w:t>
      </w:r>
      <w:hyperlink r:id="rId10" w:history="1">
        <w:r w:rsidRPr="00547AD3">
          <w:rPr>
            <w:rStyle w:val="Hyperlink"/>
            <w:rFonts w:cs="Times New Roman"/>
          </w:rPr>
          <w:t>House Journal</w:t>
        </w:r>
        <w:r w:rsidRPr="00547AD3">
          <w:rPr>
            <w:rStyle w:val="Hyperlink"/>
            <w:rFonts w:cs="Times New Roman"/>
          </w:rPr>
          <w:noBreakHyphen/>
          <w:t>page 61</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47AD3">
        <w:rPr>
          <w:rFonts w:cs="Times New Roman"/>
        </w:rPr>
        <w:t>Read second time (</w:t>
      </w:r>
      <w:hyperlink r:id="rId11" w:history="1">
        <w:r w:rsidRPr="00547AD3">
          <w:rPr>
            <w:rStyle w:val="Hyperlink"/>
            <w:rFonts w:cs="Times New Roman"/>
          </w:rPr>
          <w:t>House Journal</w:t>
        </w:r>
        <w:r w:rsidRPr="00547AD3">
          <w:rPr>
            <w:rStyle w:val="Hyperlink"/>
            <w:rFonts w:cs="Times New Roman"/>
          </w:rPr>
          <w:noBreakHyphen/>
          <w:t>page 61</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47AD3">
        <w:rPr>
          <w:rFonts w:cs="Times New Roman"/>
        </w:rPr>
        <w:t>Roll call Yeas</w:t>
      </w:r>
      <w:r>
        <w:rPr>
          <w:rFonts w:cs="Times New Roman"/>
        </w:rPr>
        <w:noBreakHyphen/>
      </w:r>
      <w:r w:rsidRPr="00547AD3">
        <w:rPr>
          <w:rFonts w:cs="Times New Roman"/>
        </w:rPr>
        <w:t>103  Nays</w:t>
      </w:r>
      <w:r>
        <w:rPr>
          <w:rFonts w:cs="Times New Roman"/>
        </w:rPr>
        <w:noBreakHyphen/>
      </w:r>
      <w:r w:rsidRPr="00547AD3">
        <w:rPr>
          <w:rFonts w:cs="Times New Roman"/>
        </w:rPr>
        <w:t>0 (</w:t>
      </w:r>
      <w:hyperlink r:id="rId12" w:history="1">
        <w:r w:rsidRPr="00547AD3">
          <w:rPr>
            <w:rStyle w:val="Hyperlink"/>
            <w:rFonts w:cs="Times New Roman"/>
          </w:rPr>
          <w:t>House Journal</w:t>
        </w:r>
        <w:r w:rsidRPr="00547AD3">
          <w:rPr>
            <w:rStyle w:val="Hyperlink"/>
            <w:rFonts w:cs="Times New Roman"/>
          </w:rPr>
          <w:noBreakHyphen/>
          <w:t>page 62</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547AD3">
        <w:rPr>
          <w:rFonts w:cs="Times New Roman"/>
        </w:rPr>
        <w:t>Unanimous co</w:t>
      </w:r>
      <w:r>
        <w:rPr>
          <w:rFonts w:cs="Times New Roman"/>
        </w:rPr>
        <w:t xml:space="preserve">nsent for third reading on next </w:t>
      </w:r>
      <w:r w:rsidRPr="00547AD3">
        <w:rPr>
          <w:rFonts w:cs="Times New Roman"/>
        </w:rPr>
        <w:t>legislative day (</w:t>
      </w:r>
      <w:hyperlink r:id="rId13" w:history="1">
        <w:r w:rsidRPr="00547AD3">
          <w:rPr>
            <w:rStyle w:val="Hyperlink"/>
            <w:rFonts w:cs="Times New Roman"/>
          </w:rPr>
          <w:t>House Journal</w:t>
        </w:r>
        <w:r w:rsidRPr="00547AD3">
          <w:rPr>
            <w:rStyle w:val="Hyperlink"/>
            <w:rFonts w:cs="Times New Roman"/>
          </w:rPr>
          <w:noBreakHyphen/>
          <w:t>page 63</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547AD3">
        <w:rPr>
          <w:rFonts w:cs="Times New Roman"/>
        </w:rPr>
        <w:t>Read third t</w:t>
      </w:r>
      <w:r>
        <w:rPr>
          <w:rFonts w:cs="Times New Roman"/>
        </w:rPr>
        <w:t xml:space="preserve">ime and returned to Senate with </w:t>
      </w:r>
      <w:r w:rsidRPr="00547AD3">
        <w:rPr>
          <w:rFonts w:cs="Times New Roman"/>
        </w:rPr>
        <w:t>amendments (</w:t>
      </w:r>
      <w:hyperlink r:id="rId14" w:history="1">
        <w:r w:rsidRPr="00547AD3">
          <w:rPr>
            <w:rStyle w:val="Hyperlink"/>
            <w:rFonts w:cs="Times New Roman"/>
          </w:rPr>
          <w:t>House Journal</w:t>
        </w:r>
        <w:r w:rsidRPr="00547AD3">
          <w:rPr>
            <w:rStyle w:val="Hyperlink"/>
            <w:rFonts w:cs="Times New Roman"/>
          </w:rPr>
          <w:noBreakHyphen/>
          <w:t>page 3</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547AD3">
        <w:rPr>
          <w:rFonts w:cs="Times New Roman"/>
        </w:rPr>
        <w:t>Introduced and read first time (</w:t>
      </w:r>
      <w:hyperlink r:id="rId15" w:history="1">
        <w:r w:rsidRPr="00547AD3">
          <w:rPr>
            <w:rStyle w:val="Hyperlink"/>
            <w:rFonts w:cs="Times New Roman"/>
          </w:rPr>
          <w:t>Senate Journal</w:t>
        </w:r>
        <w:r w:rsidRPr="00547AD3">
          <w:rPr>
            <w:rStyle w:val="Hyperlink"/>
            <w:rFonts w:cs="Times New Roman"/>
          </w:rPr>
          <w:noBreakHyphen/>
          <w:t>page 7</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547AD3">
        <w:rPr>
          <w:rFonts w:cs="Times New Roman"/>
        </w:rPr>
        <w:t>R</w:t>
      </w:r>
      <w:r>
        <w:rPr>
          <w:rFonts w:cs="Times New Roman"/>
        </w:rPr>
        <w:t xml:space="preserve">eferred to Committee on </w:t>
      </w:r>
      <w:r w:rsidRPr="00547AD3">
        <w:rPr>
          <w:rFonts w:cs="Times New Roman"/>
          <w:b/>
        </w:rPr>
        <w:t>Finance</w:t>
      </w:r>
      <w:r>
        <w:rPr>
          <w:rFonts w:cs="Times New Roman"/>
        </w:rPr>
        <w:t xml:space="preserve"> </w:t>
      </w:r>
      <w:r w:rsidRPr="00547AD3">
        <w:rPr>
          <w:rFonts w:cs="Times New Roman"/>
        </w:rPr>
        <w:t>(</w:t>
      </w:r>
      <w:hyperlink r:id="rId16" w:history="1">
        <w:r w:rsidRPr="00547AD3">
          <w:rPr>
            <w:rStyle w:val="Hyperlink"/>
            <w:rFonts w:cs="Times New Roman"/>
          </w:rPr>
          <w:t>Senate Journal</w:t>
        </w:r>
        <w:r w:rsidRPr="00547AD3">
          <w:rPr>
            <w:rStyle w:val="Hyperlink"/>
            <w:rFonts w:cs="Times New Roman"/>
          </w:rPr>
          <w:noBreakHyphen/>
          <w:t>page 7</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547AD3">
        <w:rPr>
          <w:rFonts w:cs="Times New Roman"/>
        </w:rPr>
        <w:t>Committee r</w:t>
      </w:r>
      <w:r>
        <w:rPr>
          <w:rFonts w:cs="Times New Roman"/>
        </w:rPr>
        <w:t xml:space="preserve">eport: Favorable with amendment </w:t>
      </w:r>
      <w:r w:rsidRPr="00547AD3">
        <w:rPr>
          <w:rFonts w:cs="Times New Roman"/>
          <w:b/>
        </w:rPr>
        <w:t>Finance</w:t>
      </w:r>
      <w:r w:rsidRPr="00547AD3">
        <w:rPr>
          <w:rFonts w:cs="Times New Roman"/>
        </w:rPr>
        <w:t xml:space="preserve"> (</w:t>
      </w:r>
      <w:hyperlink r:id="rId17" w:history="1">
        <w:r w:rsidRPr="00547AD3">
          <w:rPr>
            <w:rStyle w:val="Hyperlink"/>
            <w:rFonts w:cs="Times New Roman"/>
          </w:rPr>
          <w:t>Senate Journal</w:t>
        </w:r>
        <w:r w:rsidRPr="00547AD3">
          <w:rPr>
            <w:rStyle w:val="Hyperlink"/>
            <w:rFonts w:cs="Times New Roman"/>
          </w:rPr>
          <w:noBreakHyphen/>
          <w:t>page 13</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47AD3">
        <w:rPr>
          <w:rFonts w:cs="Times New Roman"/>
        </w:rPr>
        <w:t>Committee Amendment Adopted (</w:t>
      </w:r>
      <w:hyperlink r:id="rId18" w:history="1">
        <w:r w:rsidRPr="00547AD3">
          <w:rPr>
            <w:rStyle w:val="Hyperlink"/>
            <w:rFonts w:cs="Times New Roman"/>
          </w:rPr>
          <w:t>Senate Journal</w:t>
        </w:r>
        <w:r w:rsidRPr="00547AD3">
          <w:rPr>
            <w:rStyle w:val="Hyperlink"/>
            <w:rFonts w:cs="Times New Roman"/>
          </w:rPr>
          <w:noBreakHyphen/>
          <w:t>page 60</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47AD3">
        <w:rPr>
          <w:rFonts w:cs="Times New Roman"/>
        </w:rPr>
        <w:t>Read second time (</w:t>
      </w:r>
      <w:hyperlink r:id="rId19" w:history="1">
        <w:r w:rsidRPr="00547AD3">
          <w:rPr>
            <w:rStyle w:val="Hyperlink"/>
            <w:rFonts w:cs="Times New Roman"/>
          </w:rPr>
          <w:t>Senate Journal</w:t>
        </w:r>
        <w:r w:rsidRPr="00547AD3">
          <w:rPr>
            <w:rStyle w:val="Hyperlink"/>
            <w:rFonts w:cs="Times New Roman"/>
          </w:rPr>
          <w:noBreakHyphen/>
          <w:t>page 60</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lastRenderedPageBreak/>
        <w:tab/>
        <w:t>5/31/2012</w:t>
      </w:r>
      <w:r>
        <w:rPr>
          <w:rFonts w:cs="Times New Roman"/>
        </w:rPr>
        <w:tab/>
        <w:t>Senate</w:t>
      </w:r>
      <w:r>
        <w:rPr>
          <w:rFonts w:cs="Times New Roman"/>
        </w:rPr>
        <w:tab/>
      </w:r>
      <w:r w:rsidRPr="00547AD3">
        <w:rPr>
          <w:rFonts w:cs="Times New Roman"/>
        </w:rPr>
        <w:t>Roll call Ayes</w:t>
      </w:r>
      <w:r>
        <w:rPr>
          <w:rFonts w:cs="Times New Roman"/>
        </w:rPr>
        <w:noBreakHyphen/>
      </w:r>
      <w:r w:rsidRPr="00547AD3">
        <w:rPr>
          <w:rFonts w:cs="Times New Roman"/>
        </w:rPr>
        <w:t>37  Nays</w:t>
      </w:r>
      <w:r>
        <w:rPr>
          <w:rFonts w:cs="Times New Roman"/>
        </w:rPr>
        <w:noBreakHyphen/>
      </w:r>
      <w:r w:rsidRPr="00547AD3">
        <w:rPr>
          <w:rFonts w:cs="Times New Roman"/>
        </w:rPr>
        <w:t>1 (</w:t>
      </w:r>
      <w:hyperlink r:id="rId20" w:history="1">
        <w:r w:rsidRPr="00547AD3">
          <w:rPr>
            <w:rStyle w:val="Hyperlink"/>
            <w:rFonts w:cs="Times New Roman"/>
          </w:rPr>
          <w:t>Senate Journal</w:t>
        </w:r>
        <w:r w:rsidRPr="00547AD3">
          <w:rPr>
            <w:rStyle w:val="Hyperlink"/>
            <w:rFonts w:cs="Times New Roman"/>
          </w:rPr>
          <w:noBreakHyphen/>
          <w:t>page 60</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47AD3">
        <w:rPr>
          <w:rFonts w:cs="Times New Roman"/>
        </w:rPr>
        <w:t xml:space="preserve">Read third </w:t>
      </w:r>
      <w:r>
        <w:rPr>
          <w:rFonts w:cs="Times New Roman"/>
        </w:rPr>
        <w:t xml:space="preserve">time and returned to House with </w:t>
      </w:r>
      <w:r w:rsidRPr="00547AD3">
        <w:rPr>
          <w:rFonts w:cs="Times New Roman"/>
        </w:rPr>
        <w:t>amendments (</w:t>
      </w:r>
      <w:hyperlink r:id="rId21" w:history="1">
        <w:r w:rsidRPr="00547AD3">
          <w:rPr>
            <w:rStyle w:val="Hyperlink"/>
            <w:rFonts w:cs="Times New Roman"/>
          </w:rPr>
          <w:t>Senate Journal</w:t>
        </w:r>
        <w:r w:rsidRPr="00547AD3">
          <w:rPr>
            <w:rStyle w:val="Hyperlink"/>
            <w:rFonts w:cs="Times New Roman"/>
          </w:rPr>
          <w:noBreakHyphen/>
          <w:t>page 46</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547AD3">
        <w:rPr>
          <w:rFonts w:cs="Times New Roman"/>
        </w:rPr>
        <w:t>Concurred i</w:t>
      </w:r>
      <w:r>
        <w:rPr>
          <w:rFonts w:cs="Times New Roman"/>
        </w:rPr>
        <w:t xml:space="preserve">n Senate amendment and enrolled </w:t>
      </w:r>
      <w:r w:rsidRPr="00547AD3">
        <w:rPr>
          <w:rFonts w:cs="Times New Roman"/>
        </w:rPr>
        <w:t>(</w:t>
      </w:r>
      <w:hyperlink r:id="rId22" w:history="1">
        <w:r w:rsidRPr="00547AD3">
          <w:rPr>
            <w:rStyle w:val="Hyperlink"/>
            <w:rFonts w:cs="Times New Roman"/>
          </w:rPr>
          <w:t>House Journal</w:t>
        </w:r>
        <w:r w:rsidRPr="00547AD3">
          <w:rPr>
            <w:rStyle w:val="Hyperlink"/>
            <w:rFonts w:cs="Times New Roman"/>
          </w:rPr>
          <w:noBreakHyphen/>
          <w:t>page 6</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547AD3">
        <w:rPr>
          <w:rFonts w:cs="Times New Roman"/>
        </w:rPr>
        <w:t>Roll call Yeas</w:t>
      </w:r>
      <w:r>
        <w:rPr>
          <w:rFonts w:cs="Times New Roman"/>
        </w:rPr>
        <w:noBreakHyphen/>
      </w:r>
      <w:r w:rsidRPr="00547AD3">
        <w:rPr>
          <w:rFonts w:cs="Times New Roman"/>
        </w:rPr>
        <w:t>74  Nays</w:t>
      </w:r>
      <w:r>
        <w:rPr>
          <w:rFonts w:cs="Times New Roman"/>
        </w:rPr>
        <w:noBreakHyphen/>
      </w:r>
      <w:r w:rsidRPr="00547AD3">
        <w:rPr>
          <w:rFonts w:cs="Times New Roman"/>
        </w:rPr>
        <w:t>0 (</w:t>
      </w:r>
      <w:hyperlink r:id="rId23" w:history="1">
        <w:r w:rsidRPr="00547AD3">
          <w:rPr>
            <w:rStyle w:val="Hyperlink"/>
            <w:rFonts w:cs="Times New Roman"/>
          </w:rPr>
          <w:t>House Journal</w:t>
        </w:r>
        <w:r w:rsidRPr="00547AD3">
          <w:rPr>
            <w:rStyle w:val="Hyperlink"/>
            <w:rFonts w:cs="Times New Roman"/>
          </w:rPr>
          <w:noBreakHyphen/>
          <w:t>page 6</w:t>
        </w:r>
      </w:hyperlink>
      <w:r w:rsidRPr="00547AD3">
        <w:rPr>
          <w:rFonts w:cs="Times New Roman"/>
        </w:rPr>
        <w:t>)</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47AD3">
        <w:rPr>
          <w:rFonts w:cs="Times New Roman"/>
        </w:rPr>
        <w:t>Ratified R 296</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47AD3">
        <w:rPr>
          <w:rFonts w:cs="Times New Roman"/>
        </w:rPr>
        <w:t>Vetoed by Governor</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547AD3">
        <w:rPr>
          <w:rFonts w:cs="Times New Roman"/>
        </w:rPr>
        <w:t>Veto overridden by originating body Yeas</w:t>
      </w:r>
      <w:r>
        <w:rPr>
          <w:rFonts w:cs="Times New Roman"/>
        </w:rPr>
        <w:noBreakHyphen/>
      </w:r>
      <w:r w:rsidRPr="00547AD3">
        <w:rPr>
          <w:rFonts w:cs="Times New Roman"/>
        </w:rPr>
        <w:t>108  Nays</w:t>
      </w:r>
      <w:r>
        <w:rPr>
          <w:rFonts w:cs="Times New Roman"/>
        </w:rPr>
        <w:noBreakHyphen/>
      </w:r>
      <w:r w:rsidRPr="00547AD3">
        <w:rPr>
          <w:rFonts w:cs="Times New Roman"/>
        </w:rPr>
        <w:t>2</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547AD3">
        <w:rPr>
          <w:rFonts w:cs="Times New Roman"/>
        </w:rPr>
        <w:t>Veto overridden Ayes</w:t>
      </w:r>
      <w:r>
        <w:rPr>
          <w:rFonts w:cs="Times New Roman"/>
        </w:rPr>
        <w:noBreakHyphen/>
      </w:r>
      <w:r w:rsidRPr="00547AD3">
        <w:rPr>
          <w:rFonts w:cs="Times New Roman"/>
        </w:rPr>
        <w:t>42  Nays</w:t>
      </w:r>
      <w:r>
        <w:rPr>
          <w:rFonts w:cs="Times New Roman"/>
        </w:rPr>
        <w:noBreakHyphen/>
      </w:r>
      <w:r w:rsidRPr="00547AD3">
        <w:rPr>
          <w:rFonts w:cs="Times New Roman"/>
        </w:rPr>
        <w:t>1</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547AD3">
        <w:rPr>
          <w:rFonts w:cs="Times New Roman"/>
        </w:rPr>
        <w:t>Effective date 07/01/13</w:t>
      </w:r>
    </w:p>
    <w:p w:rsidR="003A08E6" w:rsidRDefault="003A08E6" w:rsidP="003A08E6">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547AD3">
        <w:rPr>
          <w:rFonts w:cs="Times New Roman"/>
        </w:rPr>
        <w:t>Act No</w:t>
      </w:r>
      <w:r>
        <w:rPr>
          <w:rFonts w:cs="Times New Roman"/>
        </w:rPr>
        <w:t>. </w:t>
      </w:r>
      <w:r w:rsidRPr="00547AD3">
        <w:rPr>
          <w:rFonts w:cs="Times New Roman"/>
        </w:rPr>
        <w:t>271</w:t>
      </w:r>
    </w:p>
    <w:p w:rsidR="003A08E6" w:rsidRDefault="003A08E6" w:rsidP="003A08E6">
      <w:pPr>
        <w:widowControl w:val="0"/>
        <w:tabs>
          <w:tab w:val="right" w:pos="1008"/>
          <w:tab w:val="left" w:pos="1152"/>
          <w:tab w:val="left" w:pos="1872"/>
          <w:tab w:val="left" w:pos="9187"/>
        </w:tabs>
        <w:ind w:left="2088" w:hanging="2088"/>
        <w:rPr>
          <w:rFonts w:cs="Times New Roman"/>
        </w:rPr>
      </w:pPr>
    </w:p>
    <w:p w:rsidR="00872A0A" w:rsidRPr="00872A0A" w:rsidRDefault="00872A0A" w:rsidP="00872A0A">
      <w:pPr>
        <w:widowControl w:val="0"/>
        <w:tabs>
          <w:tab w:val="right" w:pos="1008"/>
          <w:tab w:val="left" w:pos="1152"/>
          <w:tab w:val="left" w:pos="1872"/>
          <w:tab w:val="left" w:pos="9187"/>
        </w:tabs>
        <w:ind w:left="2088" w:hanging="2088"/>
        <w:rPr>
          <w:rFonts w:eastAsia="Times New Roman" w:cs="Times New Roman"/>
          <w:szCs w:val="20"/>
        </w:rPr>
      </w:pP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A0A">
        <w:rPr>
          <w:rFonts w:eastAsia="Times New Roman" w:cs="Times New Roman"/>
          <w:b/>
          <w:szCs w:val="20"/>
        </w:rPr>
        <w:t>VERSIONS OF THIS BILL</w:t>
      </w:r>
    </w:p>
    <w:p w:rsidR="00872A0A" w:rsidRPr="00872A0A" w:rsidRDefault="00872A0A"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A0A" w:rsidRPr="00872A0A" w:rsidRDefault="00F54BB3" w:rsidP="00872A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872A0A" w:rsidRPr="00872A0A">
          <w:rPr>
            <w:rFonts w:eastAsia="Times New Roman" w:cs="Times New Roman"/>
            <w:color w:val="0000FF" w:themeColor="hyperlink"/>
            <w:szCs w:val="20"/>
            <w:u w:val="single"/>
          </w:rPr>
          <w:t>4/13/2011</w:t>
        </w:r>
      </w:hyperlink>
    </w:p>
    <w:p w:rsidR="00872A0A" w:rsidRPr="00872A0A" w:rsidRDefault="00F54BB3"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72A0A" w:rsidRPr="00872A0A">
          <w:rPr>
            <w:rFonts w:eastAsia="Times New Roman" w:cs="Times New Roman"/>
            <w:color w:val="0000FF" w:themeColor="hyperlink"/>
            <w:szCs w:val="20"/>
            <w:u w:val="single"/>
          </w:rPr>
          <w:t>4/19/2012</w:t>
        </w:r>
      </w:hyperlink>
    </w:p>
    <w:p w:rsidR="00872A0A" w:rsidRPr="00872A0A" w:rsidRDefault="00F54BB3"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72A0A" w:rsidRPr="00872A0A">
          <w:rPr>
            <w:rFonts w:eastAsia="Times New Roman" w:cs="Times New Roman"/>
            <w:color w:val="0000FF" w:themeColor="hyperlink"/>
            <w:szCs w:val="20"/>
            <w:u w:val="single"/>
          </w:rPr>
          <w:t>4/26/2012</w:t>
        </w:r>
      </w:hyperlink>
    </w:p>
    <w:p w:rsidR="00872A0A" w:rsidRPr="00872A0A" w:rsidRDefault="00F54BB3"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72A0A" w:rsidRPr="00872A0A">
          <w:rPr>
            <w:rFonts w:eastAsia="Times New Roman" w:cs="Times New Roman"/>
            <w:color w:val="0000FF" w:themeColor="hyperlink"/>
            <w:szCs w:val="20"/>
            <w:u w:val="single"/>
          </w:rPr>
          <w:t>5/30/2012</w:t>
        </w:r>
      </w:hyperlink>
    </w:p>
    <w:p w:rsidR="00872A0A" w:rsidRPr="00872A0A" w:rsidRDefault="00F54BB3"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72A0A" w:rsidRPr="00872A0A">
          <w:rPr>
            <w:rFonts w:eastAsia="Times New Roman" w:cs="Times New Roman"/>
            <w:color w:val="0000FF" w:themeColor="hyperlink"/>
            <w:szCs w:val="20"/>
            <w:u w:val="single"/>
          </w:rPr>
          <w:t>5/31/2012</w:t>
        </w:r>
      </w:hyperlink>
    </w:p>
    <w:p w:rsidR="00872A0A" w:rsidRPr="00872A0A" w:rsidRDefault="00872A0A"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2A0A" w:rsidRDefault="00872A0A" w:rsidP="00872A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2A0A" w:rsidSect="00872A0A">
          <w:pgSz w:w="12240" w:h="15840" w:code="1"/>
          <w:pgMar w:top="1080" w:right="1440" w:bottom="1080" w:left="1440" w:header="720" w:footer="720" w:gutter="0"/>
          <w:pgNumType w:start="1"/>
          <w:cols w:space="720"/>
          <w:noEndnote/>
          <w:docGrid w:linePitch="360"/>
        </w:sectPr>
      </w:pPr>
    </w:p>
    <w:p w:rsidR="0007098D"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(A271, R296, H4082)</w:t>
      </w:r>
    </w:p>
    <w:p w:rsidR="0007098D" w:rsidRPr="008836A5"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098D" w:rsidRPr="00872A0A"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2A0A">
        <w:rPr>
          <w:rFonts w:cs="Times New Roman"/>
          <w:b/>
          <w:color w:val="000000" w:themeColor="text1"/>
          <w:szCs w:val="36"/>
        </w:rPr>
        <w:t xml:space="preserve">AN ACT </w:t>
      </w:r>
      <w:r w:rsidRPr="00872A0A">
        <w:rPr>
          <w:rFonts w:cs="Times New Roman"/>
          <w:b/>
        </w:rPr>
        <w:t>TO AMEND SECTION 38</w:t>
      </w:r>
      <w:r w:rsidRPr="00872A0A">
        <w:rPr>
          <w:rFonts w:cs="Times New Roman"/>
          <w:b/>
        </w:rPr>
        <w:noBreakHyphen/>
        <w:t>7</w:t>
      </w:r>
      <w:r w:rsidRPr="00872A0A">
        <w:rPr>
          <w:rFonts w:cs="Times New Roman"/>
          <w:b/>
        </w:rPr>
        <w:noBreakHyphen/>
        <w:t>20, AS AMENDED, CODE OF LAWS OF SOUTH CAROLINA, 1976, RELATING TO THE IMPOSITION OF THE INSURANCE PREMIUM TAX, SO AS TO PROVIDE THAT BEGINNING JULY 1, 2013, THROUGH JUNE 30, 2017, 2.25 PERCENT OF THE ANNUAL REVENUE OF THIS TAX MUST BE TRANSFERRED TO THE SOUTH CAROLINA FORESTRY COMMISSION AND USED BY IT FOR FIREFIGHTING AND FIREFIGHTING EQUIPMENT REPLACEMENT.</w:t>
      </w: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0151">
        <w:rPr>
          <w:rFonts w:cs="Times New Roman"/>
        </w:rPr>
        <w:t>Be it enacted by the General Assembly of the State of South Carolina:</w:t>
      </w:r>
    </w:p>
    <w:p w:rsidR="0007098D"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98D" w:rsidRPr="00D442DB"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insurance premium tax revenue</w:t>
      </w: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0151">
        <w:rPr>
          <w:rFonts w:cs="Times New Roman"/>
        </w:rPr>
        <w:t>SECTION</w:t>
      </w:r>
      <w:r w:rsidRPr="00E30151">
        <w:rPr>
          <w:rFonts w:cs="Times New Roman"/>
        </w:rPr>
        <w:tab/>
        <w:t>1.</w:t>
      </w:r>
      <w:r w:rsidRPr="00E30151">
        <w:rPr>
          <w:rFonts w:cs="Times New Roman"/>
        </w:rPr>
        <w:tab/>
        <w:t>Section 38</w:t>
      </w:r>
      <w:r>
        <w:rPr>
          <w:rFonts w:cs="Times New Roman"/>
        </w:rPr>
        <w:noBreakHyphen/>
      </w:r>
      <w:r w:rsidRPr="00E30151">
        <w:rPr>
          <w:rFonts w:cs="Times New Roman"/>
        </w:rPr>
        <w:t>7</w:t>
      </w:r>
      <w:r>
        <w:rPr>
          <w:rFonts w:cs="Times New Roman"/>
        </w:rPr>
        <w:noBreakHyphen/>
      </w:r>
      <w:r w:rsidRPr="00E30151">
        <w:rPr>
          <w:rFonts w:cs="Times New Roman"/>
        </w:rPr>
        <w:t>20 of the 1976 Code, as last amended by Act 73 of 2003, is further amended to read:</w:t>
      </w: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0151">
        <w:rPr>
          <w:rFonts w:cs="Times New Roman"/>
        </w:rPr>
        <w:tab/>
        <w:t>“Section 38</w:t>
      </w:r>
      <w:r>
        <w:rPr>
          <w:rFonts w:cs="Times New Roman"/>
        </w:rPr>
        <w:noBreakHyphen/>
      </w:r>
      <w:r w:rsidRPr="00E30151">
        <w:rPr>
          <w:rFonts w:cs="Times New Roman"/>
        </w:rPr>
        <w:t>7</w:t>
      </w:r>
      <w:r>
        <w:rPr>
          <w:rFonts w:cs="Times New Roman"/>
        </w:rPr>
        <w:noBreakHyphen/>
      </w:r>
      <w:r w:rsidRPr="00E30151">
        <w:rPr>
          <w:rFonts w:cs="Times New Roman"/>
        </w:rPr>
        <w:t>20.</w:t>
      </w:r>
      <w:r>
        <w:rPr>
          <w:rFonts w:cs="Times New Roman"/>
        </w:rPr>
        <w:tab/>
      </w:r>
      <w:r w:rsidRPr="00E30151">
        <w:rPr>
          <w:rFonts w:cs="Times New Roman"/>
        </w:rPr>
        <w:t>(A)</w:t>
      </w:r>
      <w:r w:rsidRPr="00E30151">
        <w:rPr>
          <w:rFonts w:cs="Times New Roman"/>
        </w:rPr>
        <w:tab/>
        <w:t>In addition to all license fees and taxes otherwise provided by law, there is levied upon each insurance company licensed by the director or his designee an insurance premium tax based upon total premiums, other than workers</w:t>
      </w:r>
      <w:r w:rsidRPr="00D442DB">
        <w:rPr>
          <w:rFonts w:cs="Times New Roman"/>
        </w:rPr>
        <w:t>’</w:t>
      </w:r>
      <w:r w:rsidRPr="00E30151">
        <w:rPr>
          <w:rFonts w:cs="Times New Roman"/>
        </w:rPr>
        <w:t xml:space="preserve"> compensation insurance premiums, and annuity considerations, written by the company in the State during each calendar year ending on the thirty</w:t>
      </w:r>
      <w:r>
        <w:rPr>
          <w:rFonts w:cs="Times New Roman"/>
        </w:rPr>
        <w:noBreakHyphen/>
      </w:r>
      <w:r w:rsidRPr="00E30151">
        <w:rPr>
          <w:rFonts w:cs="Times New Roman"/>
        </w:rPr>
        <w:t>first day of December.  For life insurance, the insurance premium tax levied herein is equal to three</w:t>
      </w:r>
      <w:r>
        <w:rPr>
          <w:rFonts w:cs="Times New Roman"/>
        </w:rPr>
        <w:noBreakHyphen/>
      </w:r>
      <w:r w:rsidRPr="00E30151">
        <w:rPr>
          <w:rFonts w:cs="Times New Roman"/>
        </w:rPr>
        <w:t>fourths of one percent of the total premiums written.  For all other types of insurance, the insurance premium tax levied in this section is equal to one and one</w:t>
      </w:r>
      <w:r>
        <w:rPr>
          <w:rFonts w:cs="Times New Roman"/>
        </w:rPr>
        <w:noBreakHyphen/>
      </w:r>
      <w:r w:rsidRPr="00E30151">
        <w:rPr>
          <w:rFonts w:cs="Times New Roman"/>
        </w:rPr>
        <w:t xml:space="preserve">fourth percent of the total premiums written.  In computing total premiums, return premiums on risks and dividends paid or credited to policyholders are excluded. </w:t>
      </w: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0151">
        <w:rPr>
          <w:rFonts w:cs="Times New Roman"/>
        </w:rPr>
        <w:tab/>
        <w:t>(B)</w:t>
      </w:r>
      <w:r w:rsidRPr="00E30151">
        <w:rPr>
          <w:rFonts w:cs="Times New Roman"/>
        </w:rPr>
        <w:tab/>
        <w:t>Effective July 1, 2013, through June 30, 2017, two and one</w:t>
      </w:r>
      <w:r>
        <w:rPr>
          <w:rFonts w:cs="Times New Roman"/>
        </w:rPr>
        <w:noBreakHyphen/>
      </w:r>
      <w:r w:rsidRPr="00E30151">
        <w:rPr>
          <w:rFonts w:cs="Times New Roman"/>
        </w:rPr>
        <w:t>quarter percent of the revenue of the premium taxes collected pursuant to this section must be transferred to the South Carolina Forestry Commission and used by that agency for firefighting and firefighting equipment replacement.  The remaining insurance premium taxes collected pursuant to this section must be deposited to the credit of the general fund of the State.”</w:t>
      </w:r>
    </w:p>
    <w:p w:rsidR="0007098D"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98D" w:rsidRPr="00D442DB"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98D" w:rsidRPr="00E30151" w:rsidRDefault="0007098D"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0151">
        <w:rPr>
          <w:rFonts w:cs="Times New Roman"/>
        </w:rPr>
        <w:t>SECTION</w:t>
      </w:r>
      <w:r w:rsidRPr="00E30151">
        <w:rPr>
          <w:rFonts w:cs="Times New Roman"/>
        </w:rPr>
        <w:tab/>
        <w:t>2.</w:t>
      </w:r>
      <w:r w:rsidRPr="00E30151">
        <w:rPr>
          <w:rFonts w:cs="Times New Roman"/>
        </w:rPr>
        <w:tab/>
        <w:t>This act takes effect July 1, 2013.</w:t>
      </w:r>
    </w:p>
    <w:p w:rsidR="0007098D" w:rsidRDefault="0007098D" w:rsidP="0007098D">
      <w:pPr>
        <w:tabs>
          <w:tab w:val="left" w:pos="1440"/>
          <w:tab w:val="left" w:pos="1800"/>
          <w:tab w:val="left" w:pos="2880"/>
        </w:tabs>
        <w:rPr>
          <w:color w:val="000000" w:themeColor="text1"/>
        </w:rPr>
      </w:pPr>
    </w:p>
    <w:p w:rsidR="0007098D" w:rsidRDefault="0007098D" w:rsidP="0007098D">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07098D" w:rsidRDefault="0007098D" w:rsidP="0007098D">
      <w:pPr>
        <w:tabs>
          <w:tab w:val="left" w:pos="1440"/>
          <w:tab w:val="left" w:pos="1800"/>
          <w:tab w:val="left" w:pos="2880"/>
        </w:tabs>
        <w:rPr>
          <w:color w:val="000000" w:themeColor="text1"/>
        </w:rPr>
      </w:pPr>
    </w:p>
    <w:p w:rsidR="0007098D" w:rsidRDefault="0007098D" w:rsidP="0007098D">
      <w:pPr>
        <w:tabs>
          <w:tab w:val="left" w:pos="1440"/>
          <w:tab w:val="left" w:pos="1800"/>
          <w:tab w:val="left" w:pos="2880"/>
        </w:tabs>
        <w:rPr>
          <w:color w:val="000000" w:themeColor="text1"/>
        </w:rPr>
      </w:pPr>
      <w:r>
        <w:rPr>
          <w:color w:val="000000" w:themeColor="text1"/>
        </w:rPr>
        <w:t>Vetoed by the Governor -- 6/18/12.</w:t>
      </w:r>
    </w:p>
    <w:p w:rsidR="0007098D" w:rsidRDefault="0007098D" w:rsidP="0007098D">
      <w:pPr>
        <w:tabs>
          <w:tab w:val="left" w:pos="1440"/>
          <w:tab w:val="left" w:pos="1800"/>
          <w:tab w:val="left" w:pos="2880"/>
        </w:tabs>
        <w:rPr>
          <w:color w:val="000000" w:themeColor="text1"/>
        </w:rPr>
      </w:pPr>
      <w:r>
        <w:rPr>
          <w:color w:val="000000" w:themeColor="text1"/>
        </w:rPr>
        <w:t>Veto overridden by House -- 6/19/12.</w:t>
      </w:r>
    </w:p>
    <w:p w:rsidR="0007098D" w:rsidRDefault="0007098D" w:rsidP="0007098D">
      <w:pPr>
        <w:tabs>
          <w:tab w:val="left" w:pos="1440"/>
          <w:tab w:val="left" w:pos="1800"/>
          <w:tab w:val="left" w:pos="2880"/>
        </w:tabs>
        <w:rPr>
          <w:color w:val="000000" w:themeColor="text1"/>
        </w:rPr>
      </w:pPr>
      <w:r>
        <w:rPr>
          <w:color w:val="000000" w:themeColor="text1"/>
        </w:rPr>
        <w:t xml:space="preserve">Veto overridden by Senate -- 6/20/12. </w:t>
      </w:r>
    </w:p>
    <w:p w:rsidR="0007098D" w:rsidRDefault="0007098D" w:rsidP="0007098D">
      <w:pPr>
        <w:tabs>
          <w:tab w:val="left" w:pos="1440"/>
          <w:tab w:val="left" w:pos="1800"/>
          <w:tab w:val="left" w:pos="2880"/>
        </w:tabs>
        <w:jc w:val="center"/>
        <w:rPr>
          <w:color w:val="000000" w:themeColor="text1"/>
        </w:rPr>
      </w:pPr>
    </w:p>
    <w:p w:rsidR="0007098D" w:rsidRDefault="0007098D" w:rsidP="0007098D">
      <w:pPr>
        <w:tabs>
          <w:tab w:val="left" w:pos="1440"/>
          <w:tab w:val="left" w:pos="1800"/>
          <w:tab w:val="left" w:pos="2880"/>
        </w:tabs>
        <w:jc w:val="center"/>
        <w:rPr>
          <w:color w:val="000000" w:themeColor="text1"/>
        </w:rPr>
      </w:pPr>
      <w:r>
        <w:rPr>
          <w:color w:val="000000" w:themeColor="text1"/>
        </w:rPr>
        <w:t>__________</w:t>
      </w:r>
    </w:p>
    <w:p w:rsidR="008836A5" w:rsidRPr="00625613" w:rsidRDefault="008836A5" w:rsidP="000709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25613" w:rsidSect="00872A0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553" w:rsidRDefault="00BE0553" w:rsidP="007D5FAC">
      <w:r>
        <w:separator/>
      </w:r>
    </w:p>
  </w:endnote>
  <w:endnote w:type="continuationSeparator" w:id="0">
    <w:p w:rsidR="00BE0553" w:rsidRDefault="00BE05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0A" w:rsidRPr="00872A0A" w:rsidRDefault="00872A0A" w:rsidP="00872A0A">
    <w:pPr>
      <w:pStyle w:val="Footer"/>
      <w:tabs>
        <w:tab w:val="clear" w:pos="4680"/>
        <w:tab w:val="clear" w:pos="9360"/>
        <w:tab w:val="center" w:pos="3168"/>
      </w:tabs>
      <w:spacing w:before="120"/>
    </w:pPr>
    <w:r>
      <w:tab/>
    </w:r>
    <w:r w:rsidR="00427845">
      <w:fldChar w:fldCharType="begin"/>
    </w:r>
    <w:r w:rsidR="00415A03">
      <w:instrText xml:space="preserve"> PAGE  \* MERGEFORMAT </w:instrText>
    </w:r>
    <w:r w:rsidR="00427845">
      <w:fldChar w:fldCharType="separate"/>
    </w:r>
    <w:r w:rsidR="0007098D">
      <w:rPr>
        <w:noProof/>
      </w:rPr>
      <w:t>2</w:t>
    </w:r>
    <w:r w:rsidR="0042784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A0A" w:rsidRDefault="00872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553" w:rsidRDefault="00BE0553" w:rsidP="007D5FAC">
      <w:r>
        <w:separator/>
      </w:r>
    </w:p>
  </w:footnote>
  <w:footnote w:type="continuationSeparator" w:id="0">
    <w:p w:rsidR="00BE0553" w:rsidRDefault="00BE05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082"/>
    <w:docVar w:name="ActSecretary" w:val="Melton"/>
    <w:docVar w:name="ActSIdno" w:val="(1077)  4082HTC12"/>
    <w:docVar w:name="clipname" w:val="4082HTC12"/>
    <w:docVar w:name="dvBillNumber" w:val="4082"/>
    <w:docVar w:name="dvBillNumberPrefix" w:val="H"/>
    <w:docVar w:name="dvOriginalBody" w:val="House"/>
    <w:docVar w:name="HOUSEACTFULLPATH" w:val="L:\COUNCIL\ACTS\4082HTC12.DOCX"/>
    <w:docVar w:name="OrigHOUSEBillNo" w:val="4082"/>
    <w:docVar w:name="WhatActtype" w:val="AN ACT"/>
  </w:docVars>
  <w:rsids>
    <w:rsidRoot w:val="009E5696"/>
    <w:rsid w:val="00002DE0"/>
    <w:rsid w:val="00020349"/>
    <w:rsid w:val="00020977"/>
    <w:rsid w:val="00021B0B"/>
    <w:rsid w:val="00040C05"/>
    <w:rsid w:val="0004579B"/>
    <w:rsid w:val="00051B4F"/>
    <w:rsid w:val="00060E60"/>
    <w:rsid w:val="000673E4"/>
    <w:rsid w:val="0007088D"/>
    <w:rsid w:val="0007098D"/>
    <w:rsid w:val="000731E9"/>
    <w:rsid w:val="00074565"/>
    <w:rsid w:val="00076A1A"/>
    <w:rsid w:val="00077DA3"/>
    <w:rsid w:val="00081300"/>
    <w:rsid w:val="00085C37"/>
    <w:rsid w:val="00086152"/>
    <w:rsid w:val="00092EE6"/>
    <w:rsid w:val="00096A9B"/>
    <w:rsid w:val="00096BDA"/>
    <w:rsid w:val="000A1449"/>
    <w:rsid w:val="000A6151"/>
    <w:rsid w:val="000B2AEC"/>
    <w:rsid w:val="000B316D"/>
    <w:rsid w:val="000B56CB"/>
    <w:rsid w:val="000D6F51"/>
    <w:rsid w:val="00101B35"/>
    <w:rsid w:val="001030FE"/>
    <w:rsid w:val="001031AE"/>
    <w:rsid w:val="00103295"/>
    <w:rsid w:val="00103D2E"/>
    <w:rsid w:val="00104519"/>
    <w:rsid w:val="00106968"/>
    <w:rsid w:val="00114917"/>
    <w:rsid w:val="001237B9"/>
    <w:rsid w:val="00131CE5"/>
    <w:rsid w:val="00135DDF"/>
    <w:rsid w:val="00136AA0"/>
    <w:rsid w:val="00141278"/>
    <w:rsid w:val="00141B00"/>
    <w:rsid w:val="0014525A"/>
    <w:rsid w:val="001626DB"/>
    <w:rsid w:val="00170F30"/>
    <w:rsid w:val="00172771"/>
    <w:rsid w:val="001747A9"/>
    <w:rsid w:val="001750EA"/>
    <w:rsid w:val="001754BB"/>
    <w:rsid w:val="001767B6"/>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A5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2C69"/>
    <w:rsid w:val="003348FE"/>
    <w:rsid w:val="00334EAC"/>
    <w:rsid w:val="0034356D"/>
    <w:rsid w:val="003505D6"/>
    <w:rsid w:val="00360108"/>
    <w:rsid w:val="00360D70"/>
    <w:rsid w:val="00364D3F"/>
    <w:rsid w:val="00366494"/>
    <w:rsid w:val="00370DA1"/>
    <w:rsid w:val="00372564"/>
    <w:rsid w:val="00372FF8"/>
    <w:rsid w:val="0038005A"/>
    <w:rsid w:val="0039655A"/>
    <w:rsid w:val="00396C58"/>
    <w:rsid w:val="003A08E6"/>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5A03"/>
    <w:rsid w:val="0041760A"/>
    <w:rsid w:val="00417A9C"/>
    <w:rsid w:val="00423310"/>
    <w:rsid w:val="00427845"/>
    <w:rsid w:val="00427BCB"/>
    <w:rsid w:val="00430DA3"/>
    <w:rsid w:val="00432E09"/>
    <w:rsid w:val="00435D03"/>
    <w:rsid w:val="004374A9"/>
    <w:rsid w:val="00445A20"/>
    <w:rsid w:val="00447BB7"/>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FB6"/>
    <w:rsid w:val="005672F0"/>
    <w:rsid w:val="00573BBA"/>
    <w:rsid w:val="005741F9"/>
    <w:rsid w:val="005839FC"/>
    <w:rsid w:val="00583CB3"/>
    <w:rsid w:val="005859EE"/>
    <w:rsid w:val="00591D7C"/>
    <w:rsid w:val="00594D39"/>
    <w:rsid w:val="005A06C1"/>
    <w:rsid w:val="005A1FF2"/>
    <w:rsid w:val="005A3B9E"/>
    <w:rsid w:val="005A7D5F"/>
    <w:rsid w:val="005B2750"/>
    <w:rsid w:val="005B3E85"/>
    <w:rsid w:val="005B3F1D"/>
    <w:rsid w:val="005B4DB1"/>
    <w:rsid w:val="005C1CD7"/>
    <w:rsid w:val="005C4B9E"/>
    <w:rsid w:val="005C5915"/>
    <w:rsid w:val="005D50CE"/>
    <w:rsid w:val="005D5723"/>
    <w:rsid w:val="005D6054"/>
    <w:rsid w:val="005E07AD"/>
    <w:rsid w:val="005E143E"/>
    <w:rsid w:val="005E36AC"/>
    <w:rsid w:val="005F0083"/>
    <w:rsid w:val="005F79FF"/>
    <w:rsid w:val="00602ACC"/>
    <w:rsid w:val="006055BC"/>
    <w:rsid w:val="00605B6E"/>
    <w:rsid w:val="00605C15"/>
    <w:rsid w:val="0060700F"/>
    <w:rsid w:val="00612BB0"/>
    <w:rsid w:val="00616994"/>
    <w:rsid w:val="006236C9"/>
    <w:rsid w:val="00625487"/>
    <w:rsid w:val="00625613"/>
    <w:rsid w:val="00626F43"/>
    <w:rsid w:val="006369D8"/>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A83"/>
    <w:rsid w:val="006F22C0"/>
    <w:rsid w:val="006F290C"/>
    <w:rsid w:val="006F5073"/>
    <w:rsid w:val="006F5551"/>
    <w:rsid w:val="007009F2"/>
    <w:rsid w:val="00703D30"/>
    <w:rsid w:val="00704FF9"/>
    <w:rsid w:val="007052EC"/>
    <w:rsid w:val="00706B65"/>
    <w:rsid w:val="007261EE"/>
    <w:rsid w:val="00733A16"/>
    <w:rsid w:val="00733C4C"/>
    <w:rsid w:val="00737039"/>
    <w:rsid w:val="007373C7"/>
    <w:rsid w:val="00740BEB"/>
    <w:rsid w:val="00742620"/>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4640"/>
    <w:rsid w:val="007F6631"/>
    <w:rsid w:val="007F6D46"/>
    <w:rsid w:val="007F7184"/>
    <w:rsid w:val="00800AD0"/>
    <w:rsid w:val="00805054"/>
    <w:rsid w:val="008066FB"/>
    <w:rsid w:val="0081729E"/>
    <w:rsid w:val="00817640"/>
    <w:rsid w:val="00832DDA"/>
    <w:rsid w:val="00832F5E"/>
    <w:rsid w:val="00836D7F"/>
    <w:rsid w:val="00841A98"/>
    <w:rsid w:val="00841BFC"/>
    <w:rsid w:val="008449B6"/>
    <w:rsid w:val="00850549"/>
    <w:rsid w:val="008524CC"/>
    <w:rsid w:val="00855672"/>
    <w:rsid w:val="00857569"/>
    <w:rsid w:val="00860CD2"/>
    <w:rsid w:val="00862962"/>
    <w:rsid w:val="00865315"/>
    <w:rsid w:val="00865A3F"/>
    <w:rsid w:val="008674BA"/>
    <w:rsid w:val="00870435"/>
    <w:rsid w:val="00872A0A"/>
    <w:rsid w:val="008733F2"/>
    <w:rsid w:val="008746A0"/>
    <w:rsid w:val="008762DB"/>
    <w:rsid w:val="00881069"/>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491E"/>
    <w:rsid w:val="009B0FA5"/>
    <w:rsid w:val="009B4CF0"/>
    <w:rsid w:val="009B6EA6"/>
    <w:rsid w:val="009C0C38"/>
    <w:rsid w:val="009D0B32"/>
    <w:rsid w:val="009D27BE"/>
    <w:rsid w:val="009D335B"/>
    <w:rsid w:val="009D75E7"/>
    <w:rsid w:val="009E5696"/>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08A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2215"/>
    <w:rsid w:val="00B4797F"/>
    <w:rsid w:val="00B516BA"/>
    <w:rsid w:val="00B520A2"/>
    <w:rsid w:val="00B5724D"/>
    <w:rsid w:val="00B60515"/>
    <w:rsid w:val="00B62CAB"/>
    <w:rsid w:val="00B678FA"/>
    <w:rsid w:val="00B72ED3"/>
    <w:rsid w:val="00B73571"/>
    <w:rsid w:val="00B83DA1"/>
    <w:rsid w:val="00B846E9"/>
    <w:rsid w:val="00B92CEA"/>
    <w:rsid w:val="00BA4A85"/>
    <w:rsid w:val="00BB1593"/>
    <w:rsid w:val="00BB43F6"/>
    <w:rsid w:val="00BB6EF3"/>
    <w:rsid w:val="00BC2007"/>
    <w:rsid w:val="00BC5FF9"/>
    <w:rsid w:val="00BC6307"/>
    <w:rsid w:val="00BE055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162E"/>
    <w:rsid w:val="00C748CB"/>
    <w:rsid w:val="00C74E9D"/>
    <w:rsid w:val="00C81812"/>
    <w:rsid w:val="00C837F6"/>
    <w:rsid w:val="00C87FF7"/>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2DB"/>
    <w:rsid w:val="00D45624"/>
    <w:rsid w:val="00D474CA"/>
    <w:rsid w:val="00D50FB9"/>
    <w:rsid w:val="00D56467"/>
    <w:rsid w:val="00D63C04"/>
    <w:rsid w:val="00D650D0"/>
    <w:rsid w:val="00D75E1A"/>
    <w:rsid w:val="00D76225"/>
    <w:rsid w:val="00D7683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00BF"/>
    <w:rsid w:val="00E9303D"/>
    <w:rsid w:val="00EA2A3A"/>
    <w:rsid w:val="00EA77B0"/>
    <w:rsid w:val="00EB18D7"/>
    <w:rsid w:val="00EB1A32"/>
    <w:rsid w:val="00EB223A"/>
    <w:rsid w:val="00EC47CE"/>
    <w:rsid w:val="00EC4D8C"/>
    <w:rsid w:val="00ED4871"/>
    <w:rsid w:val="00EE5DAE"/>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4BB3"/>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4996DCEC-5103-4010-8E7B-88705BAC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72A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52A5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2A0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861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13-11.docx" TargetMode="External"/><Relationship Id="rId13" Type="http://schemas.openxmlformats.org/officeDocument/2006/relationships/hyperlink" Target="file:///h:\hj%20archive\2012\04-26-12.docx" TargetMode="External"/><Relationship Id="rId18" Type="http://schemas.openxmlformats.org/officeDocument/2006/relationships/hyperlink" Target="file:///h:\sj%20archive\2012\05-31-12.docx" TargetMode="External"/><Relationship Id="rId26" Type="http://schemas.openxmlformats.org/officeDocument/2006/relationships/hyperlink" Target="file:///p:\pprever\2011-12\4082_20120426.docx" TargetMode="External"/><Relationship Id="rId3" Type="http://schemas.openxmlformats.org/officeDocument/2006/relationships/settings" Target="settings.xml"/><Relationship Id="rId21" Type="http://schemas.openxmlformats.org/officeDocument/2006/relationships/hyperlink" Target="file:///h:\sj%20archive\2012\06-05-12.docx" TargetMode="External"/><Relationship Id="rId7" Type="http://schemas.openxmlformats.org/officeDocument/2006/relationships/hyperlink" Target="file:///h:\hj%20archive\2011\04-13-11.docx" TargetMode="External"/><Relationship Id="rId12" Type="http://schemas.openxmlformats.org/officeDocument/2006/relationships/hyperlink" Target="file:///h:\hj%20archive\2012\04-26-12.docx" TargetMode="External"/><Relationship Id="rId17" Type="http://schemas.openxmlformats.org/officeDocument/2006/relationships/hyperlink" Target="file:///h:\sj%20archive\2012\05-30-12.docx" TargetMode="External"/><Relationship Id="rId25" Type="http://schemas.openxmlformats.org/officeDocument/2006/relationships/hyperlink" Target="file:///p:\pprever\2011-12\4082_20120419.docx" TargetMode="External"/><Relationship Id="rId2" Type="http://schemas.openxmlformats.org/officeDocument/2006/relationships/styles" Target="styles.xml"/><Relationship Id="rId16" Type="http://schemas.openxmlformats.org/officeDocument/2006/relationships/hyperlink" Target="file:///h:\sj%20archive\2012\05-01-12.docx" TargetMode="External"/><Relationship Id="rId20" Type="http://schemas.openxmlformats.org/officeDocument/2006/relationships/hyperlink" Target="file:///h:\sj%20archive\2012\05-31-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6-12.docx" TargetMode="External"/><Relationship Id="rId24" Type="http://schemas.openxmlformats.org/officeDocument/2006/relationships/hyperlink" Target="file:///p:\pprever\2011-12\4082_2011041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5-01-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082_20120531.docx" TargetMode="External"/><Relationship Id="rId10" Type="http://schemas.openxmlformats.org/officeDocument/2006/relationships/hyperlink" Target="file:///h:\hj%20archive\2012\04-26-12.docx" TargetMode="External"/><Relationship Id="rId19" Type="http://schemas.openxmlformats.org/officeDocument/2006/relationships/hyperlink" Target="file:///h:\sj%20archive\2012\05-31-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4-19-12.docx" TargetMode="External"/><Relationship Id="rId14" Type="http://schemas.openxmlformats.org/officeDocument/2006/relationships/hyperlink" Target="file:///h:\hj%20archive\2012\04-27-12.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4082_2012053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6F2C9-CC7C-41B9-BDED-6B62E9BBD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781</Words>
  <Characters>4507</Characters>
  <Application>Microsoft Office Word</Application>
  <DocSecurity>0</DocSecurity>
  <Lines>126</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4082: Insurance premium tax - South Carolina Legislature Online</dc:title>
  <dc:subject/>
  <dc:creator>BrendaMelton</dc:creator>
  <cp:keywords/>
  <dc:description/>
  <cp:lastModifiedBy>N Cumfer</cp:lastModifiedBy>
  <cp:revision>2</cp:revision>
  <dcterms:created xsi:type="dcterms:W3CDTF">2014-11-24T14:06:00Z</dcterms:created>
  <dcterms:modified xsi:type="dcterms:W3CDTF">2014-11-24T14:06:00Z</dcterms:modified>
</cp:coreProperties>
</file>