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CA7" w:rsidRDefault="00052CA7" w:rsidP="00052CA7">
      <w:pPr>
        <w:widowControl w:val="0"/>
        <w:jc w:val="center"/>
      </w:pPr>
      <w:bookmarkStart w:id="0" w:name="_GoBack"/>
      <w:bookmarkEnd w:id="0"/>
      <w:r w:rsidRPr="00052CA7">
        <w:rPr>
          <w:b/>
        </w:rPr>
        <w:t>South Carolina General Assembly</w:t>
      </w:r>
    </w:p>
    <w:p w:rsidR="00052CA7" w:rsidRDefault="00052CA7" w:rsidP="00052CA7">
      <w:pPr>
        <w:widowControl w:val="0"/>
        <w:jc w:val="center"/>
      </w:pPr>
      <w:r>
        <w:t>119th Session, 2011-2012</w:t>
      </w:r>
    </w:p>
    <w:p w:rsidR="00052CA7" w:rsidRDefault="00052CA7" w:rsidP="00052CA7">
      <w:pPr>
        <w:widowControl w:val="0"/>
        <w:jc w:val="left"/>
      </w:pPr>
    </w:p>
    <w:p w:rsidR="00052CA7" w:rsidRDefault="00052CA7" w:rsidP="00052CA7">
      <w:pPr>
        <w:widowControl w:val="0"/>
        <w:jc w:val="left"/>
        <w:rPr>
          <w:b/>
        </w:rPr>
      </w:pPr>
      <w:r w:rsidRPr="00052CA7">
        <w:rPr>
          <w:b/>
        </w:rPr>
        <w:t>H. 4088</w:t>
      </w:r>
    </w:p>
    <w:p w:rsidR="00052CA7" w:rsidRDefault="00052CA7" w:rsidP="00052CA7">
      <w:pPr>
        <w:widowControl w:val="0"/>
        <w:jc w:val="left"/>
        <w:rPr>
          <w:b/>
        </w:rPr>
      </w:pPr>
    </w:p>
    <w:p w:rsidR="00052CA7" w:rsidRDefault="00052CA7" w:rsidP="00052CA7">
      <w:pPr>
        <w:widowControl w:val="0"/>
        <w:jc w:val="left"/>
      </w:pPr>
      <w:r w:rsidRPr="00052CA7">
        <w:rPr>
          <w:b/>
        </w:rPr>
        <w:t>STATUS INFORMATION</w:t>
      </w:r>
    </w:p>
    <w:p w:rsidR="00052CA7" w:rsidRDefault="00052CA7" w:rsidP="00052CA7">
      <w:pPr>
        <w:widowControl w:val="0"/>
        <w:jc w:val="left"/>
      </w:pPr>
    </w:p>
    <w:p w:rsidR="00052CA7" w:rsidRDefault="00052CA7" w:rsidP="00052CA7">
      <w:pPr>
        <w:widowControl w:val="0"/>
        <w:jc w:val="left"/>
      </w:pPr>
      <w:r>
        <w:t>General Bill</w:t>
      </w:r>
    </w:p>
    <w:p w:rsidR="00052CA7" w:rsidRDefault="00052CA7" w:rsidP="00052CA7">
      <w:pPr>
        <w:widowControl w:val="0"/>
        <w:jc w:val="left"/>
      </w:pPr>
      <w:r>
        <w:t>Sponsors: Reps. Ott, Brantley, Hardwick, Cobb</w:t>
      </w:r>
      <w:r>
        <w:noBreakHyphen/>
        <w:t>Hunter, Crawford, Spires, Frye, Gilliard, Battle, Bales, J.H. Neal, Jefferson, Atwater, Brannon, Patrick, Anthony, Bowers, Branham, Clyburn, Hayes, Huggins, Long, Lowe, J.M. Neal and Toole</w:t>
      </w:r>
    </w:p>
    <w:p w:rsidR="00052CA7" w:rsidRDefault="00052CA7" w:rsidP="00052CA7">
      <w:pPr>
        <w:widowControl w:val="0"/>
        <w:jc w:val="left"/>
      </w:pPr>
      <w:r>
        <w:t>Document Path: l:\council\bills\ms\7358ahb11.docx</w:t>
      </w:r>
    </w:p>
    <w:p w:rsidR="00052CA7" w:rsidRDefault="00052CA7" w:rsidP="00052CA7">
      <w:pPr>
        <w:widowControl w:val="0"/>
        <w:jc w:val="left"/>
      </w:pPr>
    </w:p>
    <w:p w:rsidR="005D74B0" w:rsidRDefault="005D74B0" w:rsidP="00052CA7">
      <w:pPr>
        <w:widowControl w:val="0"/>
        <w:jc w:val="left"/>
      </w:pPr>
      <w:r>
        <w:t>Introduced in the House on April 13, 2011</w:t>
      </w:r>
    </w:p>
    <w:p w:rsidR="005D74B0" w:rsidRDefault="005D74B0" w:rsidP="00052CA7">
      <w:pPr>
        <w:widowControl w:val="0"/>
        <w:jc w:val="left"/>
      </w:pPr>
      <w:r>
        <w:t>Introduced in the Senate on May 31, 2011</w:t>
      </w:r>
    </w:p>
    <w:p w:rsidR="005D74B0" w:rsidRDefault="005D74B0" w:rsidP="00052CA7">
      <w:pPr>
        <w:widowControl w:val="0"/>
        <w:jc w:val="left"/>
      </w:pPr>
      <w:r>
        <w:t>Last Amended on May 26, 2011</w:t>
      </w:r>
    </w:p>
    <w:p w:rsidR="005D74B0" w:rsidRPr="005D74B0" w:rsidRDefault="005D74B0" w:rsidP="00052CA7">
      <w:pPr>
        <w:widowControl w:val="0"/>
        <w:jc w:val="left"/>
      </w:pPr>
      <w:r>
        <w:t xml:space="preserve">Currently residing in the Senate Committee on </w:t>
      </w:r>
      <w:r w:rsidRPr="005D74B0">
        <w:rPr>
          <w:b/>
        </w:rPr>
        <w:t>Judiciary</w:t>
      </w:r>
    </w:p>
    <w:p w:rsidR="005D74B0" w:rsidRDefault="005D74B0" w:rsidP="00052CA7">
      <w:pPr>
        <w:widowControl w:val="0"/>
        <w:jc w:val="left"/>
      </w:pPr>
    </w:p>
    <w:p w:rsidR="00052CA7" w:rsidRDefault="00052CA7" w:rsidP="00052CA7">
      <w:pPr>
        <w:widowControl w:val="0"/>
        <w:jc w:val="left"/>
      </w:pPr>
      <w:r>
        <w:t xml:space="preserve">Summary: </w:t>
      </w:r>
      <w:r w:rsidR="00B74234">
        <w:t>Magistrate Court</w:t>
      </w:r>
    </w:p>
    <w:p w:rsidR="00052CA7" w:rsidRDefault="00052CA7" w:rsidP="00052CA7">
      <w:pPr>
        <w:widowControl w:val="0"/>
        <w:jc w:val="left"/>
      </w:pPr>
    </w:p>
    <w:p w:rsidR="00052CA7" w:rsidRDefault="00052CA7" w:rsidP="00052CA7">
      <w:pPr>
        <w:widowControl w:val="0"/>
        <w:jc w:val="left"/>
      </w:pPr>
    </w:p>
    <w:p w:rsidR="00052CA7" w:rsidRDefault="00052CA7" w:rsidP="00052CA7">
      <w:pPr>
        <w:widowControl w:val="0"/>
        <w:tabs>
          <w:tab w:val="center" w:pos="590"/>
          <w:tab w:val="center" w:pos="1440"/>
          <w:tab w:val="left" w:pos="1872"/>
          <w:tab w:val="left" w:pos="9187"/>
        </w:tabs>
        <w:jc w:val="left"/>
      </w:pPr>
      <w:r w:rsidRPr="00052CA7">
        <w:rPr>
          <w:b/>
        </w:rPr>
        <w:t>HISTORY OF LEGISLATIVE ACTIONS</w:t>
      </w:r>
    </w:p>
    <w:p w:rsidR="00052CA7" w:rsidRDefault="00052CA7" w:rsidP="00052CA7">
      <w:pPr>
        <w:widowControl w:val="0"/>
        <w:tabs>
          <w:tab w:val="center" w:pos="590"/>
          <w:tab w:val="center" w:pos="1440"/>
          <w:tab w:val="left" w:pos="1872"/>
          <w:tab w:val="left" w:pos="9187"/>
        </w:tabs>
        <w:jc w:val="left"/>
      </w:pPr>
    </w:p>
    <w:p w:rsidR="00052CA7" w:rsidRPr="00052CA7" w:rsidRDefault="00052CA7" w:rsidP="00052CA7">
      <w:pPr>
        <w:widowControl w:val="0"/>
        <w:tabs>
          <w:tab w:val="center" w:pos="590"/>
          <w:tab w:val="center" w:pos="1440"/>
          <w:tab w:val="left" w:pos="1872"/>
          <w:tab w:val="left" w:pos="9187"/>
        </w:tabs>
        <w:jc w:val="left"/>
      </w:pPr>
      <w:r w:rsidRPr="00052CA7">
        <w:rPr>
          <w:u w:val="single"/>
        </w:rPr>
        <w:tab/>
        <w:t>Date</w:t>
      </w:r>
      <w:r w:rsidRPr="00052CA7">
        <w:rPr>
          <w:u w:val="single"/>
        </w:rPr>
        <w:tab/>
        <w:t>Body</w:t>
      </w:r>
      <w:r w:rsidRPr="00052CA7">
        <w:rPr>
          <w:u w:val="single"/>
        </w:rPr>
        <w:tab/>
        <w:t>Action Description with journal page number</w:t>
      </w:r>
      <w:r w:rsidRPr="00052CA7">
        <w:rPr>
          <w:u w:val="single"/>
        </w:rPr>
        <w:tab/>
      </w:r>
    </w:p>
    <w:p w:rsidR="00F11008" w:rsidRDefault="00F11008" w:rsidP="00F11008">
      <w:pPr>
        <w:widowControl w:val="0"/>
        <w:tabs>
          <w:tab w:val="right" w:pos="1008"/>
          <w:tab w:val="left" w:pos="1152"/>
          <w:tab w:val="left" w:pos="1872"/>
          <w:tab w:val="left" w:pos="9187"/>
        </w:tabs>
        <w:ind w:left="2088" w:hanging="2088"/>
        <w:jc w:val="left"/>
      </w:pPr>
      <w:r>
        <w:tab/>
        <w:t>4/13/2011</w:t>
      </w:r>
      <w:r>
        <w:tab/>
        <w:t>House</w:t>
      </w:r>
      <w:r>
        <w:tab/>
      </w:r>
      <w:r w:rsidRPr="00CB0A24">
        <w:t>Introduced and read first time</w:t>
      </w:r>
    </w:p>
    <w:p w:rsidR="00F11008" w:rsidRDefault="00F11008" w:rsidP="00F11008">
      <w:pPr>
        <w:widowControl w:val="0"/>
        <w:tabs>
          <w:tab w:val="right" w:pos="1008"/>
          <w:tab w:val="left" w:pos="1152"/>
          <w:tab w:val="left" w:pos="1872"/>
          <w:tab w:val="left" w:pos="9187"/>
        </w:tabs>
        <w:ind w:left="2088" w:hanging="2088"/>
        <w:jc w:val="left"/>
      </w:pPr>
      <w:r>
        <w:tab/>
        <w:t>4/13/2011</w:t>
      </w:r>
      <w:r>
        <w:tab/>
        <w:t>House</w:t>
      </w:r>
      <w:r>
        <w:tab/>
      </w:r>
      <w:r w:rsidRPr="00CB0A24">
        <w:t>Ref</w:t>
      </w:r>
      <w:r>
        <w:t xml:space="preserve">erred to Committee on </w:t>
      </w:r>
      <w:r w:rsidRPr="00CB0A24">
        <w:rPr>
          <w:b/>
        </w:rPr>
        <w:t>Judiciary</w:t>
      </w:r>
      <w:r>
        <w:t xml:space="preserve"> </w:t>
      </w:r>
      <w:r w:rsidRPr="00CB0A24">
        <w:t>(</w:t>
      </w:r>
      <w:hyperlink r:id="rId7" w:history="1">
        <w:r w:rsidRPr="00CB0A24">
          <w:rPr>
            <w:rStyle w:val="Hyperlink"/>
          </w:rPr>
          <w:t>House Journal</w:t>
        </w:r>
        <w:r w:rsidRPr="00CB0A24">
          <w:rPr>
            <w:rStyle w:val="Hyperlink"/>
          </w:rPr>
          <w:noBreakHyphen/>
          <w:t>page 49</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4/13/2011</w:t>
      </w:r>
      <w:r>
        <w:tab/>
        <w:t>House</w:t>
      </w:r>
      <w:r>
        <w:tab/>
      </w:r>
      <w:r w:rsidRPr="00CB0A24">
        <w:t>Recal</w:t>
      </w:r>
      <w:r>
        <w:t xml:space="preserve">led from Committee on </w:t>
      </w:r>
      <w:r w:rsidRPr="00CB0A24">
        <w:rPr>
          <w:b/>
        </w:rPr>
        <w:t>Judiciary</w:t>
      </w:r>
      <w:r>
        <w:t xml:space="preserve"> </w:t>
      </w:r>
      <w:r w:rsidRPr="00CB0A24">
        <w:t>(</w:t>
      </w:r>
      <w:hyperlink r:id="rId8" w:history="1">
        <w:r w:rsidRPr="00CB0A24">
          <w:rPr>
            <w:rStyle w:val="Hyperlink"/>
          </w:rPr>
          <w:t>House Journal</w:t>
        </w:r>
        <w:r w:rsidRPr="00CB0A24">
          <w:rPr>
            <w:rStyle w:val="Hyperlink"/>
          </w:rPr>
          <w:noBreakHyphen/>
          <w:t>page 49</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4/13/2011</w:t>
      </w:r>
      <w:r>
        <w:tab/>
        <w:t>House</w:t>
      </w:r>
      <w:r>
        <w:tab/>
      </w:r>
      <w:r w:rsidRPr="00CB0A24">
        <w:t xml:space="preserve">Referred to </w:t>
      </w:r>
      <w:r w:rsidRPr="00CB0A24">
        <w:lastRenderedPageBreak/>
        <w:t>Co</w:t>
      </w:r>
      <w:r>
        <w:t xml:space="preserve">mmittee on </w:t>
      </w:r>
      <w:r w:rsidRPr="00CB0A24">
        <w:rPr>
          <w:b/>
        </w:rPr>
        <w:t>Agriculture, Natural Resources and Environmental Affairs</w:t>
      </w:r>
      <w:r>
        <w:t xml:space="preserve"> </w:t>
      </w:r>
      <w:r w:rsidRPr="00CB0A24">
        <w:t>(</w:t>
      </w:r>
      <w:hyperlink r:id="rId9" w:history="1">
        <w:r w:rsidRPr="00CB0A24">
          <w:rPr>
            <w:rStyle w:val="Hyperlink"/>
          </w:rPr>
          <w:t>House Journal</w:t>
        </w:r>
        <w:r w:rsidRPr="00CB0A24">
          <w:rPr>
            <w:rStyle w:val="Hyperlink"/>
          </w:rPr>
          <w:noBreakHyphen/>
          <w:t>page 84</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5/18/2011</w:t>
      </w:r>
      <w:r>
        <w:tab/>
        <w:t>House</w:t>
      </w:r>
      <w:r>
        <w:tab/>
      </w:r>
      <w:r w:rsidRPr="00CB0A24">
        <w:t>Recalled from Commi</w:t>
      </w:r>
      <w:r>
        <w:t xml:space="preserve">ttee on </w:t>
      </w:r>
      <w:r w:rsidRPr="00CB0A24">
        <w:rPr>
          <w:b/>
        </w:rPr>
        <w:t>Agriculture, Natural Resources and Environmental Affairs</w:t>
      </w:r>
      <w:r>
        <w:t xml:space="preserve"> </w:t>
      </w:r>
      <w:r w:rsidRPr="00CB0A24">
        <w:t>(</w:t>
      </w:r>
      <w:hyperlink r:id="rId10" w:history="1">
        <w:r w:rsidRPr="00CB0A24">
          <w:rPr>
            <w:rStyle w:val="Hyperlink"/>
          </w:rPr>
          <w:t>House Journal</w:t>
        </w:r>
        <w:r w:rsidRPr="00CB0A24">
          <w:rPr>
            <w:rStyle w:val="Hyperlink"/>
          </w:rPr>
          <w:noBreakHyphen/>
          <w:t>page 25</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5/19/2011</w:t>
      </w:r>
      <w:r>
        <w:tab/>
        <w:t>House</w:t>
      </w:r>
      <w:r>
        <w:tab/>
      </w:r>
      <w:r w:rsidRPr="00CB0A24">
        <w:t>Requests for</w:t>
      </w:r>
      <w:r>
        <w:t xml:space="preserve"> debate</w:t>
      </w:r>
      <w:r>
        <w:noBreakHyphen/>
        <w:t xml:space="preserve">Rep(s). Pinson, Willis, </w:t>
      </w:r>
      <w:r w:rsidRPr="00CB0A24">
        <w:t>Daning, Harrison, Brannon, RL Brown, T</w:t>
      </w:r>
      <w:r>
        <w:t xml:space="preserve">ribble, </w:t>
      </w:r>
      <w:r w:rsidRPr="00CB0A24">
        <w:t>and Hiott (</w:t>
      </w:r>
      <w:hyperlink r:id="rId11" w:history="1">
        <w:r w:rsidRPr="00CB0A24">
          <w:rPr>
            <w:rStyle w:val="Hyperlink"/>
          </w:rPr>
          <w:t>House Journal</w:t>
        </w:r>
        <w:r w:rsidRPr="00CB0A24">
          <w:rPr>
            <w:rStyle w:val="Hyperlink"/>
          </w:rPr>
          <w:noBreakHyphen/>
          <w:t>page 21</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5/19/2011</w:t>
      </w:r>
      <w:r>
        <w:tab/>
        <w:t>House</w:t>
      </w:r>
      <w:r>
        <w:tab/>
      </w:r>
      <w:r w:rsidRPr="00CB0A24">
        <w:t>Debate adjour</w:t>
      </w:r>
      <w:r>
        <w:t xml:space="preserve">ned until Tuesday, May 24, 2011 </w:t>
      </w:r>
      <w:r w:rsidRPr="00CB0A24">
        <w:t>(</w:t>
      </w:r>
      <w:hyperlink r:id="rId12" w:history="1">
        <w:r w:rsidRPr="00CB0A24">
          <w:rPr>
            <w:rStyle w:val="Hyperlink"/>
          </w:rPr>
          <w:t>House Journal</w:t>
        </w:r>
        <w:r w:rsidRPr="00CB0A24">
          <w:rPr>
            <w:rStyle w:val="Hyperlink"/>
          </w:rPr>
          <w:noBreakHyphen/>
          <w:t>page 48</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5/24/2011</w:t>
      </w:r>
      <w:r>
        <w:tab/>
        <w:t>House</w:t>
      </w:r>
      <w:r>
        <w:tab/>
      </w:r>
      <w:r w:rsidRPr="00CB0A24">
        <w:t>Debate adjourned (</w:t>
      </w:r>
      <w:hyperlink r:id="rId13" w:history="1">
        <w:r w:rsidRPr="00CB0A24">
          <w:rPr>
            <w:rStyle w:val="Hyperlink"/>
          </w:rPr>
          <w:t>House Journal</w:t>
        </w:r>
        <w:r w:rsidRPr="00CB0A24">
          <w:rPr>
            <w:rStyle w:val="Hyperlink"/>
          </w:rPr>
          <w:noBreakHyphen/>
          <w:t>page 83</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5/24/2011</w:t>
      </w:r>
      <w:r>
        <w:tab/>
        <w:t>House</w:t>
      </w:r>
      <w:r>
        <w:tab/>
      </w:r>
      <w:r w:rsidRPr="00CB0A24">
        <w:t>Debate adjourne</w:t>
      </w:r>
      <w:r>
        <w:t xml:space="preserve">d until Wednesday, May 25, 2011 </w:t>
      </w:r>
      <w:r w:rsidRPr="00CB0A24">
        <w:t>(</w:t>
      </w:r>
      <w:hyperlink r:id="rId14" w:history="1">
        <w:r w:rsidRPr="00CB0A24">
          <w:rPr>
            <w:rStyle w:val="Hyperlink"/>
          </w:rPr>
          <w:t>House Journal</w:t>
        </w:r>
        <w:r w:rsidRPr="00CB0A24">
          <w:rPr>
            <w:rStyle w:val="Hyperlink"/>
          </w:rPr>
          <w:noBreakHyphen/>
          <w:t>page 117</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5/25/2011</w:t>
      </w:r>
      <w:r>
        <w:tab/>
        <w:t>House</w:t>
      </w:r>
      <w:r>
        <w:tab/>
      </w:r>
      <w:r w:rsidRPr="00CB0A24">
        <w:t>Debate adjourn</w:t>
      </w:r>
      <w:r>
        <w:t xml:space="preserve">ed until Thursday, May 12, 2011 </w:t>
      </w:r>
      <w:r w:rsidRPr="00CB0A24">
        <w:t>(</w:t>
      </w:r>
      <w:hyperlink r:id="rId15" w:history="1">
        <w:r w:rsidRPr="00CB0A24">
          <w:rPr>
            <w:rStyle w:val="Hyperlink"/>
          </w:rPr>
          <w:t>House Journal</w:t>
        </w:r>
        <w:r w:rsidRPr="00CB0A24">
          <w:rPr>
            <w:rStyle w:val="Hyperlink"/>
          </w:rPr>
          <w:noBreakHyphen/>
          <w:t>page 62</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5/26/2011</w:t>
      </w:r>
      <w:r>
        <w:tab/>
        <w:t>House</w:t>
      </w:r>
      <w:r>
        <w:tab/>
      </w:r>
      <w:r w:rsidRPr="00CB0A24">
        <w:t>Amended (</w:t>
      </w:r>
      <w:hyperlink r:id="rId16" w:history="1">
        <w:r w:rsidRPr="00CB0A24">
          <w:rPr>
            <w:rStyle w:val="Hyperlink"/>
          </w:rPr>
          <w:t>House Journal</w:t>
        </w:r>
        <w:r w:rsidRPr="00CB0A24">
          <w:rPr>
            <w:rStyle w:val="Hyperlink"/>
          </w:rPr>
          <w:noBreakHyphen/>
          <w:t>page 31</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5/26/2011</w:t>
      </w:r>
      <w:r>
        <w:tab/>
        <w:t>House</w:t>
      </w:r>
      <w:r>
        <w:tab/>
      </w:r>
      <w:r w:rsidRPr="00CB0A24">
        <w:t>Read second time (</w:t>
      </w:r>
      <w:hyperlink r:id="rId17" w:history="1">
        <w:r w:rsidRPr="00CB0A24">
          <w:rPr>
            <w:rStyle w:val="Hyperlink"/>
          </w:rPr>
          <w:t>House Journal</w:t>
        </w:r>
        <w:r w:rsidRPr="00CB0A24">
          <w:rPr>
            <w:rStyle w:val="Hyperlink"/>
          </w:rPr>
          <w:noBreakHyphen/>
          <w:t>page 31</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5/26/2011</w:t>
      </w:r>
      <w:r>
        <w:tab/>
        <w:t>House</w:t>
      </w:r>
      <w:r>
        <w:tab/>
      </w:r>
      <w:r w:rsidRPr="00CB0A24">
        <w:t>Roll call Yeas</w:t>
      </w:r>
      <w:r>
        <w:noBreakHyphen/>
      </w:r>
      <w:r w:rsidRPr="00CB0A24">
        <w:t>100  Nays</w:t>
      </w:r>
      <w:r>
        <w:noBreakHyphen/>
      </w:r>
      <w:r w:rsidRPr="00CB0A24">
        <w:t>0 (</w:t>
      </w:r>
      <w:hyperlink r:id="rId18" w:history="1">
        <w:r w:rsidRPr="00CB0A24">
          <w:rPr>
            <w:rStyle w:val="Hyperlink"/>
          </w:rPr>
          <w:t>House Journal</w:t>
        </w:r>
        <w:r w:rsidRPr="00CB0A24">
          <w:rPr>
            <w:rStyle w:val="Hyperlink"/>
          </w:rPr>
          <w:noBreakHyphen/>
          <w:t>page 31</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5/26/2011</w:t>
      </w:r>
      <w:r>
        <w:tab/>
        <w:t>House</w:t>
      </w:r>
      <w:r>
        <w:tab/>
      </w:r>
      <w:r w:rsidRPr="00CB0A24">
        <w:t>Unanimous co</w:t>
      </w:r>
      <w:r>
        <w:t xml:space="preserve">nsent for third reading on next </w:t>
      </w:r>
      <w:r w:rsidRPr="00CB0A24">
        <w:t>legislative day (</w:t>
      </w:r>
      <w:hyperlink r:id="rId19" w:history="1">
        <w:r w:rsidRPr="00CB0A24">
          <w:rPr>
            <w:rStyle w:val="Hyperlink"/>
          </w:rPr>
          <w:t>House Journal</w:t>
        </w:r>
        <w:r w:rsidRPr="00CB0A24">
          <w:rPr>
            <w:rStyle w:val="Hyperlink"/>
          </w:rPr>
          <w:noBreakHyphen/>
          <w:t>page 33</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5/27/2011</w:t>
      </w:r>
      <w:r>
        <w:tab/>
        <w:t>House</w:t>
      </w:r>
      <w:r>
        <w:tab/>
      </w:r>
      <w:r w:rsidRPr="00CB0A24">
        <w:t>Rea</w:t>
      </w:r>
      <w:r>
        <w:t xml:space="preserve">d third time and sent to Senate </w:t>
      </w:r>
      <w:r w:rsidRPr="00CB0A24">
        <w:t>(</w:t>
      </w:r>
      <w:hyperlink r:id="rId20" w:history="1">
        <w:r w:rsidRPr="00CB0A24">
          <w:rPr>
            <w:rStyle w:val="Hyperlink"/>
          </w:rPr>
          <w:t>House Journal</w:t>
        </w:r>
        <w:r w:rsidRPr="00CB0A24">
          <w:rPr>
            <w:rStyle w:val="Hyperlink"/>
          </w:rPr>
          <w:noBreakHyphen/>
          <w:t>page 1</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5/27/2011</w:t>
      </w:r>
      <w:r>
        <w:tab/>
      </w:r>
      <w:r>
        <w:tab/>
      </w:r>
      <w:r w:rsidRPr="00CB0A24">
        <w:t>Scrivener's error corrected</w:t>
      </w:r>
    </w:p>
    <w:p w:rsidR="00F11008" w:rsidRDefault="00F11008" w:rsidP="00F11008">
      <w:pPr>
        <w:widowControl w:val="0"/>
        <w:tabs>
          <w:tab w:val="right" w:pos="1008"/>
          <w:tab w:val="left" w:pos="1152"/>
          <w:tab w:val="left" w:pos="1872"/>
          <w:tab w:val="left" w:pos="9187"/>
        </w:tabs>
        <w:ind w:left="2088" w:hanging="2088"/>
        <w:jc w:val="left"/>
      </w:pPr>
      <w:r>
        <w:tab/>
        <w:t>5/31/2011</w:t>
      </w:r>
      <w:r>
        <w:tab/>
        <w:t>Senate</w:t>
      </w:r>
      <w:r>
        <w:tab/>
      </w:r>
      <w:r w:rsidRPr="00CB0A24">
        <w:t>Introduced and read first time (</w:t>
      </w:r>
      <w:hyperlink r:id="rId21" w:history="1">
        <w:r w:rsidRPr="00CB0A24">
          <w:rPr>
            <w:rStyle w:val="Hyperlink"/>
          </w:rPr>
          <w:t>Senate Journal</w:t>
        </w:r>
        <w:r w:rsidRPr="00CB0A24">
          <w:rPr>
            <w:rStyle w:val="Hyperlink"/>
          </w:rPr>
          <w:noBreakHyphen/>
          <w:t>page 21</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5/31/2011</w:t>
      </w:r>
      <w:r>
        <w:tab/>
        <w:t>Senate</w:t>
      </w:r>
      <w:r>
        <w:tab/>
      </w:r>
      <w:r w:rsidRPr="00CB0A24">
        <w:t>Ref</w:t>
      </w:r>
      <w:r>
        <w:t xml:space="preserve">erred to </w:t>
      </w:r>
      <w:r>
        <w:lastRenderedPageBreak/>
        <w:t xml:space="preserve">Committee on </w:t>
      </w:r>
      <w:r w:rsidRPr="00CB0A24">
        <w:rPr>
          <w:b/>
        </w:rPr>
        <w:t>Judiciary</w:t>
      </w:r>
      <w:r>
        <w:t xml:space="preserve"> </w:t>
      </w:r>
      <w:r w:rsidRPr="00CB0A24">
        <w:t>(</w:t>
      </w:r>
      <w:hyperlink r:id="rId22" w:history="1">
        <w:r w:rsidRPr="00CB0A24">
          <w:rPr>
            <w:rStyle w:val="Hyperlink"/>
          </w:rPr>
          <w:t>Senate Journal</w:t>
        </w:r>
        <w:r w:rsidRPr="00CB0A24">
          <w:rPr>
            <w:rStyle w:val="Hyperlink"/>
          </w:rPr>
          <w:noBreakHyphen/>
          <w:t>page 21</w:t>
        </w:r>
      </w:hyperlink>
      <w:r w:rsidRPr="00CB0A24">
        <w:t>)</w:t>
      </w:r>
    </w:p>
    <w:p w:rsidR="00F11008" w:rsidRDefault="00F11008" w:rsidP="00F11008">
      <w:pPr>
        <w:widowControl w:val="0"/>
        <w:tabs>
          <w:tab w:val="right" w:pos="1008"/>
          <w:tab w:val="left" w:pos="1152"/>
          <w:tab w:val="left" w:pos="1872"/>
          <w:tab w:val="left" w:pos="9187"/>
        </w:tabs>
        <w:ind w:left="2088" w:hanging="2088"/>
        <w:jc w:val="left"/>
      </w:pPr>
      <w:r>
        <w:tab/>
        <w:t>1/9/2012</w:t>
      </w:r>
      <w:r>
        <w:tab/>
        <w:t>Senate</w:t>
      </w:r>
      <w:r>
        <w:tab/>
      </w:r>
      <w:r w:rsidRPr="00CB0A24">
        <w:t>Referred to Subco</w:t>
      </w:r>
      <w:r>
        <w:t xml:space="preserve">mmittee: L.Martin (ch), Rankin, </w:t>
      </w:r>
      <w:r w:rsidRPr="00CB0A24">
        <w:t>Hutto, Bright, Davis</w:t>
      </w:r>
    </w:p>
    <w:p w:rsidR="00F11008" w:rsidRDefault="00F11008" w:rsidP="00F11008">
      <w:pPr>
        <w:widowControl w:val="0"/>
        <w:tabs>
          <w:tab w:val="right" w:pos="1008"/>
          <w:tab w:val="left" w:pos="1152"/>
          <w:tab w:val="left" w:pos="1872"/>
          <w:tab w:val="left" w:pos="9187"/>
        </w:tabs>
        <w:ind w:left="2088" w:hanging="2088"/>
        <w:jc w:val="left"/>
      </w:pPr>
      <w:r>
        <w:tab/>
        <w:t>5/3/2012</w:t>
      </w:r>
      <w:r>
        <w:tab/>
        <w:t>Senate</w:t>
      </w:r>
      <w:r>
        <w:tab/>
      </w:r>
      <w:r w:rsidRPr="00CB0A24">
        <w:t>Referred to Su</w:t>
      </w:r>
      <w:r>
        <w:t xml:space="preserve">bcommittee: Rankin (ch), Hutto, </w:t>
      </w:r>
      <w:r w:rsidRPr="00CB0A24">
        <w:t>Bright, Davis</w:t>
      </w:r>
    </w:p>
    <w:p w:rsidR="00F11008" w:rsidRDefault="00F11008" w:rsidP="00F11008">
      <w:pPr>
        <w:widowControl w:val="0"/>
        <w:tabs>
          <w:tab w:val="right" w:pos="1008"/>
          <w:tab w:val="left" w:pos="1152"/>
          <w:tab w:val="left" w:pos="1872"/>
          <w:tab w:val="left" w:pos="9187"/>
        </w:tabs>
        <w:ind w:left="2088" w:hanging="2088"/>
        <w:jc w:val="left"/>
      </w:pPr>
    </w:p>
    <w:p w:rsidR="00052CA7" w:rsidRPr="00052CA7" w:rsidRDefault="00052CA7" w:rsidP="00052CA7">
      <w:pPr>
        <w:widowControl w:val="0"/>
        <w:tabs>
          <w:tab w:val="right" w:pos="1008"/>
          <w:tab w:val="left" w:pos="1152"/>
          <w:tab w:val="left" w:pos="1872"/>
          <w:tab w:val="left" w:pos="9187"/>
        </w:tabs>
        <w:ind w:left="2088" w:hanging="2088"/>
        <w:jc w:val="left"/>
      </w:pPr>
    </w:p>
    <w:p w:rsidR="00052CA7" w:rsidRDefault="00052CA7" w:rsidP="00052CA7">
      <w:pPr>
        <w:widowControl w:val="0"/>
        <w:jc w:val="left"/>
      </w:pPr>
      <w:r w:rsidRPr="00052CA7">
        <w:rPr>
          <w:b/>
        </w:rPr>
        <w:t>VERSIONS OF THIS BILL</w:t>
      </w:r>
    </w:p>
    <w:p w:rsidR="00052CA7" w:rsidRDefault="00052CA7" w:rsidP="00052CA7">
      <w:pPr>
        <w:widowControl w:val="0"/>
        <w:jc w:val="left"/>
      </w:pPr>
    </w:p>
    <w:p w:rsidR="00052CA7" w:rsidRDefault="00774F5A" w:rsidP="00052CA7">
      <w:pPr>
        <w:widowControl w:val="0"/>
        <w:jc w:val="left"/>
      </w:pPr>
      <w:hyperlink r:id="rId23" w:history="1">
        <w:r w:rsidR="00052CA7">
          <w:rPr>
            <w:rStyle w:val="Hyperlink"/>
          </w:rPr>
          <w:t>4/13/2011</w:t>
        </w:r>
      </w:hyperlink>
    </w:p>
    <w:p w:rsidR="00257836" w:rsidRDefault="00774F5A" w:rsidP="00052CA7">
      <w:hyperlink r:id="rId24" w:history="1">
        <w:r w:rsidR="00257836" w:rsidRPr="00257836">
          <w:rPr>
            <w:rStyle w:val="Hyperlink"/>
          </w:rPr>
          <w:t>5/18/2011</w:t>
        </w:r>
      </w:hyperlink>
    </w:p>
    <w:p w:rsidR="00C40247" w:rsidRDefault="00774F5A" w:rsidP="00052CA7">
      <w:hyperlink r:id="rId25" w:history="1">
        <w:r w:rsidR="00C40247" w:rsidRPr="00C40247">
          <w:rPr>
            <w:rStyle w:val="Hyperlink"/>
          </w:rPr>
          <w:t>5/26/2011</w:t>
        </w:r>
      </w:hyperlink>
    </w:p>
    <w:p w:rsidR="00D675E1" w:rsidRDefault="00774F5A" w:rsidP="00052CA7">
      <w:hyperlink r:id="rId26" w:history="1">
        <w:r w:rsidR="00D675E1" w:rsidRPr="00D675E1">
          <w:rPr>
            <w:rStyle w:val="Hyperlink"/>
          </w:rPr>
          <w:t>5/27/2011</w:t>
        </w:r>
      </w:hyperlink>
    </w:p>
    <w:p w:rsidR="00052CA7" w:rsidRDefault="00052CA7" w:rsidP="00052CA7"/>
    <w:p w:rsidR="00052CA7" w:rsidRDefault="00052CA7" w:rsidP="00052CA7">
      <w:pPr>
        <w:sectPr w:rsidR="00052CA7" w:rsidSect="00052CA7">
          <w:pgSz w:w="12240" w:h="15840" w:code="1"/>
          <w:pgMar w:top="1080" w:right="1440" w:bottom="1080" w:left="1440" w:header="720" w:footer="720" w:gutter="0"/>
          <w:cols w:space="720"/>
          <w:noEndnote/>
          <w:docGrid w:linePitch="360"/>
        </w:sectPr>
      </w:pPr>
    </w:p>
    <w:p w:rsidR="00D675E1" w:rsidRDefault="00D675E1" w:rsidP="001D7F4F">
      <w:pPr>
        <w:pStyle w:val="BillDots"/>
      </w:pPr>
      <w:r>
        <w:rPr>
          <w:strike/>
        </w:rPr>
        <w:t>Indicates Matter Stricken</w:t>
      </w:r>
    </w:p>
    <w:p w:rsidR="00D675E1" w:rsidRPr="00814570" w:rsidRDefault="00D675E1" w:rsidP="001D7F4F">
      <w:pPr>
        <w:pStyle w:val="BillDots"/>
      </w:pPr>
      <w:r>
        <w:rPr>
          <w:u w:val="single"/>
        </w:rPr>
        <w:t>Indicates New Matter</w:t>
      </w:r>
    </w:p>
    <w:p w:rsidR="00D675E1" w:rsidRDefault="00D675E1" w:rsidP="001D7F4F">
      <w:pPr>
        <w:pStyle w:val="BillDots"/>
      </w:pPr>
    </w:p>
    <w:p w:rsidR="00D675E1" w:rsidRDefault="00D675E1" w:rsidP="001D7F4F">
      <w:pPr>
        <w:pStyle w:val="BillDots"/>
      </w:pPr>
      <w:r>
        <w:t>AMENDED</w:t>
      </w:r>
    </w:p>
    <w:p w:rsidR="00D675E1" w:rsidRDefault="00D675E1" w:rsidP="001D7F4F">
      <w:pPr>
        <w:pStyle w:val="BillDots"/>
      </w:pPr>
      <w:r>
        <w:t>May 26, 2011</w:t>
      </w:r>
    </w:p>
    <w:p w:rsidR="00D675E1" w:rsidRDefault="00D675E1" w:rsidP="001D7F4F">
      <w:pPr>
        <w:pStyle w:val="BillDots"/>
      </w:pPr>
    </w:p>
    <w:p w:rsidR="00D675E1" w:rsidRPr="00814570" w:rsidRDefault="00D675E1" w:rsidP="00814570">
      <w:pPr>
        <w:pStyle w:val="BillDots"/>
        <w:tabs>
          <w:tab w:val="clear" w:pos="216"/>
          <w:tab w:val="clear" w:pos="432"/>
          <w:tab w:val="clear" w:pos="648"/>
          <w:tab w:val="clear" w:pos="864"/>
          <w:tab w:val="clear" w:pos="1080"/>
          <w:tab w:val="clear" w:pos="1296"/>
          <w:tab w:val="clear" w:pos="5904"/>
          <w:tab w:val="right" w:pos="5933"/>
        </w:tabs>
      </w:pPr>
      <w:r>
        <w:tab/>
      </w:r>
      <w:r>
        <w:rPr>
          <w:b/>
          <w:sz w:val="36"/>
        </w:rPr>
        <w:t>H. 4088</w:t>
      </w:r>
    </w:p>
    <w:p w:rsidR="00D675E1" w:rsidRDefault="00D675E1" w:rsidP="001D7F4F">
      <w:pPr>
        <w:pStyle w:val="BillDots"/>
      </w:pPr>
    </w:p>
    <w:p w:rsidR="00D675E1" w:rsidRDefault="00D675E1" w:rsidP="001D7F4F">
      <w:pPr>
        <w:pStyle w:val="BillDots"/>
      </w:pPr>
      <w:r>
        <w:t xml:space="preserve">Introduced by </w:t>
      </w:r>
      <w:r w:rsidRPr="00851929">
        <w:t>Reps. Ott, Brantley, Hardwick, Cobb</w:t>
      </w:r>
      <w:r w:rsidRPr="00851929">
        <w:noBreakHyphen/>
        <w:t>Hunter, Crawford, Spires, Frye, Gilliard, Battle, Bales, J.H. Neal, Jefferson, Atwater, Brannon, Patrick, Anthony, Bowers, Branham, Clyburn, Hayes, Huggins, Long, Lowe, J.M. Neal and Toole</w:t>
      </w:r>
    </w:p>
    <w:p w:rsidR="00D675E1" w:rsidRDefault="00D675E1" w:rsidP="001D7F4F">
      <w:pPr>
        <w:pStyle w:val="BillDots"/>
      </w:pPr>
    </w:p>
    <w:p w:rsidR="00D675E1" w:rsidRDefault="00D675E1" w:rsidP="00181A8B">
      <w:pPr>
        <w:pStyle w:val="BillDots"/>
        <w:tabs>
          <w:tab w:val="clear" w:pos="216"/>
          <w:tab w:val="clear" w:pos="432"/>
          <w:tab w:val="clear" w:pos="648"/>
          <w:tab w:val="clear" w:pos="864"/>
          <w:tab w:val="clear" w:pos="1080"/>
          <w:tab w:val="clear" w:pos="1296"/>
          <w:tab w:val="clear" w:pos="5904"/>
          <w:tab w:val="right" w:pos="5933"/>
        </w:tabs>
      </w:pPr>
      <w:r>
        <w:t>S. Printed 5/26/11--H.</w:t>
      </w:r>
      <w:r>
        <w:tab/>
        <w:t>[SEC 5/27/11 12:37 PM]</w:t>
      </w:r>
    </w:p>
    <w:p w:rsidR="00D675E1" w:rsidRDefault="00D675E1" w:rsidP="001D7F4F">
      <w:pPr>
        <w:pStyle w:val="BillDots"/>
      </w:pPr>
      <w:r>
        <w:t>Read the first time April 13, 2011.</w:t>
      </w:r>
    </w:p>
    <w:p w:rsidR="00D675E1" w:rsidRPr="00814570" w:rsidRDefault="00D675E1" w:rsidP="00814570">
      <w:pPr>
        <w:pStyle w:val="BillDots"/>
        <w:jc w:val="center"/>
      </w:pPr>
      <w:r>
        <w:rPr>
          <w:u w:val="single"/>
        </w:rPr>
        <w:t>            </w:t>
      </w:r>
    </w:p>
    <w:p w:rsidR="00D675E1" w:rsidRDefault="00D675E1" w:rsidP="001D7F4F">
      <w:pPr>
        <w:pStyle w:val="BillDots"/>
      </w:pPr>
    </w:p>
    <w:p w:rsidR="00D675E1" w:rsidRDefault="00D675E1" w:rsidP="001D7F4F">
      <w:pPr>
        <w:pStyle w:val="BillDots"/>
        <w:sectPr w:rsidR="00D675E1" w:rsidSect="00CF5C72">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D675E1" w:rsidRDefault="00D675E1" w:rsidP="001D7F4F">
      <w:pPr>
        <w:pStyle w:val="BillDots"/>
      </w:pPr>
    </w:p>
    <w:p w:rsidR="00D675E1" w:rsidRDefault="00D675E1" w:rsidP="003D01E8">
      <w:pPr>
        <w:pStyle w:val="Numbersforbill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Pr="00325348" w:rsidRDefault="00D675E1" w:rsidP="00153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14</w:t>
      </w:r>
      <w:r>
        <w:noBreakHyphen/>
        <w:t>1</w:t>
      </w:r>
      <w:r>
        <w:noBreakHyphen/>
        <w:t>207, AS AMENDED, CODE OF LAWS OF SOUTH CAROLINA, 1976, RELATING TO THE ADDITIONAL ASSESSMENT FOR OFFENSES TRIED IN MAGISTRATES COURT, SO AS TO ADD VIOLATIONS OF TITLE 50 TO THE OFFENSES EXEMPT FROM THE ADDITIONAL ASSESSMENT.</w:t>
      </w: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1</w:t>
      </w:r>
      <w:r>
        <w:noBreakHyphen/>
        <w:t>207(A) of the 1976 Code, as last amended by Act 353 of 2008, is further amended to read:</w:t>
      </w: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F6EDC">
        <w:t>A person who is convicted of, pleads guilty or nolo contendere to, or forfeits bond for an offense occurring after June 30, 2008, tried in magistrates court must pay an amount equal to 107.5 percent of the fine imposed as an assessment.  This assessment must be paid to the magistrate and deposited as required by Section 22</w:t>
      </w:r>
      <w:r>
        <w:noBreakHyphen/>
      </w:r>
      <w:r w:rsidRPr="007F6EDC">
        <w:t>1</w:t>
      </w:r>
      <w:r>
        <w:noBreakHyphen/>
      </w:r>
      <w:r w:rsidRPr="007F6EDC">
        <w:t>70 in the county in which the criminal judgment is rendered for remittance to the State Treasurer by the county treasurer.  The assessment is based upon that portion of the fine that is not suspended and assessments must not be waived, reduced, or suspended.   The assessment may not be imposed on convictions for violations of Sections 56</w:t>
      </w:r>
      <w:r>
        <w:noBreakHyphen/>
      </w:r>
      <w:r w:rsidRPr="007F6EDC">
        <w:t>3</w:t>
      </w:r>
      <w:r>
        <w:noBreakHyphen/>
      </w:r>
      <w:r w:rsidRPr="007F6EDC">
        <w:t>1970, 56</w:t>
      </w:r>
      <w:r>
        <w:noBreakHyphen/>
      </w:r>
      <w:r w:rsidRPr="007F6EDC">
        <w:t>5</w:t>
      </w:r>
      <w:r>
        <w:noBreakHyphen/>
      </w:r>
      <w:r w:rsidRPr="007F6EDC">
        <w:t>2510, and 56</w:t>
      </w:r>
      <w:r>
        <w:noBreakHyphen/>
      </w:r>
      <w:r w:rsidRPr="007F6EDC">
        <w:t>5</w:t>
      </w:r>
      <w:r>
        <w:noBreakHyphen/>
      </w:r>
      <w:r w:rsidRPr="007F6EDC">
        <w:t>2530, or another state law, municipal ordinance, or county ordinance restricting parking in a prohibited zone or in a parking place clearly designated for handicapped persons</w:t>
      </w:r>
      <w:r>
        <w:t xml:space="preserve"> </w:t>
      </w:r>
      <w:r>
        <w:rPr>
          <w:u w:val="single"/>
        </w:rPr>
        <w:t>or for violations of Title 50 if the defendant pleads guilty or nolo contendere and pays the fine or forfeits bond for the offense</w:t>
      </w:r>
      <w:r w:rsidRPr="007F6EDC">
        <w:t>.</w:t>
      </w:r>
      <w:r>
        <w:t>”</w:t>
      </w: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Pr="00A607AF" w:rsidRDefault="00D675E1"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SECTION</w:t>
      </w:r>
      <w:r w:rsidRPr="00A607AF">
        <w:tab/>
      </w:r>
      <w:r>
        <w:t>2</w:t>
      </w:r>
      <w:r w:rsidRPr="00A607AF">
        <w:t>.</w:t>
      </w:r>
      <w:r w:rsidRPr="00A607AF">
        <w:tab/>
        <w:t>Chapter 1, Title 14 of the 1976 Code is amended by adding:</w:t>
      </w:r>
    </w:p>
    <w:p w:rsidR="00D675E1" w:rsidRDefault="00D675E1"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675E1" w:rsidRPr="00A607AF" w:rsidRDefault="00D675E1"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t>“Section 14</w:t>
      </w:r>
      <w:r w:rsidRPr="00A607AF">
        <w:noBreakHyphen/>
        <w:t>1</w:t>
      </w:r>
      <w:r w:rsidRPr="00A607AF">
        <w:noBreakHyphen/>
        <w:t>240.</w:t>
      </w:r>
      <w:r>
        <w:t xml:space="preserve"> </w:t>
      </w:r>
      <w:r w:rsidRPr="00A607AF">
        <w:t>(A)</w:t>
      </w:r>
      <w:r>
        <w:tab/>
        <w:t xml:space="preserve"> </w:t>
      </w:r>
      <w:r w:rsidRPr="00A607AF">
        <w:t>Notwithstanding a court rule or another provision of law, a magistrate may not commence a trial or another proceeding, or require an attorney to appear or be present in the court, on Saturday, Sunday, or after five o’clock on a weekday except in the case of an emergency.</w:t>
      </w:r>
    </w:p>
    <w:p w:rsidR="00D675E1" w:rsidRPr="00A607AF" w:rsidRDefault="00D675E1"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t>(B)</w:t>
      </w:r>
      <w:r w:rsidRPr="00A607AF">
        <w:tab/>
        <w:t xml:space="preserve">If a magistrate determines an emergency exists and court must be held: </w:t>
      </w:r>
    </w:p>
    <w:p w:rsidR="00D675E1" w:rsidRPr="00A607AF" w:rsidRDefault="00D675E1"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r>
      <w:r w:rsidRPr="00A607AF">
        <w:tab/>
        <w:t>(1)</w:t>
      </w:r>
      <w:r w:rsidRPr="00A607AF">
        <w:tab/>
        <w:t>after five o’clock on a weekday, compensation for jurors must be no less than one hundred dollars per day and court personnel must be paid overtime; and</w:t>
      </w:r>
    </w:p>
    <w:p w:rsidR="00D675E1" w:rsidRPr="00A607AF" w:rsidRDefault="00D675E1"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607AF">
        <w:tab/>
      </w:r>
      <w:r w:rsidRPr="00A607AF">
        <w:tab/>
        <w:t>(2)</w:t>
      </w:r>
      <w:r w:rsidRPr="00A607AF">
        <w:tab/>
        <w:t>on the weekend, compensation for jurors must be no less than one hundred fifty dollars per day and court personnel must be paid overtime.</w:t>
      </w:r>
    </w:p>
    <w:p w:rsidR="00D675E1" w:rsidRDefault="00D675E1" w:rsidP="00814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607AF">
        <w:tab/>
        <w:t>(C)</w:t>
      </w:r>
      <w:r w:rsidRPr="00A607AF">
        <w:tab/>
        <w:t>The provisions of subsection (A) do not apply to bond hearings.”</w:t>
      </w: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75E1" w:rsidRDefault="00D675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675E1" w:rsidRDefault="00D675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35EB" w:rsidRDefault="001535EB" w:rsidP="00D675E1">
      <w:pPr>
        <w:pStyle w:val="BillDots"/>
      </w:pPr>
    </w:p>
    <w:sectPr w:rsidR="001535EB" w:rsidSect="00CF5C72">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E4D" w:rsidRDefault="004B0E4D" w:rsidP="009F0C77">
      <w:r>
        <w:separator/>
      </w:r>
    </w:p>
  </w:endnote>
  <w:endnote w:type="continuationSeparator" w:id="0">
    <w:p w:rsidR="004B0E4D" w:rsidRDefault="004B0E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619C94-7E76-4BC6-B3A1-C5A287BBAC49}"/>
    <w:embedBold r:id="rId2" w:fontKey="{97B6784E-1AB2-4C42-A919-0DD1940C3847}"/>
  </w:font>
  <w:font w:name="Calibri">
    <w:panose1 w:val="020F0502020204030204"/>
    <w:charset w:val="00"/>
    <w:family w:val="swiss"/>
    <w:pitch w:val="variable"/>
    <w:sig w:usb0="E10002FF" w:usb1="4000ACFF" w:usb2="00000009" w:usb3="00000000" w:csb0="0000019F" w:csb1="00000000"/>
    <w:embedRegular r:id="rId3" w:fontKey="{2EE6C1EF-E38D-4533-A73D-7A4DDF376BEB}"/>
  </w:font>
  <w:font w:name="Cambria">
    <w:panose1 w:val="02040503050406030204"/>
    <w:charset w:val="00"/>
    <w:family w:val="roman"/>
    <w:pitch w:val="variable"/>
    <w:sig w:usb0="E00002FF" w:usb1="400004FF" w:usb2="00000000" w:usb3="00000000" w:csb0="0000019F" w:csb1="00000000"/>
    <w:embedRegular r:id="rId4" w:fontKey="{41561E10-9852-46B4-979D-3F06EDF53F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5E1" w:rsidRPr="001535EB" w:rsidRDefault="00D675E1" w:rsidP="001535EB">
    <w:pPr>
      <w:pStyle w:val="Footer"/>
      <w:tabs>
        <w:tab w:val="clear" w:pos="4680"/>
        <w:tab w:val="clear" w:pos="9360"/>
        <w:tab w:val="center" w:pos="2995"/>
      </w:tabs>
      <w:spacing w:before="120"/>
    </w:pPr>
    <w:r>
      <w:t>[4088-</w:t>
    </w:r>
    <w:r w:rsidR="00774F5A">
      <w:fldChar w:fldCharType="begin"/>
    </w:r>
    <w:r w:rsidR="00774F5A">
      <w:instrText xml:space="preserve"> PAGE  \* MERGEFORMAT </w:instrText>
    </w:r>
    <w:r w:rsidR="00774F5A">
      <w:fldChar w:fldCharType="separate"/>
    </w:r>
    <w:r w:rsidR="00F11008">
      <w:rPr>
        <w:noProof/>
      </w:rPr>
      <w:t>1</w:t>
    </w:r>
    <w:r w:rsidR="00774F5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C72" w:rsidRPr="001535EB" w:rsidRDefault="00D675E1" w:rsidP="001535EB">
    <w:pPr>
      <w:pStyle w:val="Footer"/>
      <w:tabs>
        <w:tab w:val="clear" w:pos="4680"/>
        <w:tab w:val="clear" w:pos="9360"/>
        <w:tab w:val="center" w:pos="2995"/>
      </w:tabs>
      <w:spacing w:before="120"/>
    </w:pPr>
    <w:r>
      <w:t>[4088]</w:t>
    </w:r>
    <w:r>
      <w:tab/>
    </w:r>
    <w:r w:rsidR="00744F41">
      <w:fldChar w:fldCharType="begin"/>
    </w:r>
    <w:r>
      <w:instrText xml:space="preserve"> PAGE  \* MERGEFORMAT </w:instrText>
    </w:r>
    <w:r w:rsidR="00744F41">
      <w:fldChar w:fldCharType="separate"/>
    </w:r>
    <w:r w:rsidR="0090327E">
      <w:rPr>
        <w:noProof/>
      </w:rPr>
      <w:t>1</w:t>
    </w:r>
    <w:r w:rsidR="00744F4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E4D" w:rsidRDefault="004B0E4D" w:rsidP="009F0C77">
      <w:r>
        <w:separator/>
      </w:r>
    </w:p>
  </w:footnote>
  <w:footnote w:type="continuationSeparator" w:id="0">
    <w:p w:rsidR="004B0E4D" w:rsidRDefault="004B0E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58AHB11"/>
    <w:docVar w:name="CoverBillType" w:val="b"/>
    <w:docVar w:name="docpath" w:val="L:\Council\bills\MS\7358AHB11.DOCX"/>
    <w:docVar w:name="dvBillNumber" w:val="4088"/>
    <w:docVar w:name="dvBillNumberPrefix" w:val="H. "/>
    <w:docVar w:name="dvOriginalBody" w:val="House"/>
    <w:docVar w:name="dvSteno" w:val="MS"/>
    <w:docVar w:name="NameofBody" w:val="h"/>
    <w:docVar w:name="vgroup2" w:val="Council"/>
  </w:docVars>
  <w:rsids>
    <w:rsidRoot w:val="00E4043D"/>
    <w:rsid w:val="00011869"/>
    <w:rsid w:val="00052CA7"/>
    <w:rsid w:val="000713E6"/>
    <w:rsid w:val="000C2470"/>
    <w:rsid w:val="000E1785"/>
    <w:rsid w:val="000F40FA"/>
    <w:rsid w:val="00100D8F"/>
    <w:rsid w:val="0010776B"/>
    <w:rsid w:val="00133E66"/>
    <w:rsid w:val="001435A3"/>
    <w:rsid w:val="00150D72"/>
    <w:rsid w:val="001535EB"/>
    <w:rsid w:val="00164740"/>
    <w:rsid w:val="001D08F2"/>
    <w:rsid w:val="001D525B"/>
    <w:rsid w:val="001D7F4F"/>
    <w:rsid w:val="00231682"/>
    <w:rsid w:val="002321B6"/>
    <w:rsid w:val="00250967"/>
    <w:rsid w:val="002543C8"/>
    <w:rsid w:val="00257836"/>
    <w:rsid w:val="00272C7C"/>
    <w:rsid w:val="00284AAE"/>
    <w:rsid w:val="00286982"/>
    <w:rsid w:val="00292223"/>
    <w:rsid w:val="002A61B6"/>
    <w:rsid w:val="002B6D6C"/>
    <w:rsid w:val="002D622B"/>
    <w:rsid w:val="002E089C"/>
    <w:rsid w:val="002E5912"/>
    <w:rsid w:val="002F4F68"/>
    <w:rsid w:val="00317419"/>
    <w:rsid w:val="00325348"/>
    <w:rsid w:val="0032732C"/>
    <w:rsid w:val="00336AD0"/>
    <w:rsid w:val="00337CD7"/>
    <w:rsid w:val="00347A6D"/>
    <w:rsid w:val="00355697"/>
    <w:rsid w:val="0037079A"/>
    <w:rsid w:val="003A2B12"/>
    <w:rsid w:val="003D01E8"/>
    <w:rsid w:val="003E0904"/>
    <w:rsid w:val="003E5288"/>
    <w:rsid w:val="003F6D79"/>
    <w:rsid w:val="00412D14"/>
    <w:rsid w:val="0041760A"/>
    <w:rsid w:val="00417C01"/>
    <w:rsid w:val="00467E45"/>
    <w:rsid w:val="004809EE"/>
    <w:rsid w:val="004B0E4D"/>
    <w:rsid w:val="004E7D54"/>
    <w:rsid w:val="005273C6"/>
    <w:rsid w:val="00530A69"/>
    <w:rsid w:val="00545593"/>
    <w:rsid w:val="00577C6C"/>
    <w:rsid w:val="00594C1C"/>
    <w:rsid w:val="005C0E33"/>
    <w:rsid w:val="005C2FE2"/>
    <w:rsid w:val="005D74B0"/>
    <w:rsid w:val="005E2BC9"/>
    <w:rsid w:val="006016D2"/>
    <w:rsid w:val="00605102"/>
    <w:rsid w:val="006215AA"/>
    <w:rsid w:val="00655E77"/>
    <w:rsid w:val="00685FF8"/>
    <w:rsid w:val="006913C9"/>
    <w:rsid w:val="0069470D"/>
    <w:rsid w:val="006C4AC2"/>
    <w:rsid w:val="00706138"/>
    <w:rsid w:val="00734F00"/>
    <w:rsid w:val="00744F41"/>
    <w:rsid w:val="00745DD9"/>
    <w:rsid w:val="00761249"/>
    <w:rsid w:val="00774F5A"/>
    <w:rsid w:val="007A70AE"/>
    <w:rsid w:val="008177BE"/>
    <w:rsid w:val="008362E8"/>
    <w:rsid w:val="00865293"/>
    <w:rsid w:val="008972A1"/>
    <w:rsid w:val="008A1768"/>
    <w:rsid w:val="008C5EF7"/>
    <w:rsid w:val="008F4429"/>
    <w:rsid w:val="0090327E"/>
    <w:rsid w:val="0094021A"/>
    <w:rsid w:val="00975321"/>
    <w:rsid w:val="00975BCC"/>
    <w:rsid w:val="009B7736"/>
    <w:rsid w:val="009C50EB"/>
    <w:rsid w:val="009C6A0B"/>
    <w:rsid w:val="009E106E"/>
    <w:rsid w:val="009F0C77"/>
    <w:rsid w:val="009F4DD1"/>
    <w:rsid w:val="00A04FE4"/>
    <w:rsid w:val="00A3534B"/>
    <w:rsid w:val="00A357DF"/>
    <w:rsid w:val="00A41684"/>
    <w:rsid w:val="00A64E80"/>
    <w:rsid w:val="00A72BCD"/>
    <w:rsid w:val="00A741D9"/>
    <w:rsid w:val="00A833AB"/>
    <w:rsid w:val="00A950C7"/>
    <w:rsid w:val="00A9741D"/>
    <w:rsid w:val="00AA3F3E"/>
    <w:rsid w:val="00AB0610"/>
    <w:rsid w:val="00AD4B17"/>
    <w:rsid w:val="00B41068"/>
    <w:rsid w:val="00B412D4"/>
    <w:rsid w:val="00B653E9"/>
    <w:rsid w:val="00B74234"/>
    <w:rsid w:val="00BA5A00"/>
    <w:rsid w:val="00BD4477"/>
    <w:rsid w:val="00BD59B6"/>
    <w:rsid w:val="00BE3C22"/>
    <w:rsid w:val="00C0345E"/>
    <w:rsid w:val="00C226FD"/>
    <w:rsid w:val="00C3483A"/>
    <w:rsid w:val="00C40247"/>
    <w:rsid w:val="00C74E9D"/>
    <w:rsid w:val="00C82FD3"/>
    <w:rsid w:val="00C92819"/>
    <w:rsid w:val="00C941EA"/>
    <w:rsid w:val="00CA283B"/>
    <w:rsid w:val="00CC3019"/>
    <w:rsid w:val="00CC6B7B"/>
    <w:rsid w:val="00CD2089"/>
    <w:rsid w:val="00D007EF"/>
    <w:rsid w:val="00D675E1"/>
    <w:rsid w:val="00D73A67"/>
    <w:rsid w:val="00D92B82"/>
    <w:rsid w:val="00D93DC8"/>
    <w:rsid w:val="00D970A9"/>
    <w:rsid w:val="00DE042A"/>
    <w:rsid w:val="00DF3845"/>
    <w:rsid w:val="00E25A00"/>
    <w:rsid w:val="00E4043D"/>
    <w:rsid w:val="00E41911"/>
    <w:rsid w:val="00E92EEF"/>
    <w:rsid w:val="00EA2AB1"/>
    <w:rsid w:val="00EA6BA8"/>
    <w:rsid w:val="00F11008"/>
    <w:rsid w:val="00F14D8A"/>
    <w:rsid w:val="00F23FD7"/>
    <w:rsid w:val="00F24442"/>
    <w:rsid w:val="00F50AE3"/>
    <w:rsid w:val="00F607DB"/>
    <w:rsid w:val="00F67CF1"/>
    <w:rsid w:val="00F840F0"/>
    <w:rsid w:val="00FB0D0D"/>
    <w:rsid w:val="00FB43B4"/>
    <w:rsid w:val="00FC1D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A1E43F-F8F8-41E6-B583-052C595F6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52C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13-11.docx" TargetMode="External"/><Relationship Id="rId13" Type="http://schemas.openxmlformats.org/officeDocument/2006/relationships/hyperlink" Target="file:///h:\hj%20archive\2011\05-24-11.docx" TargetMode="External"/><Relationship Id="rId18" Type="http://schemas.openxmlformats.org/officeDocument/2006/relationships/hyperlink" Target="file:///h:\hj%20archive\2011\05-26-11.docx" TargetMode="External"/><Relationship Id="rId26" Type="http://schemas.openxmlformats.org/officeDocument/2006/relationships/hyperlink" Target="file:///p:\pprever\2011-12\4088_20110527.docx" TargetMode="External"/><Relationship Id="rId3" Type="http://schemas.openxmlformats.org/officeDocument/2006/relationships/settings" Target="settings.xml"/><Relationship Id="rId21" Type="http://schemas.openxmlformats.org/officeDocument/2006/relationships/hyperlink" Target="file:///h:\sj%20archive\2011\05-31-11.docx" TargetMode="External"/><Relationship Id="rId7" Type="http://schemas.openxmlformats.org/officeDocument/2006/relationships/hyperlink" Target="file:///h:\hj%20archive\2011\04-13-11.docx" TargetMode="External"/><Relationship Id="rId12" Type="http://schemas.openxmlformats.org/officeDocument/2006/relationships/hyperlink" Target="file:///h:\hj%20archive\2011\05-19-11.docx" TargetMode="External"/><Relationship Id="rId17" Type="http://schemas.openxmlformats.org/officeDocument/2006/relationships/hyperlink" Target="file:///h:\hj%20archive\2011\05-26-11.docx" TargetMode="External"/><Relationship Id="rId25" Type="http://schemas.openxmlformats.org/officeDocument/2006/relationships/hyperlink" Target="file:///p:\pprever\2011-12\4088_20110526.docx" TargetMode="External"/><Relationship Id="rId2" Type="http://schemas.openxmlformats.org/officeDocument/2006/relationships/styles" Target="styles.xml"/><Relationship Id="rId16" Type="http://schemas.openxmlformats.org/officeDocument/2006/relationships/hyperlink" Target="file:///h:\hj%20archive\2011\05-26-11.docx" TargetMode="External"/><Relationship Id="rId20" Type="http://schemas.openxmlformats.org/officeDocument/2006/relationships/hyperlink" Target="file:///h:\hj%20archive\2011\05-27-11.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19-11.docx" TargetMode="External"/><Relationship Id="rId24" Type="http://schemas.openxmlformats.org/officeDocument/2006/relationships/hyperlink" Target="file:///p:\pprever\2011-12\4088_20110518.docx" TargetMode="External"/><Relationship Id="rId5" Type="http://schemas.openxmlformats.org/officeDocument/2006/relationships/footnotes" Target="footnotes.xml"/><Relationship Id="rId15" Type="http://schemas.openxmlformats.org/officeDocument/2006/relationships/hyperlink" Target="file:///h:\hj%20archive\2011\05-25-11.docx" TargetMode="External"/><Relationship Id="rId23" Type="http://schemas.openxmlformats.org/officeDocument/2006/relationships/hyperlink" Target="file:///p:\pprever\2011-12\4088_20110413.docx" TargetMode="External"/><Relationship Id="rId28" Type="http://schemas.openxmlformats.org/officeDocument/2006/relationships/footer" Target="footer2.xml"/><Relationship Id="rId10" Type="http://schemas.openxmlformats.org/officeDocument/2006/relationships/hyperlink" Target="file:///h:\hj%20archive\2011\05-18-11.docx" TargetMode="External"/><Relationship Id="rId19" Type="http://schemas.openxmlformats.org/officeDocument/2006/relationships/hyperlink" Target="file:///h:\hj%20archive\2011\05-26-11.docx" TargetMode="External"/><Relationship Id="rId4" Type="http://schemas.openxmlformats.org/officeDocument/2006/relationships/webSettings" Target="webSettings.xml"/><Relationship Id="rId9" Type="http://schemas.openxmlformats.org/officeDocument/2006/relationships/hyperlink" Target="file:///h:\hj%20archive\2011\04-13-11.docx" TargetMode="External"/><Relationship Id="rId14" Type="http://schemas.openxmlformats.org/officeDocument/2006/relationships/hyperlink" Target="file:///h:\hj%20archive\2011\05-24-11.docx" TargetMode="External"/><Relationship Id="rId22" Type="http://schemas.openxmlformats.org/officeDocument/2006/relationships/hyperlink" Target="file:///h:\sj%20archive\2011\05-31-11.docx"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4FE1D-F551-465F-B2F5-993B4B4AC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771</Words>
  <Characters>4294</Characters>
  <Application>Microsoft Office Word</Application>
  <DocSecurity>4</DocSecurity>
  <Lines>138</Lines>
  <Paragraphs>61</Paragraphs>
  <ScaleCrop>false</ScaleCrop>
  <Company> </Company>
  <LinksUpToDate>false</LinksUpToDate>
  <CharactersWithSpaces>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4088: Magistrate Court - South Carolina Legislature Online</dc:title>
  <dc:subject/>
  <dc:creator>MarthaSanders</dc:creator>
  <cp:keywords/>
  <dc:description/>
  <cp:lastModifiedBy>N Cumfer</cp:lastModifiedBy>
  <cp:revision>2</cp:revision>
  <cp:lastPrinted>2011-04-12T18:28:00Z</cp:lastPrinted>
  <dcterms:created xsi:type="dcterms:W3CDTF">2014-11-24T14:07:00Z</dcterms:created>
  <dcterms:modified xsi:type="dcterms:W3CDTF">2014-11-24T14:07:00Z</dcterms:modified>
</cp:coreProperties>
</file>