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63EC6">
        <w:rPr>
          <w:rFonts w:eastAsia="Times New Roman" w:cs="Times New Roman"/>
          <w:b/>
          <w:szCs w:val="20"/>
        </w:rPr>
        <w:t>South Carolina General Assembly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szCs w:val="20"/>
        </w:rPr>
        <w:t>119th Session, 2011-2012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3EC6" w:rsidRPr="00863EC6" w:rsidRDefault="00475E37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A60, R96, H4119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b/>
          <w:szCs w:val="20"/>
        </w:rPr>
        <w:t>STATUS INFORMATION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szCs w:val="20"/>
        </w:rPr>
        <w:t>General Bill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szCs w:val="20"/>
        </w:rPr>
        <w:t>Sponsors: Rep. G.A. Brown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szCs w:val="20"/>
        </w:rPr>
        <w:t>Document Path: l:\council\bills\agm\19023ab11.docx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D2F15" w:rsidRDefault="003D2F15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26, 2011</w:t>
      </w:r>
    </w:p>
    <w:p w:rsidR="003D2F15" w:rsidRDefault="003D2F15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May 11, 2011</w:t>
      </w:r>
    </w:p>
    <w:p w:rsidR="003D2F15" w:rsidRDefault="003D2F15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26, 2011</w:t>
      </w:r>
    </w:p>
    <w:p w:rsidR="003D2F15" w:rsidRDefault="003D2F15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1, 2011</w:t>
      </w:r>
    </w:p>
    <w:p w:rsidR="003D2F15" w:rsidRDefault="003D2F15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14, 2011, Signed</w:t>
      </w:r>
    </w:p>
    <w:p w:rsidR="003D2F15" w:rsidRDefault="003D2F15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szCs w:val="20"/>
        </w:rPr>
        <w:t>Summary: Advertisements, Musical performance, sound recording defined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3EC6" w:rsidRPr="00863EC6" w:rsidRDefault="00863EC6" w:rsidP="00863EC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b/>
          <w:szCs w:val="20"/>
        </w:rPr>
        <w:t>HISTORY OF LEGISLATIVE ACTIONS</w:t>
      </w:r>
    </w:p>
    <w:p w:rsidR="00863EC6" w:rsidRPr="00863EC6" w:rsidRDefault="00863EC6" w:rsidP="00863EC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63EC6" w:rsidRPr="00863EC6" w:rsidRDefault="00863EC6" w:rsidP="00863EC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szCs w:val="20"/>
          <w:u w:val="single"/>
        </w:rPr>
        <w:tab/>
        <w:t>Date</w:t>
      </w:r>
      <w:r w:rsidRPr="00863EC6">
        <w:rPr>
          <w:rFonts w:eastAsia="Times New Roman" w:cs="Times New Roman"/>
          <w:szCs w:val="20"/>
          <w:u w:val="single"/>
        </w:rPr>
        <w:tab/>
        <w:t>Body</w:t>
      </w:r>
      <w:r w:rsidRPr="00863EC6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63EC6">
        <w:rPr>
          <w:rFonts w:eastAsia="Times New Roman" w:cs="Times New Roman"/>
          <w:szCs w:val="20"/>
          <w:u w:val="single"/>
        </w:rPr>
        <w:tab/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Introduced and read first time (</w:t>
      </w:r>
      <w:hyperlink r:id="rId7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17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CD33F7">
        <w:rPr>
          <w:rFonts w:cs="Times New Roman"/>
          <w:b/>
        </w:rPr>
        <w:t>Labor, Commerce and Industry</w:t>
      </w:r>
      <w:r w:rsidRPr="00CD33F7">
        <w:rPr>
          <w:rFonts w:cs="Times New Roman"/>
        </w:rPr>
        <w:t xml:space="preserve"> (</w:t>
      </w:r>
      <w:hyperlink r:id="rId8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17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Recalled from C</w:t>
      </w:r>
      <w:r>
        <w:rPr>
          <w:rFonts w:cs="Times New Roman"/>
        </w:rPr>
        <w:t xml:space="preserve">ommittee on </w:t>
      </w:r>
      <w:r w:rsidRPr="00CD33F7">
        <w:rPr>
          <w:rFonts w:cs="Times New Roman"/>
          <w:b/>
        </w:rPr>
        <w:t>Labor, Commerce and Industry</w:t>
      </w:r>
      <w:r w:rsidRPr="00CD33F7">
        <w:rPr>
          <w:rFonts w:cs="Times New Roman"/>
        </w:rPr>
        <w:t xml:space="preserve"> (</w:t>
      </w:r>
      <w:hyperlink r:id="rId9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41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5/4/2011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Read second time (</w:t>
      </w:r>
      <w:hyperlink r:id="rId10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35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D33F7">
        <w:rPr>
          <w:rFonts w:cs="Times New Roman"/>
        </w:rPr>
        <w:t>106  Nays</w:t>
      </w:r>
      <w:r>
        <w:rPr>
          <w:rFonts w:cs="Times New Roman"/>
        </w:rPr>
        <w:noBreakHyphen/>
      </w:r>
      <w:r w:rsidRPr="00CD33F7">
        <w:rPr>
          <w:rFonts w:cs="Times New Roman"/>
        </w:rPr>
        <w:t>0 (</w:t>
      </w:r>
      <w:hyperlink r:id="rId11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35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CD33F7">
        <w:rPr>
          <w:rFonts w:cs="Times New Roman"/>
        </w:rPr>
        <w:t>(</w:t>
      </w:r>
      <w:hyperlink r:id="rId12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14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Introduced and read first time (</w:t>
      </w:r>
      <w:hyperlink r:id="rId13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15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CD33F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CD33F7">
        <w:rPr>
          <w:rFonts w:cs="Times New Roman"/>
        </w:rPr>
        <w:t>(</w:t>
      </w:r>
      <w:hyperlink r:id="rId14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15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Po</w:t>
      </w:r>
      <w:r>
        <w:rPr>
          <w:rFonts w:cs="Times New Roman"/>
        </w:rPr>
        <w:t xml:space="preserve">lled out of committee </w:t>
      </w:r>
      <w:r w:rsidRPr="00CD33F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CD33F7">
        <w:rPr>
          <w:rFonts w:cs="Times New Roman"/>
        </w:rPr>
        <w:t>(</w:t>
      </w:r>
      <w:hyperlink r:id="rId15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22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CD33F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CD33F7">
        <w:rPr>
          <w:rFonts w:cs="Times New Roman"/>
        </w:rPr>
        <w:t>(</w:t>
      </w:r>
      <w:hyperlink r:id="rId16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22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Amended (</w:t>
      </w:r>
      <w:hyperlink r:id="rId17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26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Read second time (</w:t>
      </w:r>
      <w:hyperlink r:id="rId18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26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D33F7">
        <w:rPr>
          <w:rFonts w:cs="Times New Roman"/>
        </w:rPr>
        <w:t>41  Nays</w:t>
      </w:r>
      <w:r>
        <w:rPr>
          <w:rFonts w:cs="Times New Roman"/>
        </w:rPr>
        <w:noBreakHyphen/>
      </w:r>
      <w:r w:rsidRPr="00CD33F7">
        <w:rPr>
          <w:rFonts w:cs="Times New Roman"/>
        </w:rPr>
        <w:t>2 (</w:t>
      </w:r>
      <w:hyperlink r:id="rId19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26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3F7">
        <w:rPr>
          <w:rFonts w:cs="Times New Roman"/>
        </w:rPr>
        <w:t>Scrivener's error corrected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Amended (</w:t>
      </w:r>
      <w:hyperlink r:id="rId20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38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CD33F7">
        <w:rPr>
          <w:rFonts w:cs="Times New Roman"/>
        </w:rPr>
        <w:t>amendments (</w:t>
      </w:r>
      <w:hyperlink r:id="rId21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38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D33F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D33F7">
        <w:rPr>
          <w:rFonts w:cs="Times New Roman"/>
        </w:rPr>
        <w:t>36  Nays</w:t>
      </w:r>
      <w:r>
        <w:rPr>
          <w:rFonts w:cs="Times New Roman"/>
        </w:rPr>
        <w:noBreakHyphen/>
      </w:r>
      <w:r w:rsidRPr="00CD33F7">
        <w:rPr>
          <w:rFonts w:cs="Times New Roman"/>
        </w:rPr>
        <w:t>2 (</w:t>
      </w:r>
      <w:hyperlink r:id="rId22" w:history="1">
        <w:r w:rsidRPr="00CD33F7">
          <w:rPr>
            <w:rStyle w:val="Hyperlink"/>
            <w:rFonts w:cs="Times New Roman"/>
          </w:rPr>
          <w:t>Senate Journal</w:t>
        </w:r>
        <w:r w:rsidRPr="00CD33F7">
          <w:rPr>
            <w:rStyle w:val="Hyperlink"/>
            <w:rFonts w:cs="Times New Roman"/>
          </w:rPr>
          <w:noBreakHyphen/>
          <w:t>page 38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3F7">
        <w:rPr>
          <w:rFonts w:cs="Times New Roman"/>
        </w:rPr>
        <w:t>Scrivener's error corrected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CD33F7">
        <w:rPr>
          <w:rFonts w:cs="Times New Roman"/>
        </w:rPr>
        <w:t>(</w:t>
      </w:r>
      <w:hyperlink r:id="rId23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33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D33F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D33F7">
        <w:rPr>
          <w:rFonts w:cs="Times New Roman"/>
        </w:rPr>
        <w:t>101  Nays</w:t>
      </w:r>
      <w:r>
        <w:rPr>
          <w:rFonts w:cs="Times New Roman"/>
        </w:rPr>
        <w:noBreakHyphen/>
      </w:r>
      <w:r w:rsidRPr="00CD33F7">
        <w:rPr>
          <w:rFonts w:cs="Times New Roman"/>
        </w:rPr>
        <w:t>0 (</w:t>
      </w:r>
      <w:hyperlink r:id="rId24" w:history="1">
        <w:r w:rsidRPr="00CD33F7">
          <w:rPr>
            <w:rStyle w:val="Hyperlink"/>
            <w:rFonts w:cs="Times New Roman"/>
          </w:rPr>
          <w:t>House Journal</w:t>
        </w:r>
        <w:r w:rsidRPr="00CD33F7">
          <w:rPr>
            <w:rStyle w:val="Hyperlink"/>
            <w:rFonts w:cs="Times New Roman"/>
          </w:rPr>
          <w:noBreakHyphen/>
          <w:t>page 33</w:t>
        </w:r>
      </w:hyperlink>
      <w:r w:rsidRPr="00CD33F7">
        <w:rPr>
          <w:rFonts w:cs="Times New Roman"/>
        </w:rPr>
        <w:t>)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6/8/2011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3F7">
        <w:rPr>
          <w:rFonts w:cs="Times New Roman"/>
        </w:rPr>
        <w:t>Ratified R 96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3F7">
        <w:rPr>
          <w:rFonts w:cs="Times New Roman"/>
        </w:rPr>
        <w:t>Signed By Governor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6/20/2011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3F7">
        <w:rPr>
          <w:rFonts w:cs="Times New Roman"/>
        </w:rPr>
        <w:t>Effective date 06/14/11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D33F7">
        <w:rPr>
          <w:rFonts w:cs="Times New Roman"/>
        </w:rPr>
        <w:t>Act No</w:t>
      </w:r>
      <w:r>
        <w:rPr>
          <w:rFonts w:cs="Times New Roman"/>
        </w:rPr>
        <w:t>. </w:t>
      </w:r>
      <w:r w:rsidRPr="00CD33F7">
        <w:rPr>
          <w:rFonts w:cs="Times New Roman"/>
        </w:rPr>
        <w:t>60</w:t>
      </w:r>
    </w:p>
    <w:p w:rsidR="00475E37" w:rsidRDefault="00475E37" w:rsidP="00475E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63EC6" w:rsidRPr="00863EC6" w:rsidRDefault="00863EC6" w:rsidP="00863E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63EC6">
        <w:rPr>
          <w:rFonts w:eastAsia="Times New Roman" w:cs="Times New Roman"/>
          <w:b/>
          <w:szCs w:val="20"/>
        </w:rPr>
        <w:t>VERSIONS OF THIS BILL</w:t>
      </w:r>
    </w:p>
    <w:p w:rsidR="00863EC6" w:rsidRPr="00863EC6" w:rsidRDefault="00863EC6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63EC6" w:rsidRPr="00863EC6" w:rsidRDefault="00DD334E" w:rsidP="00863EC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5" w:history="1">
        <w:r w:rsidR="00863EC6" w:rsidRPr="00863EC6">
          <w:rPr>
            <w:rFonts w:eastAsia="Times New Roman" w:cs="Times New Roman"/>
            <w:color w:val="0000FF" w:themeColor="hyperlink"/>
            <w:szCs w:val="20"/>
            <w:u w:val="single"/>
          </w:rPr>
          <w:t>4/26/2011</w:t>
        </w:r>
      </w:hyperlink>
    </w:p>
    <w:p w:rsidR="00863EC6" w:rsidRPr="00863EC6" w:rsidRDefault="00DD334E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863EC6" w:rsidRPr="00863EC6">
          <w:rPr>
            <w:rFonts w:eastAsia="Times New Roman" w:cs="Times New Roman"/>
            <w:color w:val="0000FF" w:themeColor="hyperlink"/>
            <w:szCs w:val="20"/>
            <w:u w:val="single"/>
          </w:rPr>
          <w:t>4/28/2011</w:t>
        </w:r>
      </w:hyperlink>
    </w:p>
    <w:p w:rsidR="00863EC6" w:rsidRPr="00863EC6" w:rsidRDefault="00DD334E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863EC6" w:rsidRPr="00863EC6">
          <w:rPr>
            <w:rFonts w:eastAsia="Times New Roman" w:cs="Times New Roman"/>
            <w:color w:val="0000FF" w:themeColor="hyperlink"/>
            <w:szCs w:val="20"/>
            <w:u w:val="single"/>
          </w:rPr>
          <w:t>5/24/2011</w:t>
        </w:r>
      </w:hyperlink>
    </w:p>
    <w:p w:rsidR="00863EC6" w:rsidRPr="00863EC6" w:rsidRDefault="00DD334E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863EC6" w:rsidRPr="00863EC6">
          <w:rPr>
            <w:rFonts w:eastAsia="Times New Roman" w:cs="Times New Roman"/>
            <w:color w:val="0000FF" w:themeColor="hyperlink"/>
            <w:szCs w:val="20"/>
            <w:u w:val="single"/>
          </w:rPr>
          <w:t>5/25/2011</w:t>
        </w:r>
      </w:hyperlink>
    </w:p>
    <w:p w:rsidR="00863EC6" w:rsidRPr="00863EC6" w:rsidRDefault="00DD334E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863EC6" w:rsidRPr="00863EC6">
          <w:rPr>
            <w:rFonts w:eastAsia="Times New Roman" w:cs="Times New Roman"/>
            <w:color w:val="0000FF" w:themeColor="hyperlink"/>
            <w:szCs w:val="20"/>
            <w:u w:val="single"/>
          </w:rPr>
          <w:t>5/26/2011</w:t>
        </w:r>
      </w:hyperlink>
    </w:p>
    <w:p w:rsidR="00863EC6" w:rsidRPr="00863EC6" w:rsidRDefault="00DD334E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863EC6" w:rsidRPr="00863EC6">
          <w:rPr>
            <w:rFonts w:eastAsia="Times New Roman" w:cs="Times New Roman"/>
            <w:color w:val="0000FF" w:themeColor="hyperlink"/>
            <w:szCs w:val="20"/>
            <w:u w:val="single"/>
          </w:rPr>
          <w:t>5/26/2011-A</w:t>
        </w:r>
      </w:hyperlink>
    </w:p>
    <w:p w:rsidR="00863EC6" w:rsidRPr="00863EC6" w:rsidRDefault="00DD334E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863EC6" w:rsidRPr="00863EC6">
          <w:rPr>
            <w:rFonts w:eastAsia="Times New Roman" w:cs="Times New Roman"/>
            <w:color w:val="0000FF" w:themeColor="hyperlink"/>
            <w:szCs w:val="20"/>
            <w:u w:val="single"/>
          </w:rPr>
          <w:t>5/31/2011</w:t>
        </w:r>
      </w:hyperlink>
    </w:p>
    <w:p w:rsidR="00863EC6" w:rsidRPr="00863EC6" w:rsidRDefault="00863EC6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63EC6" w:rsidRDefault="00863EC6" w:rsidP="00863EC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63EC6" w:rsidSect="00863EC6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5B2A93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(A60, R96, H4119)</w:t>
      </w:r>
    </w:p>
    <w:p w:rsidR="005B2A93" w:rsidRPr="008836A5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5B2A93" w:rsidRPr="00863EC6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63EC6">
        <w:rPr>
          <w:rFonts w:cs="Times New Roman"/>
          <w:b/>
          <w:color w:val="000000" w:themeColor="text1"/>
          <w:szCs w:val="36"/>
        </w:rPr>
        <w:t xml:space="preserve">AN ACT </w:t>
      </w:r>
      <w:r w:rsidRPr="00863EC6">
        <w:rPr>
          <w:rFonts w:cs="Times New Roman"/>
          <w:b/>
        </w:rPr>
        <w:t>TO AMEND SECTION 39</w:t>
      </w:r>
      <w:r w:rsidRPr="00863EC6">
        <w:rPr>
          <w:rFonts w:cs="Times New Roman"/>
          <w:b/>
        </w:rPr>
        <w:noBreakHyphen/>
        <w:t>5</w:t>
      </w:r>
      <w:r w:rsidRPr="00863EC6">
        <w:rPr>
          <w:rFonts w:cs="Times New Roman"/>
          <w:b/>
        </w:rPr>
        <w:noBreakHyphen/>
        <w:t>38, CODE OF LAWS OF SOUTH CAROLINA, 1976, RELATING TO DECEPTIVE OR MISLEADING ADVERTISEMENT OF A LIVE MUSICAL PERFORMANCE, SO AS TO DEFINE A SOUND RECORDING, AND TO PROVIDE CERTAIN EXEMPTIONS, REMEDIES, AND A FINE.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>Be it enacted by the General Assembly of the State of South Carolina:</w:t>
      </w:r>
    </w:p>
    <w:p w:rsidR="005B2A93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B2A93" w:rsidRPr="00FC5FAC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Deceptive or misleading advertisement of live musical performance, definitions, rights, remedies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>SECTION</w:t>
      </w:r>
      <w:r w:rsidRPr="00095F8F">
        <w:rPr>
          <w:rFonts w:cs="Times New Roman"/>
        </w:rPr>
        <w:tab/>
        <w:t>1.</w:t>
      </w:r>
      <w:r w:rsidRPr="00095F8F">
        <w:rPr>
          <w:rFonts w:cs="Times New Roman"/>
        </w:rPr>
        <w:tab/>
        <w:t>Section 39</w:t>
      </w:r>
      <w:r>
        <w:rPr>
          <w:rFonts w:cs="Times New Roman"/>
        </w:rPr>
        <w:noBreakHyphen/>
      </w:r>
      <w:r w:rsidRPr="00095F8F">
        <w:rPr>
          <w:rFonts w:cs="Times New Roman"/>
        </w:rPr>
        <w:t>5</w:t>
      </w:r>
      <w:r>
        <w:rPr>
          <w:rFonts w:cs="Times New Roman"/>
        </w:rPr>
        <w:noBreakHyphen/>
      </w:r>
      <w:r w:rsidRPr="00095F8F">
        <w:rPr>
          <w:rFonts w:cs="Times New Roman"/>
        </w:rPr>
        <w:t>38 of the 1976 Code, as added by Act 204 of 2004, is amended to read: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  <w:t>“Section 39</w:t>
      </w:r>
      <w:r>
        <w:rPr>
          <w:rFonts w:cs="Times New Roman"/>
        </w:rPr>
        <w:noBreakHyphen/>
      </w:r>
      <w:r w:rsidRPr="00095F8F">
        <w:rPr>
          <w:rFonts w:cs="Times New Roman"/>
        </w:rPr>
        <w:t>5</w:t>
      </w:r>
      <w:r>
        <w:rPr>
          <w:rFonts w:cs="Times New Roman"/>
        </w:rPr>
        <w:noBreakHyphen/>
      </w:r>
      <w:r w:rsidRPr="00095F8F">
        <w:rPr>
          <w:rFonts w:cs="Times New Roman"/>
        </w:rPr>
        <w:t>38.</w:t>
      </w:r>
      <w:r w:rsidRPr="00095F8F">
        <w:rPr>
          <w:rFonts w:cs="Times New Roman"/>
        </w:rPr>
        <w:tab/>
        <w:t>(A)</w:t>
      </w:r>
      <w:r w:rsidRPr="00095F8F">
        <w:rPr>
          <w:rFonts w:cs="Times New Roman"/>
        </w:rPr>
        <w:tab/>
        <w:t xml:space="preserve">For purposes of this section: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(1)</w:t>
      </w:r>
      <w:r w:rsidRPr="00095F8F">
        <w:rPr>
          <w:rFonts w:cs="Times New Roman"/>
        </w:rPr>
        <w:tab/>
      </w:r>
      <w:r w:rsidRPr="00FC5FAC">
        <w:rPr>
          <w:rFonts w:cs="Times New Roman"/>
        </w:rPr>
        <w:t>‘</w:t>
      </w:r>
      <w:r w:rsidRPr="00095F8F">
        <w:rPr>
          <w:rFonts w:cs="Times New Roman"/>
        </w:rPr>
        <w:t>performing person or group</w:t>
      </w:r>
      <w:r w:rsidRPr="00FC5FAC">
        <w:rPr>
          <w:rFonts w:cs="Times New Roman"/>
        </w:rPr>
        <w:t>’</w:t>
      </w:r>
      <w:r w:rsidRPr="00095F8F">
        <w:rPr>
          <w:rFonts w:cs="Times New Roman"/>
        </w:rPr>
        <w:t xml:space="preserve"> means a vocal or instrumental performer seeking to use the name of another person or group that has previously produced or released, or both, a commercial recording;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(2)</w:t>
      </w:r>
      <w:r w:rsidRPr="00095F8F">
        <w:rPr>
          <w:rFonts w:cs="Times New Roman"/>
        </w:rPr>
        <w:tab/>
      </w:r>
      <w:r w:rsidRPr="00FC5FAC">
        <w:rPr>
          <w:rFonts w:cs="Times New Roman"/>
        </w:rPr>
        <w:t>‘</w:t>
      </w:r>
      <w:r w:rsidRPr="00095F8F">
        <w:rPr>
          <w:rFonts w:cs="Times New Roman"/>
        </w:rPr>
        <w:t>recording person or group</w:t>
      </w:r>
      <w:r w:rsidRPr="00FC5FAC">
        <w:rPr>
          <w:rFonts w:cs="Times New Roman"/>
        </w:rPr>
        <w:t>’</w:t>
      </w:r>
      <w:r w:rsidRPr="00095F8F">
        <w:rPr>
          <w:rFonts w:cs="Times New Roman"/>
        </w:rPr>
        <w:t xml:space="preserve"> means a vocal or instrumental performer that has previously produced or released, or both, a commercial recording; and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(3)</w:t>
      </w:r>
      <w:r w:rsidRPr="00095F8F">
        <w:rPr>
          <w:rFonts w:cs="Times New Roman"/>
        </w:rPr>
        <w:tab/>
      </w:r>
      <w:r w:rsidRPr="00FC5FAC">
        <w:rPr>
          <w:rFonts w:cs="Times New Roman"/>
        </w:rPr>
        <w:t>‘</w:t>
      </w:r>
      <w:r w:rsidRPr="00095F8F">
        <w:rPr>
          <w:rFonts w:cs="Times New Roman"/>
        </w:rPr>
        <w:t>sound recording</w:t>
      </w:r>
      <w:r w:rsidRPr="00FC5FAC">
        <w:rPr>
          <w:rFonts w:cs="Times New Roman"/>
        </w:rPr>
        <w:t>’</w:t>
      </w:r>
      <w:r w:rsidRPr="00095F8F">
        <w:rPr>
          <w:rFonts w:cs="Times New Roman"/>
        </w:rPr>
        <w:t xml:space="preserve"> means the fixation of a series of musical, spoken, or other sounds on a material object such as a disk, tape, or other phono</w:t>
      </w:r>
      <w:r>
        <w:rPr>
          <w:rFonts w:cs="Times New Roman"/>
        </w:rPr>
        <w:noBreakHyphen/>
      </w:r>
      <w:r w:rsidRPr="00095F8F">
        <w:rPr>
          <w:rFonts w:cs="Times New Roman"/>
        </w:rPr>
        <w:t>record on which the sounds are embodied.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  <w:t>(B)</w:t>
      </w:r>
      <w:r w:rsidRPr="00095F8F">
        <w:rPr>
          <w:rFonts w:cs="Times New Roman"/>
        </w:rPr>
        <w:tab/>
        <w:t>It is an unlawful trade practice pursuant to Section 39</w:t>
      </w:r>
      <w:r>
        <w:rPr>
          <w:rFonts w:cs="Times New Roman"/>
        </w:rPr>
        <w:noBreakHyphen/>
      </w:r>
      <w:r w:rsidRPr="00095F8F">
        <w:rPr>
          <w:rFonts w:cs="Times New Roman"/>
        </w:rPr>
        <w:t>5</w:t>
      </w:r>
      <w:r>
        <w:rPr>
          <w:rFonts w:cs="Times New Roman"/>
        </w:rPr>
        <w:noBreakHyphen/>
      </w:r>
      <w:r w:rsidRPr="00095F8F">
        <w:rPr>
          <w:rFonts w:cs="Times New Roman"/>
        </w:rPr>
        <w:t xml:space="preserve">20 to advertise a live musical performance or production in South Carolina through the use of a false, deceptive, or misleading affiliation, connection, or association between the performing person or group with a recording person or group.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  <w:t>(C)</w:t>
      </w:r>
      <w:r w:rsidRPr="00095F8F">
        <w:rPr>
          <w:rFonts w:cs="Times New Roman"/>
        </w:rPr>
        <w:tab/>
        <w:t xml:space="preserve">The advertisement of a live musical performance does not violate subsection (B) if the: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(1)</w:t>
      </w:r>
      <w:r w:rsidRPr="00095F8F">
        <w:rPr>
          <w:rFonts w:cs="Times New Roman"/>
        </w:rPr>
        <w:tab/>
        <w:t xml:space="preserve">performing person or at least one member of the performing group was a member of the recording person or group and has a legal right by virtue of use or operation under the group name without having abandoned the name of affiliation with the group;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(2)</w:t>
      </w:r>
      <w:r w:rsidRPr="00095F8F">
        <w:rPr>
          <w:rFonts w:cs="Times New Roman"/>
        </w:rPr>
        <w:tab/>
        <w:t xml:space="preserve">live musical performance or production is identified as a </w:t>
      </w:r>
      <w:r w:rsidRPr="00FC5FAC">
        <w:rPr>
          <w:rFonts w:cs="Times New Roman"/>
        </w:rPr>
        <w:t>‘</w:t>
      </w:r>
      <w:r w:rsidRPr="00095F8F">
        <w:rPr>
          <w:rFonts w:cs="Times New Roman"/>
        </w:rPr>
        <w:t>salute</w:t>
      </w:r>
      <w:r w:rsidRPr="00FC5FAC">
        <w:rPr>
          <w:rFonts w:cs="Times New Roman"/>
        </w:rPr>
        <w:t>’</w:t>
      </w:r>
      <w:r w:rsidRPr="00095F8F">
        <w:rPr>
          <w:rFonts w:cs="Times New Roman"/>
        </w:rPr>
        <w:t xml:space="preserve"> or </w:t>
      </w:r>
      <w:r w:rsidRPr="00FC5FAC">
        <w:rPr>
          <w:rFonts w:cs="Times New Roman"/>
        </w:rPr>
        <w:t>‘</w:t>
      </w:r>
      <w:r w:rsidRPr="00095F8F">
        <w:rPr>
          <w:rFonts w:cs="Times New Roman"/>
        </w:rPr>
        <w:t>tribute</w:t>
      </w:r>
      <w:r w:rsidRPr="00FC5FAC">
        <w:rPr>
          <w:rFonts w:cs="Times New Roman"/>
        </w:rPr>
        <w:t>’</w:t>
      </w:r>
      <w:r w:rsidRPr="00095F8F">
        <w:rPr>
          <w:rFonts w:cs="Times New Roman"/>
        </w:rPr>
        <w:t xml:space="preserve"> to, and is otherwise unaffiliated with, the recording person or group;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(3)</w:t>
      </w:r>
      <w:r w:rsidRPr="00095F8F">
        <w:rPr>
          <w:rFonts w:cs="Times New Roman"/>
        </w:rPr>
        <w:tab/>
        <w:t xml:space="preserve">advertising does not relate to a live musical performance taking place in South Carolina;  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(4)</w:t>
      </w:r>
      <w:r w:rsidRPr="00095F8F">
        <w:rPr>
          <w:rFonts w:cs="Times New Roman"/>
        </w:rPr>
        <w:tab/>
        <w:t>performance is expressly authorized in the advertising by the recording person or group; or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ab/>
      </w:r>
      <w:r w:rsidRPr="00095F8F">
        <w:rPr>
          <w:rFonts w:cs="Times New Roman"/>
        </w:rPr>
        <w:tab/>
        <w:t>(5)</w:t>
      </w:r>
      <w:r w:rsidRPr="00095F8F">
        <w:rPr>
          <w:rFonts w:cs="Times New Roman"/>
        </w:rPr>
        <w:tab/>
        <w:t>performing group is the authorized registrant and owner of a federal service mark for that group and registered in the United States Patent and Trademark Office.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095F8F">
        <w:rPr>
          <w:rFonts w:cs="Times New Roman"/>
          <w:snapToGrid w:val="0"/>
        </w:rPr>
        <w:tab/>
        <w:t>(D)(1)</w:t>
      </w:r>
      <w:r w:rsidRPr="00095F8F">
        <w:rPr>
          <w:rFonts w:cs="Times New Roman"/>
          <w:snapToGrid w:val="0"/>
        </w:rPr>
        <w:tab/>
        <w:t>A court of this State may issue a temporary or permanent injunction for a violation or attempted violation of this chapter where the court believes an injunction would best serve the public interest.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095F8F">
        <w:rPr>
          <w:rFonts w:cs="Times New Roman"/>
          <w:snapToGrid w:val="0"/>
        </w:rPr>
        <w:tab/>
      </w:r>
      <w:r w:rsidRPr="00095F8F">
        <w:rPr>
          <w:rFonts w:cs="Times New Roman"/>
          <w:snapToGrid w:val="0"/>
        </w:rPr>
        <w:tab/>
        <w:t>(2)</w:t>
      </w:r>
      <w:r w:rsidRPr="00095F8F">
        <w:rPr>
          <w:rFonts w:cs="Times New Roman"/>
          <w:snapToGrid w:val="0"/>
        </w:rPr>
        <w:tab/>
        <w:t>A court that issues a permanent injunction to restrain and prevent a violation of this section may order the enjoined party to restore to its legal owner money or property acquired by the enjoined party through a violation of this section.</w:t>
      </w:r>
    </w:p>
    <w:p w:rsidR="005B2A93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095F8F">
        <w:rPr>
          <w:rFonts w:cs="Times New Roman"/>
          <w:snapToGrid w:val="0"/>
        </w:rPr>
        <w:tab/>
        <w:t>(E)</w:t>
      </w:r>
      <w:r w:rsidRPr="00095F8F">
        <w:rPr>
          <w:rFonts w:cs="Times New Roman"/>
          <w:snapToGrid w:val="0"/>
        </w:rPr>
        <w:tab/>
        <w:t>A person who violates the provisions of this section is subject to a penalty of at least five thousand dollars and not more than fifteen thousand dollars for each violation.”</w:t>
      </w:r>
    </w:p>
    <w:p w:rsidR="005B2A93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5B2A93" w:rsidRPr="00026409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  <w:snapToGrid w:val="0"/>
        </w:rPr>
        <w:t>Time effective</w:t>
      </w: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B2A93" w:rsidRPr="00095F8F" w:rsidRDefault="005B2A93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95F8F">
        <w:rPr>
          <w:rFonts w:cs="Times New Roman"/>
        </w:rPr>
        <w:t>SECTION</w:t>
      </w:r>
      <w:r w:rsidRPr="00095F8F">
        <w:rPr>
          <w:rFonts w:cs="Times New Roman"/>
        </w:rPr>
        <w:tab/>
        <w:t>2.</w:t>
      </w:r>
      <w:r w:rsidRPr="00095F8F">
        <w:rPr>
          <w:rFonts w:cs="Times New Roman"/>
        </w:rPr>
        <w:tab/>
        <w:t>This act takes effect upon approval by the Governor.</w:t>
      </w:r>
    </w:p>
    <w:p w:rsidR="005B2A93" w:rsidRDefault="005B2A93" w:rsidP="005B2A9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B2A93" w:rsidRDefault="005B2A93" w:rsidP="005B2A9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</w:t>
      </w:r>
    </w:p>
    <w:p w:rsidR="005B2A93" w:rsidRDefault="005B2A93" w:rsidP="005B2A9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B2A93" w:rsidRDefault="005B2A93" w:rsidP="005B2A93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14</w:t>
      </w:r>
      <w:r w:rsidRPr="00ED63D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 </w:t>
      </w:r>
    </w:p>
    <w:p w:rsidR="005B2A93" w:rsidRDefault="005B2A93" w:rsidP="005B2A93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5B2A93" w:rsidRDefault="005B2A93" w:rsidP="005B2A93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D028D0" w:rsidRDefault="008836A5" w:rsidP="005B2A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D028D0" w:rsidSect="00863EC6">
      <w:footerReference w:type="default" r:id="rId32"/>
      <w:footerReference w:type="first" r:id="rId3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33" w:rsidRDefault="004F5033" w:rsidP="007D5FAC">
      <w:r>
        <w:separator/>
      </w:r>
    </w:p>
  </w:endnote>
  <w:endnote w:type="continuationSeparator" w:id="0">
    <w:p w:rsidR="004F5033" w:rsidRDefault="004F503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C6" w:rsidRPr="00863EC6" w:rsidRDefault="00863EC6" w:rsidP="00863EC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315FB2">
      <w:fldChar w:fldCharType="begin"/>
    </w:r>
    <w:r w:rsidR="00EC7E0E">
      <w:instrText xml:space="preserve"> PAGE  \* MERGEFORMAT </w:instrText>
    </w:r>
    <w:r w:rsidR="00315FB2">
      <w:fldChar w:fldCharType="separate"/>
    </w:r>
    <w:r w:rsidR="005B2A93">
      <w:rPr>
        <w:noProof/>
      </w:rPr>
      <w:t>2</w:t>
    </w:r>
    <w:r w:rsidR="00315FB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EC6" w:rsidRDefault="00863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33" w:rsidRDefault="004F5033" w:rsidP="007D5FAC">
      <w:r>
        <w:separator/>
      </w:r>
    </w:p>
  </w:footnote>
  <w:footnote w:type="continuationSeparator" w:id="0">
    <w:p w:rsidR="004F5033" w:rsidRDefault="004F503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119"/>
    <w:docVar w:name="ActSecretary" w:val="Morgan"/>
    <w:docVar w:name="ActSIdno" w:val="(960)  4119AB11"/>
    <w:docVar w:name="clipname" w:val="4119AB11"/>
    <w:docVar w:name="dvBillNumber" w:val="4119"/>
    <w:docVar w:name="dvBillNumberPrefix" w:val="H"/>
    <w:docVar w:name="dvOriginalBody" w:val="House"/>
    <w:docVar w:name="HOUSEACTFULLPATH" w:val="L:\COUNCIL\ACTS\4119AB11.DOCX"/>
    <w:docVar w:name="OrigHOUSEBillNo" w:val="4119"/>
    <w:docVar w:name="WhatActtype" w:val="AN ACT"/>
  </w:docVars>
  <w:rsids>
    <w:rsidRoot w:val="00775D8E"/>
    <w:rsid w:val="00002DE0"/>
    <w:rsid w:val="00020349"/>
    <w:rsid w:val="00020977"/>
    <w:rsid w:val="00021B0B"/>
    <w:rsid w:val="0002547F"/>
    <w:rsid w:val="00026409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B731C"/>
    <w:rsid w:val="000D6F51"/>
    <w:rsid w:val="001030FE"/>
    <w:rsid w:val="001031AE"/>
    <w:rsid w:val="00103295"/>
    <w:rsid w:val="00103D2E"/>
    <w:rsid w:val="00104519"/>
    <w:rsid w:val="00106968"/>
    <w:rsid w:val="001105FA"/>
    <w:rsid w:val="00114917"/>
    <w:rsid w:val="001237B9"/>
    <w:rsid w:val="00123DB0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A3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02A2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A4F"/>
    <w:rsid w:val="002C0E95"/>
    <w:rsid w:val="002C3DB3"/>
    <w:rsid w:val="002C4C93"/>
    <w:rsid w:val="002C7D37"/>
    <w:rsid w:val="002D121C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5FB2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2F15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E37"/>
    <w:rsid w:val="00475FAD"/>
    <w:rsid w:val="00480690"/>
    <w:rsid w:val="00484DF4"/>
    <w:rsid w:val="00486109"/>
    <w:rsid w:val="0049067C"/>
    <w:rsid w:val="00490B26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C3636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033"/>
    <w:rsid w:val="004F5867"/>
    <w:rsid w:val="004F6446"/>
    <w:rsid w:val="005062D2"/>
    <w:rsid w:val="005065EC"/>
    <w:rsid w:val="00511AD5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46725"/>
    <w:rsid w:val="00555859"/>
    <w:rsid w:val="00556774"/>
    <w:rsid w:val="00560EBF"/>
    <w:rsid w:val="00560EF0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2A93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E4F79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51313"/>
    <w:rsid w:val="00652F79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077CD"/>
    <w:rsid w:val="007261EE"/>
    <w:rsid w:val="00733A16"/>
    <w:rsid w:val="00737039"/>
    <w:rsid w:val="007373C7"/>
    <w:rsid w:val="00740BEB"/>
    <w:rsid w:val="007469F9"/>
    <w:rsid w:val="0074783A"/>
    <w:rsid w:val="007514EF"/>
    <w:rsid w:val="0076331A"/>
    <w:rsid w:val="00765D0A"/>
    <w:rsid w:val="007746C2"/>
    <w:rsid w:val="00775B87"/>
    <w:rsid w:val="00775D8E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E4C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3EC6"/>
    <w:rsid w:val="00865315"/>
    <w:rsid w:val="00865A3F"/>
    <w:rsid w:val="008674BA"/>
    <w:rsid w:val="00870435"/>
    <w:rsid w:val="008733F2"/>
    <w:rsid w:val="008746A0"/>
    <w:rsid w:val="00877945"/>
    <w:rsid w:val="008836A5"/>
    <w:rsid w:val="00892AF7"/>
    <w:rsid w:val="0089468D"/>
    <w:rsid w:val="008B2051"/>
    <w:rsid w:val="008B347C"/>
    <w:rsid w:val="008B3F7D"/>
    <w:rsid w:val="008B48BD"/>
    <w:rsid w:val="008C325E"/>
    <w:rsid w:val="008E03BA"/>
    <w:rsid w:val="008F4CA1"/>
    <w:rsid w:val="008F510F"/>
    <w:rsid w:val="008F5F0A"/>
    <w:rsid w:val="008F7D5B"/>
    <w:rsid w:val="00900319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6EA6"/>
    <w:rsid w:val="009D0B32"/>
    <w:rsid w:val="009D335B"/>
    <w:rsid w:val="009D75E7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40B0"/>
    <w:rsid w:val="00B4797F"/>
    <w:rsid w:val="00B516BA"/>
    <w:rsid w:val="00B520A2"/>
    <w:rsid w:val="00B60515"/>
    <w:rsid w:val="00B62CAB"/>
    <w:rsid w:val="00B64F42"/>
    <w:rsid w:val="00B678FA"/>
    <w:rsid w:val="00B72ED3"/>
    <w:rsid w:val="00B73571"/>
    <w:rsid w:val="00B83DA1"/>
    <w:rsid w:val="00B846E9"/>
    <w:rsid w:val="00B92CEA"/>
    <w:rsid w:val="00BB1593"/>
    <w:rsid w:val="00BB1F44"/>
    <w:rsid w:val="00BB43F6"/>
    <w:rsid w:val="00BB45E6"/>
    <w:rsid w:val="00BB6EF3"/>
    <w:rsid w:val="00BC5DB9"/>
    <w:rsid w:val="00BC5FF9"/>
    <w:rsid w:val="00BC6307"/>
    <w:rsid w:val="00BD2E2E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22B4"/>
    <w:rsid w:val="00C15148"/>
    <w:rsid w:val="00C216F6"/>
    <w:rsid w:val="00C230AF"/>
    <w:rsid w:val="00C34674"/>
    <w:rsid w:val="00C3483A"/>
    <w:rsid w:val="00C45263"/>
    <w:rsid w:val="00C46AB4"/>
    <w:rsid w:val="00C51639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28D0"/>
    <w:rsid w:val="00D06B6F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6CFE"/>
    <w:rsid w:val="00DD2595"/>
    <w:rsid w:val="00DD314B"/>
    <w:rsid w:val="00DD334E"/>
    <w:rsid w:val="00DD3B8D"/>
    <w:rsid w:val="00DD5167"/>
    <w:rsid w:val="00DD557D"/>
    <w:rsid w:val="00DE73E7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0A69"/>
    <w:rsid w:val="00EC47CE"/>
    <w:rsid w:val="00EC4D8C"/>
    <w:rsid w:val="00EC7E0E"/>
    <w:rsid w:val="00ED4871"/>
    <w:rsid w:val="00EE663F"/>
    <w:rsid w:val="00EF0391"/>
    <w:rsid w:val="00EF0E4A"/>
    <w:rsid w:val="00EF3301"/>
    <w:rsid w:val="00EF6923"/>
    <w:rsid w:val="00F071E8"/>
    <w:rsid w:val="00F07446"/>
    <w:rsid w:val="00F1098B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3792"/>
    <w:rsid w:val="00F66E0E"/>
    <w:rsid w:val="00F721C4"/>
    <w:rsid w:val="00F7296A"/>
    <w:rsid w:val="00F80C6A"/>
    <w:rsid w:val="00F866AF"/>
    <w:rsid w:val="00F86999"/>
    <w:rsid w:val="00FA7E14"/>
    <w:rsid w:val="00FB16E0"/>
    <w:rsid w:val="00FB1A6A"/>
    <w:rsid w:val="00FC380D"/>
    <w:rsid w:val="00FC5FAC"/>
    <w:rsid w:val="00FC79B8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."/>
  <w:listSeparator w:val=","/>
  <w15:docId w15:val="{77D408A2-DB10-45F2-8AAA-205839C3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3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76331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63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B1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4-26-11.docx" TargetMode="External"/><Relationship Id="rId13" Type="http://schemas.openxmlformats.org/officeDocument/2006/relationships/hyperlink" Target="file:///h:\sj%20archive\2011\05-11-11.docx" TargetMode="External"/><Relationship Id="rId18" Type="http://schemas.openxmlformats.org/officeDocument/2006/relationships/hyperlink" Target="file:///h:\sj%20archive\2011\05-25-11.docx" TargetMode="External"/><Relationship Id="rId26" Type="http://schemas.openxmlformats.org/officeDocument/2006/relationships/hyperlink" Target="file:///p:\pprever\2011-12\4119_2011042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%20archive\2011\05-26-11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h:\hj%20archive\2011\04-26-11.docx" TargetMode="External"/><Relationship Id="rId12" Type="http://schemas.openxmlformats.org/officeDocument/2006/relationships/hyperlink" Target="file:///h:\hj%20archive\2011\05-05-11.docx" TargetMode="External"/><Relationship Id="rId17" Type="http://schemas.openxmlformats.org/officeDocument/2006/relationships/hyperlink" Target="file:///h:\sj%20archive\2011\05-25-11.docx" TargetMode="External"/><Relationship Id="rId25" Type="http://schemas.openxmlformats.org/officeDocument/2006/relationships/hyperlink" Target="file:///p:\pprever\2011-12\4119_20110426.docx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%20archive\2011\05-24-11.docx" TargetMode="External"/><Relationship Id="rId20" Type="http://schemas.openxmlformats.org/officeDocument/2006/relationships/hyperlink" Target="file:///h:\sj%20archive\2011\05-26-11.docx" TargetMode="External"/><Relationship Id="rId29" Type="http://schemas.openxmlformats.org/officeDocument/2006/relationships/hyperlink" Target="file:///p:\pprever\2011-12\4119_20110526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5-04-11.docx" TargetMode="External"/><Relationship Id="rId24" Type="http://schemas.openxmlformats.org/officeDocument/2006/relationships/hyperlink" Target="file:///h:\hj%20archive\2011\06-01-11.doc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5-24-11.docx" TargetMode="External"/><Relationship Id="rId23" Type="http://schemas.openxmlformats.org/officeDocument/2006/relationships/hyperlink" Target="file:///h:\hj%20archive\2011\06-01-11.docx" TargetMode="External"/><Relationship Id="rId28" Type="http://schemas.openxmlformats.org/officeDocument/2006/relationships/hyperlink" Target="file:///p:\pprever\2011-12\4119_20110525.docx" TargetMode="External"/><Relationship Id="rId10" Type="http://schemas.openxmlformats.org/officeDocument/2006/relationships/hyperlink" Target="file:///h:\hj%20archive\2011\05-04-11.docx" TargetMode="External"/><Relationship Id="rId19" Type="http://schemas.openxmlformats.org/officeDocument/2006/relationships/hyperlink" Target="file:///h:\sj%20archive\2011\05-25-11.docx" TargetMode="External"/><Relationship Id="rId31" Type="http://schemas.openxmlformats.org/officeDocument/2006/relationships/hyperlink" Target="file:///p:\pprever\2011-12\4119_2011053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4-28-11.docx" TargetMode="External"/><Relationship Id="rId14" Type="http://schemas.openxmlformats.org/officeDocument/2006/relationships/hyperlink" Target="file:///h:\sj%20archive\2011\05-11-11.docx" TargetMode="External"/><Relationship Id="rId22" Type="http://schemas.openxmlformats.org/officeDocument/2006/relationships/hyperlink" Target="file:///h:\sj%20archive\2011\05-26-11.docx" TargetMode="External"/><Relationship Id="rId27" Type="http://schemas.openxmlformats.org/officeDocument/2006/relationships/hyperlink" Target="file:///p:\pprever\2011-12\4119_20110524.docx" TargetMode="External"/><Relationship Id="rId30" Type="http://schemas.openxmlformats.org/officeDocument/2006/relationships/hyperlink" Target="file:///p:\pprever\2011-12\4119_20110526A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CB0F-1016-42C7-9313-85F6ADB3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D46B5F5C.dotm</Template>
  <TotalTime>0</TotalTime>
  <Pages>3</Pages>
  <Words>794</Words>
  <Characters>4383</Characters>
  <Application>Microsoft Office Word</Application>
  <DocSecurity>4</DocSecurity>
  <Lines>130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4119: Advertisements, Musical performance, sound recording defined - South Carolina Legislature Online</dc:title>
  <dc:subject/>
  <dc:creator>angiemorgan</dc:creator>
  <cp:keywords/>
  <dc:description/>
  <cp:lastModifiedBy>N Cumfer</cp:lastModifiedBy>
  <cp:revision>2</cp:revision>
  <cp:lastPrinted>2011-06-01T16:03:00Z</cp:lastPrinted>
  <dcterms:created xsi:type="dcterms:W3CDTF">2014-11-24T14:07:00Z</dcterms:created>
  <dcterms:modified xsi:type="dcterms:W3CDTF">2014-11-24T14:07:00Z</dcterms:modified>
</cp:coreProperties>
</file>