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F2025">
        <w:rPr>
          <w:rFonts w:eastAsia="Times New Roman" w:cs="Times New Roman"/>
          <w:b/>
          <w:szCs w:val="20"/>
        </w:rPr>
        <w:t>South Carolina General Assembly</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2025">
        <w:rPr>
          <w:rFonts w:eastAsia="Times New Roman" w:cs="Times New Roman"/>
          <w:szCs w:val="20"/>
        </w:rPr>
        <w:t>119th Session, 2011-2012</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2025" w:rsidRPr="002F2025" w:rsidRDefault="006967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A168, R192, H4205</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b/>
          <w:szCs w:val="20"/>
        </w:rPr>
        <w:t>STATUS INFORMATION</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szCs w:val="20"/>
        </w:rPr>
        <w:t>General Bill</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szCs w:val="20"/>
        </w:rPr>
        <w:t>Sponsors: Reps. Funderburk, G.A. Brown and Lucas</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szCs w:val="20"/>
        </w:rPr>
        <w:t>Document Path: l:\council\bills\dka\3652sd11.docx</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szCs w:val="20"/>
        </w:rPr>
        <w:t>Companion/Similar bill(s): 1064</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5553" w:rsidRDefault="00BA5553"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11, 2011</w:t>
      </w:r>
    </w:p>
    <w:p w:rsidR="00BA5553" w:rsidRDefault="00BA5553"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BA5553" w:rsidRDefault="00BA5553"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12, 2012</w:t>
      </w:r>
    </w:p>
    <w:p w:rsidR="00BA5553" w:rsidRDefault="00BA5553"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BA5553" w:rsidRDefault="00BA5553"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BA5553" w:rsidRDefault="00BA5553"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szCs w:val="20"/>
        </w:rPr>
        <w:t>Summary: Nonprofit corporation that provides water service</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2025" w:rsidRPr="002F2025" w:rsidRDefault="002F2025" w:rsidP="002F2025">
      <w:pPr>
        <w:widowControl w:val="0"/>
        <w:tabs>
          <w:tab w:val="center" w:pos="590"/>
          <w:tab w:val="center" w:pos="1440"/>
          <w:tab w:val="left" w:pos="1872"/>
          <w:tab w:val="left" w:pos="9187"/>
        </w:tabs>
        <w:rPr>
          <w:rFonts w:eastAsia="Times New Roman" w:cs="Times New Roman"/>
          <w:szCs w:val="20"/>
        </w:rPr>
      </w:pPr>
      <w:r w:rsidRPr="002F2025">
        <w:rPr>
          <w:rFonts w:eastAsia="Times New Roman" w:cs="Times New Roman"/>
          <w:b/>
          <w:szCs w:val="20"/>
        </w:rPr>
        <w:t>HISTORY OF LEGISLATIVE ACTIONS</w:t>
      </w:r>
    </w:p>
    <w:p w:rsidR="002F2025" w:rsidRPr="002F2025" w:rsidRDefault="002F2025" w:rsidP="002F2025">
      <w:pPr>
        <w:widowControl w:val="0"/>
        <w:tabs>
          <w:tab w:val="center" w:pos="590"/>
          <w:tab w:val="center" w:pos="1440"/>
          <w:tab w:val="left" w:pos="1872"/>
          <w:tab w:val="left" w:pos="9187"/>
        </w:tabs>
        <w:rPr>
          <w:rFonts w:eastAsia="Times New Roman" w:cs="Times New Roman"/>
          <w:szCs w:val="20"/>
        </w:rPr>
      </w:pPr>
    </w:p>
    <w:p w:rsidR="002F2025" w:rsidRPr="002F2025" w:rsidRDefault="002F2025" w:rsidP="002F2025">
      <w:pPr>
        <w:widowControl w:val="0"/>
        <w:tabs>
          <w:tab w:val="center" w:pos="590"/>
          <w:tab w:val="center" w:pos="1440"/>
          <w:tab w:val="left" w:pos="1872"/>
          <w:tab w:val="left" w:pos="9187"/>
        </w:tabs>
        <w:rPr>
          <w:rFonts w:eastAsia="Times New Roman" w:cs="Times New Roman"/>
          <w:szCs w:val="20"/>
        </w:rPr>
      </w:pPr>
      <w:r w:rsidRPr="002F2025">
        <w:rPr>
          <w:rFonts w:eastAsia="Times New Roman" w:cs="Times New Roman"/>
          <w:szCs w:val="20"/>
          <w:u w:val="single"/>
        </w:rPr>
        <w:tab/>
        <w:t>Date</w:t>
      </w:r>
      <w:r w:rsidRPr="002F2025">
        <w:rPr>
          <w:rFonts w:eastAsia="Times New Roman" w:cs="Times New Roman"/>
          <w:szCs w:val="20"/>
          <w:u w:val="single"/>
        </w:rPr>
        <w:tab/>
        <w:t>Body</w:t>
      </w:r>
      <w:r w:rsidRPr="002F2025">
        <w:rPr>
          <w:rFonts w:eastAsia="Times New Roman" w:cs="Times New Roman"/>
          <w:szCs w:val="20"/>
          <w:u w:val="single"/>
        </w:rPr>
        <w:tab/>
        <w:t>Action Description with journal page number</w:t>
      </w:r>
      <w:r w:rsidRPr="002F2025">
        <w:rPr>
          <w:rFonts w:eastAsia="Times New Roman" w:cs="Times New Roman"/>
          <w:szCs w:val="20"/>
          <w:u w:val="single"/>
        </w:rPr>
        <w:tab/>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FA49A0">
        <w:rPr>
          <w:rFonts w:cs="Times New Roman"/>
        </w:rPr>
        <w:t>Introduced and read first time (</w:t>
      </w:r>
      <w:hyperlink r:id="rId7" w:history="1">
        <w:r w:rsidRPr="00FA49A0">
          <w:rPr>
            <w:rStyle w:val="Hyperlink"/>
            <w:rFonts w:cs="Times New Roman"/>
          </w:rPr>
          <w:t>House Journal</w:t>
        </w:r>
        <w:r w:rsidRPr="00FA49A0">
          <w:rPr>
            <w:rStyle w:val="Hyperlink"/>
            <w:rFonts w:cs="Times New Roman"/>
          </w:rPr>
          <w:noBreakHyphen/>
          <w:t>page 7</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House</w:t>
      </w:r>
      <w:r>
        <w:rPr>
          <w:rFonts w:cs="Times New Roman"/>
        </w:rPr>
        <w:tab/>
      </w:r>
      <w:r w:rsidRPr="00FA49A0">
        <w:rPr>
          <w:rFonts w:cs="Times New Roman"/>
        </w:rPr>
        <w:t>Referred to C</w:t>
      </w:r>
      <w:r>
        <w:rPr>
          <w:rFonts w:cs="Times New Roman"/>
        </w:rPr>
        <w:t xml:space="preserve">ommittee on </w:t>
      </w:r>
      <w:r w:rsidRPr="00FA49A0">
        <w:rPr>
          <w:rFonts w:cs="Times New Roman"/>
          <w:b/>
        </w:rPr>
        <w:t>Labor, Commerce and Industry</w:t>
      </w:r>
      <w:r w:rsidRPr="00FA49A0">
        <w:rPr>
          <w:rFonts w:cs="Times New Roman"/>
        </w:rPr>
        <w:t xml:space="preserve"> (</w:t>
      </w:r>
      <w:hyperlink r:id="rId8" w:history="1">
        <w:r w:rsidRPr="00FA49A0">
          <w:rPr>
            <w:rStyle w:val="Hyperlink"/>
            <w:rFonts w:cs="Times New Roman"/>
          </w:rPr>
          <w:t>House Journal</w:t>
        </w:r>
        <w:r w:rsidRPr="00FA49A0">
          <w:rPr>
            <w:rStyle w:val="Hyperlink"/>
            <w:rFonts w:cs="Times New Roman"/>
          </w:rPr>
          <w:noBreakHyphen/>
          <w:t>page 7</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FA49A0">
        <w:rPr>
          <w:rFonts w:cs="Times New Roman"/>
        </w:rPr>
        <w:t>Committee report</w:t>
      </w:r>
      <w:r>
        <w:rPr>
          <w:rFonts w:cs="Times New Roman"/>
        </w:rPr>
        <w:t xml:space="preserve">: Favorable </w:t>
      </w:r>
      <w:r w:rsidRPr="00FA49A0">
        <w:rPr>
          <w:rFonts w:cs="Times New Roman"/>
          <w:b/>
        </w:rPr>
        <w:t>Labor, Commerce and Industry</w:t>
      </w:r>
      <w:r w:rsidRPr="00FA49A0">
        <w:rPr>
          <w:rFonts w:cs="Times New Roman"/>
        </w:rPr>
        <w:t xml:space="preserve"> (</w:t>
      </w:r>
      <w:hyperlink r:id="rId9" w:history="1">
        <w:r w:rsidRPr="00FA49A0">
          <w:rPr>
            <w:rStyle w:val="Hyperlink"/>
            <w:rFonts w:cs="Times New Roman"/>
          </w:rPr>
          <w:t>House Journal</w:t>
        </w:r>
        <w:r w:rsidRPr="00FA49A0">
          <w:rPr>
            <w:rStyle w:val="Hyperlink"/>
            <w:rFonts w:cs="Times New Roman"/>
          </w:rPr>
          <w:noBreakHyphen/>
          <w:t>page 2</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FA49A0">
        <w:rPr>
          <w:rFonts w:cs="Times New Roman"/>
        </w:rPr>
        <w:t>Read second time (</w:t>
      </w:r>
      <w:hyperlink r:id="rId10" w:history="1">
        <w:r w:rsidRPr="00FA49A0">
          <w:rPr>
            <w:rStyle w:val="Hyperlink"/>
            <w:rFonts w:cs="Times New Roman"/>
          </w:rPr>
          <w:t>House Journal</w:t>
        </w:r>
        <w:r w:rsidRPr="00FA49A0">
          <w:rPr>
            <w:rStyle w:val="Hyperlink"/>
            <w:rFonts w:cs="Times New Roman"/>
          </w:rPr>
          <w:noBreakHyphen/>
          <w:t>page 118</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FA49A0">
        <w:rPr>
          <w:rFonts w:cs="Times New Roman"/>
        </w:rPr>
        <w:t>Roll call Yeas</w:t>
      </w:r>
      <w:r>
        <w:rPr>
          <w:rFonts w:cs="Times New Roman"/>
        </w:rPr>
        <w:noBreakHyphen/>
      </w:r>
      <w:r w:rsidRPr="00FA49A0">
        <w:rPr>
          <w:rFonts w:cs="Times New Roman"/>
        </w:rPr>
        <w:t>109  Nays</w:t>
      </w:r>
      <w:r>
        <w:rPr>
          <w:rFonts w:cs="Times New Roman"/>
        </w:rPr>
        <w:noBreakHyphen/>
      </w:r>
      <w:r w:rsidRPr="00FA49A0">
        <w:rPr>
          <w:rFonts w:cs="Times New Roman"/>
        </w:rPr>
        <w:t>0 (</w:t>
      </w:r>
      <w:hyperlink r:id="rId11" w:history="1">
        <w:r w:rsidRPr="00FA49A0">
          <w:rPr>
            <w:rStyle w:val="Hyperlink"/>
            <w:rFonts w:cs="Times New Roman"/>
          </w:rPr>
          <w:t>House Journal</w:t>
        </w:r>
        <w:r w:rsidRPr="00FA49A0">
          <w:rPr>
            <w:rStyle w:val="Hyperlink"/>
            <w:rFonts w:cs="Times New Roman"/>
          </w:rPr>
          <w:noBreakHyphen/>
          <w:t>page 118</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FA49A0">
        <w:rPr>
          <w:rFonts w:cs="Times New Roman"/>
        </w:rPr>
        <w:t>Rea</w:t>
      </w:r>
      <w:r>
        <w:rPr>
          <w:rFonts w:cs="Times New Roman"/>
        </w:rPr>
        <w:t xml:space="preserve">d third time and sent to Senate </w:t>
      </w:r>
      <w:r w:rsidRPr="00FA49A0">
        <w:rPr>
          <w:rFonts w:cs="Times New Roman"/>
        </w:rPr>
        <w:t>(</w:t>
      </w:r>
      <w:hyperlink r:id="rId12" w:history="1">
        <w:r w:rsidRPr="00FA49A0">
          <w:rPr>
            <w:rStyle w:val="Hyperlink"/>
            <w:rFonts w:cs="Times New Roman"/>
          </w:rPr>
          <w:t>House Journal</w:t>
        </w:r>
        <w:r w:rsidRPr="00FA49A0">
          <w:rPr>
            <w:rStyle w:val="Hyperlink"/>
            <w:rFonts w:cs="Times New Roman"/>
          </w:rPr>
          <w:noBreakHyphen/>
          <w:t>page 24</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FA49A0">
        <w:rPr>
          <w:rFonts w:cs="Times New Roman"/>
        </w:rPr>
        <w:t>Introduced and read first time (</w:t>
      </w:r>
      <w:hyperlink r:id="rId13" w:history="1">
        <w:r w:rsidRPr="00FA49A0">
          <w:rPr>
            <w:rStyle w:val="Hyperlink"/>
            <w:rFonts w:cs="Times New Roman"/>
          </w:rPr>
          <w:t>Senate Journal</w:t>
        </w:r>
        <w:r w:rsidRPr="00FA49A0">
          <w:rPr>
            <w:rStyle w:val="Hyperlink"/>
            <w:rFonts w:cs="Times New Roman"/>
          </w:rPr>
          <w:noBreakHyphen/>
          <w:t>page 12</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FA49A0">
        <w:rPr>
          <w:rFonts w:cs="Times New Roman"/>
        </w:rPr>
        <w:t>Ref</w:t>
      </w:r>
      <w:r>
        <w:rPr>
          <w:rFonts w:cs="Times New Roman"/>
        </w:rPr>
        <w:t xml:space="preserve">erred to Committee on </w:t>
      </w:r>
      <w:r w:rsidRPr="00FA49A0">
        <w:rPr>
          <w:rFonts w:cs="Times New Roman"/>
          <w:b/>
        </w:rPr>
        <w:t>Judiciary</w:t>
      </w:r>
      <w:r>
        <w:rPr>
          <w:rFonts w:cs="Times New Roman"/>
        </w:rPr>
        <w:t xml:space="preserve"> </w:t>
      </w:r>
      <w:r w:rsidRPr="00FA49A0">
        <w:rPr>
          <w:rFonts w:cs="Times New Roman"/>
        </w:rPr>
        <w:t>(</w:t>
      </w:r>
      <w:hyperlink r:id="rId14" w:history="1">
        <w:r w:rsidRPr="00FA49A0">
          <w:rPr>
            <w:rStyle w:val="Hyperlink"/>
            <w:rFonts w:cs="Times New Roman"/>
          </w:rPr>
          <w:t>Senate Journal</w:t>
        </w:r>
        <w:r w:rsidRPr="00FA49A0">
          <w:rPr>
            <w:rStyle w:val="Hyperlink"/>
            <w:rFonts w:cs="Times New Roman"/>
          </w:rPr>
          <w:noBreakHyphen/>
          <w:t>page 12</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t>Senate</w:t>
      </w:r>
      <w:r>
        <w:rPr>
          <w:rFonts w:cs="Times New Roman"/>
        </w:rPr>
        <w:tab/>
      </w:r>
      <w:r w:rsidRPr="00FA49A0">
        <w:rPr>
          <w:rFonts w:cs="Times New Roman"/>
        </w:rPr>
        <w:t>Referred to Subco</w:t>
      </w:r>
      <w:r>
        <w:rPr>
          <w:rFonts w:cs="Times New Roman"/>
        </w:rPr>
        <w:t xml:space="preserve">mmittee: Campbell (ch), Cleary, </w:t>
      </w:r>
      <w:r w:rsidRPr="00FA49A0">
        <w:rPr>
          <w:rFonts w:cs="Times New Roman"/>
        </w:rPr>
        <w:t>Williams, Nicholson, Gregory</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FA49A0">
        <w:rPr>
          <w:rFonts w:cs="Times New Roman"/>
        </w:rPr>
        <w:t>Committee r</w:t>
      </w:r>
      <w:r>
        <w:rPr>
          <w:rFonts w:cs="Times New Roman"/>
        </w:rPr>
        <w:t xml:space="preserve">eport: Favorable with amendment </w:t>
      </w:r>
      <w:r w:rsidRPr="00FA49A0">
        <w:rPr>
          <w:rFonts w:cs="Times New Roman"/>
          <w:b/>
        </w:rPr>
        <w:t>Judiciary</w:t>
      </w:r>
      <w:r w:rsidRPr="00FA49A0">
        <w:rPr>
          <w:rFonts w:cs="Times New Roman"/>
        </w:rPr>
        <w:t xml:space="preserve"> (</w:t>
      </w:r>
      <w:hyperlink r:id="rId15" w:history="1">
        <w:r w:rsidRPr="00FA49A0">
          <w:rPr>
            <w:rStyle w:val="Hyperlink"/>
            <w:rFonts w:cs="Times New Roman"/>
          </w:rPr>
          <w:t>Senate Journal</w:t>
        </w:r>
        <w:r w:rsidRPr="00FA49A0">
          <w:rPr>
            <w:rStyle w:val="Hyperlink"/>
            <w:rFonts w:cs="Times New Roman"/>
          </w:rPr>
          <w:noBreakHyphen/>
          <w:t>page 22</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FA49A0">
        <w:rPr>
          <w:rFonts w:cs="Times New Roman"/>
        </w:rPr>
        <w:t>Committee Amendment Adopted (</w:t>
      </w:r>
      <w:hyperlink r:id="rId16" w:history="1">
        <w:r w:rsidRPr="00FA49A0">
          <w:rPr>
            <w:rStyle w:val="Hyperlink"/>
            <w:rFonts w:cs="Times New Roman"/>
          </w:rPr>
          <w:t>Senate Journal</w:t>
        </w:r>
        <w:r w:rsidRPr="00FA49A0">
          <w:rPr>
            <w:rStyle w:val="Hyperlink"/>
            <w:rFonts w:cs="Times New Roman"/>
          </w:rPr>
          <w:noBreakHyphen/>
          <w:t>page 21</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FA49A0">
        <w:rPr>
          <w:rFonts w:cs="Times New Roman"/>
        </w:rPr>
        <w:t>Read second time (</w:t>
      </w:r>
      <w:hyperlink r:id="rId17" w:history="1">
        <w:r w:rsidRPr="00FA49A0">
          <w:rPr>
            <w:rStyle w:val="Hyperlink"/>
            <w:rFonts w:cs="Times New Roman"/>
          </w:rPr>
          <w:t>Senate Journal</w:t>
        </w:r>
        <w:r w:rsidRPr="00FA49A0">
          <w:rPr>
            <w:rStyle w:val="Hyperlink"/>
            <w:rFonts w:cs="Times New Roman"/>
          </w:rPr>
          <w:noBreakHyphen/>
          <w:t>page 21</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FA49A0">
        <w:rPr>
          <w:rFonts w:cs="Times New Roman"/>
        </w:rPr>
        <w:t>Roll call Ayes</w:t>
      </w:r>
      <w:r>
        <w:rPr>
          <w:rFonts w:cs="Times New Roman"/>
        </w:rPr>
        <w:noBreakHyphen/>
      </w:r>
      <w:r w:rsidRPr="00FA49A0">
        <w:rPr>
          <w:rFonts w:cs="Times New Roman"/>
        </w:rPr>
        <w:t>32  Nays</w:t>
      </w:r>
      <w:r>
        <w:rPr>
          <w:rFonts w:cs="Times New Roman"/>
        </w:rPr>
        <w:noBreakHyphen/>
      </w:r>
      <w:r w:rsidRPr="00FA49A0">
        <w:rPr>
          <w:rFonts w:cs="Times New Roman"/>
        </w:rPr>
        <w:t>3 (</w:t>
      </w:r>
      <w:hyperlink r:id="rId18" w:history="1">
        <w:r w:rsidRPr="00FA49A0">
          <w:rPr>
            <w:rStyle w:val="Hyperlink"/>
            <w:rFonts w:cs="Times New Roman"/>
          </w:rPr>
          <w:t>Senate Journal</w:t>
        </w:r>
        <w:r w:rsidRPr="00FA49A0">
          <w:rPr>
            <w:rStyle w:val="Hyperlink"/>
            <w:rFonts w:cs="Times New Roman"/>
          </w:rPr>
          <w:noBreakHyphen/>
          <w:t>page 21</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FA49A0">
        <w:rPr>
          <w:rFonts w:cs="Times New Roman"/>
        </w:rPr>
        <w:t xml:space="preserve">Read third </w:t>
      </w:r>
      <w:r>
        <w:rPr>
          <w:rFonts w:cs="Times New Roman"/>
        </w:rPr>
        <w:t xml:space="preserve">time and returned to House with </w:t>
      </w:r>
      <w:r w:rsidRPr="00FA49A0">
        <w:rPr>
          <w:rFonts w:cs="Times New Roman"/>
        </w:rPr>
        <w:t>amendments (</w:t>
      </w:r>
      <w:hyperlink r:id="rId19" w:history="1">
        <w:r w:rsidRPr="00FA49A0">
          <w:rPr>
            <w:rStyle w:val="Hyperlink"/>
            <w:rFonts w:cs="Times New Roman"/>
          </w:rPr>
          <w:t>Senate Journal</w:t>
        </w:r>
        <w:r w:rsidRPr="00FA49A0">
          <w:rPr>
            <w:rStyle w:val="Hyperlink"/>
            <w:rFonts w:cs="Times New Roman"/>
          </w:rPr>
          <w:noBreakHyphen/>
          <w:t>page 27</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FA49A0">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FA49A0">
        <w:rPr>
          <w:rFonts w:cs="Times New Roman"/>
        </w:rPr>
        <w:t>(</w:t>
      </w:r>
      <w:hyperlink r:id="rId20" w:history="1">
        <w:r w:rsidRPr="00FA49A0">
          <w:rPr>
            <w:rStyle w:val="Hyperlink"/>
            <w:rFonts w:cs="Times New Roman"/>
          </w:rPr>
          <w:t>House Journal</w:t>
        </w:r>
        <w:r w:rsidRPr="00FA49A0">
          <w:rPr>
            <w:rStyle w:val="Hyperlink"/>
            <w:rFonts w:cs="Times New Roman"/>
          </w:rPr>
          <w:noBreakHyphen/>
          <w:t>page 69</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FA49A0">
        <w:rPr>
          <w:rFonts w:cs="Times New Roman"/>
        </w:rPr>
        <w:t>Concurred i</w:t>
      </w:r>
      <w:r>
        <w:rPr>
          <w:rFonts w:cs="Times New Roman"/>
        </w:rPr>
        <w:t xml:space="preserve">n Senate amendment and enrolled </w:t>
      </w:r>
      <w:r w:rsidRPr="00FA49A0">
        <w:rPr>
          <w:rFonts w:cs="Times New Roman"/>
        </w:rPr>
        <w:t>(</w:t>
      </w:r>
      <w:hyperlink r:id="rId21" w:history="1">
        <w:r w:rsidRPr="00FA49A0">
          <w:rPr>
            <w:rStyle w:val="Hyperlink"/>
            <w:rFonts w:cs="Times New Roman"/>
          </w:rPr>
          <w:t>House Journal</w:t>
        </w:r>
        <w:r w:rsidRPr="00FA49A0">
          <w:rPr>
            <w:rStyle w:val="Hyperlink"/>
            <w:rFonts w:cs="Times New Roman"/>
          </w:rPr>
          <w:noBreakHyphen/>
          <w:t>page 50</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FA49A0">
        <w:rPr>
          <w:rFonts w:cs="Times New Roman"/>
        </w:rPr>
        <w:t>Roll call Yeas</w:t>
      </w:r>
      <w:r>
        <w:rPr>
          <w:rFonts w:cs="Times New Roman"/>
        </w:rPr>
        <w:noBreakHyphen/>
      </w:r>
      <w:r w:rsidRPr="00FA49A0">
        <w:rPr>
          <w:rFonts w:cs="Times New Roman"/>
        </w:rPr>
        <w:t>101  Nays</w:t>
      </w:r>
      <w:r>
        <w:rPr>
          <w:rFonts w:cs="Times New Roman"/>
        </w:rPr>
        <w:noBreakHyphen/>
      </w:r>
      <w:r w:rsidRPr="00FA49A0">
        <w:rPr>
          <w:rFonts w:cs="Times New Roman"/>
        </w:rPr>
        <w:t>0 (</w:t>
      </w:r>
      <w:hyperlink r:id="rId22" w:history="1">
        <w:r w:rsidRPr="00FA49A0">
          <w:rPr>
            <w:rStyle w:val="Hyperlink"/>
            <w:rFonts w:cs="Times New Roman"/>
          </w:rPr>
          <w:t>House Journal</w:t>
        </w:r>
        <w:r w:rsidRPr="00FA49A0">
          <w:rPr>
            <w:rStyle w:val="Hyperlink"/>
            <w:rFonts w:cs="Times New Roman"/>
          </w:rPr>
          <w:noBreakHyphen/>
          <w:t>page 51</w:t>
        </w:r>
      </w:hyperlink>
      <w:r w:rsidRPr="00FA49A0">
        <w:rPr>
          <w:rFonts w:cs="Times New Roman"/>
        </w:rPr>
        <w:t>)</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FA49A0">
        <w:rPr>
          <w:rFonts w:cs="Times New Roman"/>
        </w:rPr>
        <w:t>Ratified R 192</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FA49A0">
        <w:rPr>
          <w:rFonts w:cs="Times New Roman"/>
        </w:rPr>
        <w:t>Signed By Governor</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r>
      <w:r>
        <w:rPr>
          <w:rFonts w:cs="Times New Roman"/>
        </w:rPr>
        <w:tab/>
      </w:r>
      <w:r w:rsidRPr="00FA49A0">
        <w:rPr>
          <w:rFonts w:cs="Times New Roman"/>
        </w:rPr>
        <w:t>Scrivener's error corrected</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FA49A0">
        <w:rPr>
          <w:rFonts w:cs="Times New Roman"/>
        </w:rPr>
        <w:t>Effective date 05/14/12</w:t>
      </w:r>
    </w:p>
    <w:p w:rsidR="00696725" w:rsidRDefault="00696725" w:rsidP="00696725">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FA49A0">
        <w:rPr>
          <w:rFonts w:cs="Times New Roman"/>
        </w:rPr>
        <w:t>Act No</w:t>
      </w:r>
      <w:r>
        <w:rPr>
          <w:rFonts w:cs="Times New Roman"/>
        </w:rPr>
        <w:t>. </w:t>
      </w:r>
      <w:r w:rsidRPr="00FA49A0">
        <w:rPr>
          <w:rFonts w:cs="Times New Roman"/>
        </w:rPr>
        <w:t>168</w:t>
      </w:r>
    </w:p>
    <w:p w:rsidR="00696725" w:rsidRDefault="00696725" w:rsidP="00696725">
      <w:pPr>
        <w:widowControl w:val="0"/>
        <w:tabs>
          <w:tab w:val="right" w:pos="1008"/>
          <w:tab w:val="left" w:pos="1152"/>
          <w:tab w:val="left" w:pos="1872"/>
          <w:tab w:val="left" w:pos="9187"/>
        </w:tabs>
        <w:ind w:left="2088" w:hanging="2088"/>
        <w:rPr>
          <w:rFonts w:cs="Times New Roman"/>
        </w:rPr>
      </w:pPr>
    </w:p>
    <w:p w:rsidR="002F2025" w:rsidRPr="002F2025" w:rsidRDefault="002F2025" w:rsidP="002F2025">
      <w:pPr>
        <w:widowControl w:val="0"/>
        <w:tabs>
          <w:tab w:val="right" w:pos="1008"/>
          <w:tab w:val="left" w:pos="1152"/>
          <w:tab w:val="left" w:pos="1872"/>
          <w:tab w:val="left" w:pos="9187"/>
        </w:tabs>
        <w:ind w:left="2088" w:hanging="2088"/>
        <w:rPr>
          <w:rFonts w:eastAsia="Times New Roman" w:cs="Times New Roman"/>
          <w:szCs w:val="20"/>
        </w:rPr>
      </w:pP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2025">
        <w:rPr>
          <w:rFonts w:eastAsia="Times New Roman" w:cs="Times New Roman"/>
          <w:b/>
          <w:szCs w:val="20"/>
        </w:rPr>
        <w:t>VERSIONS OF THIS BILL</w:t>
      </w:r>
    </w:p>
    <w:p w:rsidR="002F2025" w:rsidRPr="002F2025" w:rsidRDefault="002F2025"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2025" w:rsidRPr="002F2025" w:rsidRDefault="00720077" w:rsidP="002F20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2F2025" w:rsidRPr="002F2025">
          <w:rPr>
            <w:rFonts w:eastAsia="Times New Roman" w:cs="Times New Roman"/>
            <w:color w:val="0000FF" w:themeColor="hyperlink"/>
            <w:szCs w:val="20"/>
            <w:u w:val="single"/>
          </w:rPr>
          <w:t>5/11/2011</w:t>
        </w:r>
      </w:hyperlink>
    </w:p>
    <w:p w:rsidR="002F2025" w:rsidRPr="002F2025" w:rsidRDefault="00720077" w:rsidP="002F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F2025" w:rsidRPr="002F2025">
          <w:rPr>
            <w:rFonts w:eastAsia="Times New Roman" w:cs="Times New Roman"/>
            <w:color w:val="0000FF" w:themeColor="hyperlink"/>
            <w:szCs w:val="20"/>
            <w:u w:val="single"/>
          </w:rPr>
          <w:t>2/23/2012</w:t>
        </w:r>
      </w:hyperlink>
    </w:p>
    <w:p w:rsidR="002F2025" w:rsidRPr="002F2025" w:rsidRDefault="00720077" w:rsidP="002F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F2025" w:rsidRPr="002F2025">
          <w:rPr>
            <w:rFonts w:eastAsia="Times New Roman" w:cs="Times New Roman"/>
            <w:color w:val="0000FF" w:themeColor="hyperlink"/>
            <w:szCs w:val="20"/>
            <w:u w:val="single"/>
          </w:rPr>
          <w:t>2/24/2012</w:t>
        </w:r>
      </w:hyperlink>
    </w:p>
    <w:p w:rsidR="002F2025" w:rsidRPr="002F2025" w:rsidRDefault="00720077" w:rsidP="002F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F2025" w:rsidRPr="002F2025">
          <w:rPr>
            <w:rFonts w:eastAsia="Times New Roman" w:cs="Times New Roman"/>
            <w:color w:val="0000FF" w:themeColor="hyperlink"/>
            <w:szCs w:val="20"/>
            <w:u w:val="single"/>
          </w:rPr>
          <w:t>4/11/2012</w:t>
        </w:r>
      </w:hyperlink>
    </w:p>
    <w:p w:rsidR="002F2025" w:rsidRPr="002F2025" w:rsidRDefault="00720077" w:rsidP="002F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F2025" w:rsidRPr="002F2025">
          <w:rPr>
            <w:rFonts w:eastAsia="Times New Roman" w:cs="Times New Roman"/>
            <w:color w:val="0000FF" w:themeColor="hyperlink"/>
            <w:szCs w:val="20"/>
            <w:u w:val="single"/>
          </w:rPr>
          <w:t>4/12/2012</w:t>
        </w:r>
      </w:hyperlink>
    </w:p>
    <w:p w:rsidR="002F2025" w:rsidRPr="002F2025" w:rsidRDefault="002F2025" w:rsidP="002F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2025" w:rsidRDefault="002F2025" w:rsidP="002F20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2025" w:rsidSect="002F2025">
          <w:pgSz w:w="12240" w:h="15840" w:code="1"/>
          <w:pgMar w:top="1080" w:right="1440" w:bottom="1080" w:left="1440" w:header="720" w:footer="720" w:gutter="0"/>
          <w:pgNumType w:start="1"/>
          <w:cols w:space="720"/>
          <w:noEndnote/>
          <w:docGrid w:linePitch="360"/>
        </w:sectPr>
      </w:pP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R192, H4205)</w:t>
      </w:r>
    </w:p>
    <w:p w:rsidR="000223FA" w:rsidRPr="008836A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223FA" w:rsidRPr="002F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2025">
        <w:rPr>
          <w:rFonts w:cs="Times New Roman"/>
          <w:b/>
          <w:color w:val="000000" w:themeColor="text1"/>
          <w:szCs w:val="36"/>
        </w:rPr>
        <w:t xml:space="preserve">AN ACT </w:t>
      </w:r>
      <w:r w:rsidRPr="002F2025">
        <w:rPr>
          <w:rFonts w:cs="Times New Roman"/>
          <w:b/>
          <w:color w:val="000000" w:themeColor="text1"/>
          <w:u w:color="000000" w:themeColor="text1"/>
        </w:rPr>
        <w:t xml:space="preserve">TO AMEND </w:t>
      </w:r>
      <w:r>
        <w:rPr>
          <w:rFonts w:cs="Times New Roman"/>
          <w:b/>
          <w:color w:val="000000" w:themeColor="text1"/>
          <w:u w:color="000000" w:themeColor="text1"/>
        </w:rPr>
        <w:t>THE</w:t>
      </w:r>
      <w:r w:rsidRPr="002F2025">
        <w:rPr>
          <w:rFonts w:cs="Times New Roman"/>
          <w:b/>
          <w:color w:val="000000" w:themeColor="text1"/>
          <w:u w:color="000000" w:themeColor="text1"/>
        </w:rPr>
        <w:t xml:space="preserve"> CODE OF LAWS OF SOUTH CAROLINA, 1976, BY ADDING SECTION 33</w:t>
      </w:r>
      <w:r w:rsidRPr="002F2025">
        <w:rPr>
          <w:rFonts w:cs="Times New Roman"/>
          <w:b/>
          <w:color w:val="000000" w:themeColor="text1"/>
          <w:u w:color="000000" w:themeColor="text1"/>
        </w:rPr>
        <w:noBreakHyphen/>
        <w:t>36</w:t>
      </w:r>
      <w:r w:rsidRPr="002F2025">
        <w:rPr>
          <w:rFonts w:cs="Times New Roman"/>
          <w:b/>
          <w:color w:val="000000" w:themeColor="text1"/>
          <w:u w:color="000000" w:themeColor="text1"/>
        </w:rPr>
        <w:noBreakHyphen/>
        <w:t>1315 SO AS TO PROVIDE FOR ADDITIONAL CONVERSION PROVISIONS, TERMS, AND LIMITATIONS FOR NOT-FOR-PROFIT CORPORATIONS OF A CERTAIN SIZE THAT PROVIDE WATER SERVICE IN TWO OR MORE COUNTIES; AND TO AMEND SECTION 33</w:t>
      </w:r>
      <w:r w:rsidRPr="002F2025">
        <w:rPr>
          <w:rFonts w:cs="Times New Roman"/>
          <w:b/>
          <w:color w:val="000000" w:themeColor="text1"/>
          <w:u w:color="000000" w:themeColor="text1"/>
        </w:rPr>
        <w:noBreakHyphen/>
        <w:t>36</w:t>
      </w:r>
      <w:r w:rsidRPr="002F2025">
        <w:rPr>
          <w:rFonts w:cs="Times New Roman"/>
          <w:b/>
          <w:color w:val="000000" w:themeColor="text1"/>
          <w:u w:color="000000" w:themeColor="text1"/>
        </w:rPr>
        <w:noBreakHyphen/>
        <w:t>1330, RELATING TO THE GOVERNING BOARD AND STRUCTURE OF A CORPORATION WHICH HAS BEEN CONVERTED TO A PUBLIC SERVICE DISTRICT, SO AS TO PROVIDE FOR THE GOVERNING STRUCTURE OF A PUBLIC SERVICE DISTRICT OF A CERTAIN SIZE THAT PROVIDES SERVICE IN TWO OR MORE COUNTIES.</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Be it enacted by the General Assembly of the State of South Carolina:</w:t>
      </w: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183C67"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Additional conversion provisions provided</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SECTION</w:t>
      </w:r>
      <w:r w:rsidRPr="00E32025">
        <w:rPr>
          <w:rFonts w:cs="Times New Roman"/>
        </w:rPr>
        <w:tab/>
        <w:t>1.</w:t>
      </w:r>
      <w:r w:rsidRPr="00E32025">
        <w:rPr>
          <w:rFonts w:cs="Times New Roman"/>
        </w:rPr>
        <w:tab/>
        <w:t>Article 8, Chapter 36, Title 33 of the 1976 Code is amended by adding:</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“Section 33</w:t>
      </w:r>
      <w:r>
        <w:rPr>
          <w:rFonts w:cs="Times New Roman"/>
        </w:rPr>
        <w:noBreakHyphen/>
      </w:r>
      <w:r w:rsidRPr="00E32025">
        <w:rPr>
          <w:rFonts w:cs="Times New Roman"/>
        </w:rPr>
        <w:t>36</w:t>
      </w:r>
      <w:r>
        <w:rPr>
          <w:rFonts w:cs="Times New Roman"/>
        </w:rPr>
        <w:noBreakHyphen/>
      </w:r>
      <w:r w:rsidRPr="00E32025">
        <w:rPr>
          <w:rFonts w:cs="Times New Roman"/>
        </w:rPr>
        <w:t>1315.</w:t>
      </w:r>
      <w:r w:rsidRPr="00E32025">
        <w:rPr>
          <w:rFonts w:cs="Times New Roman"/>
        </w:rPr>
        <w:tab/>
        <w:t>(A)</w:t>
      </w:r>
      <w:r w:rsidRPr="00E32025">
        <w:rPr>
          <w:rFonts w:cs="Times New Roman"/>
        </w:rPr>
        <w:tab/>
        <w:t>Corporations not</w:t>
      </w:r>
      <w:r>
        <w:rPr>
          <w:rFonts w:cs="Times New Roman"/>
        </w:rPr>
        <w:noBreakHyphen/>
      </w:r>
      <w:r w:rsidRPr="00E32025">
        <w:rPr>
          <w:rFonts w:cs="Times New Roman"/>
        </w:rPr>
        <w:t>for</w:t>
      </w:r>
      <w:r>
        <w:rPr>
          <w:rFonts w:cs="Times New Roman"/>
        </w:rPr>
        <w:noBreakHyphen/>
      </w:r>
      <w:r w:rsidRPr="00E32025">
        <w:rPr>
          <w:rFonts w:cs="Times New Roman"/>
        </w:rPr>
        <w:t>profit incorporated for the purposes of providing water service which, pursuant to the provisions of this chapter, serve a population of at least twenty thousand persons as shown in the most recent sanitary survey of the South Carolina Department of Health and Environmental Control, and provide water service in two or more counties within the State, may determine, by resolution adopted by the board of directors of the corporation and subject to the additional conditions provided in this section, to become a public service district, a public body politic and corporate.  The resolution shall make findings as to: (1) whether the corporation owns assets, including, but not limited to, reserves, that are not reasonably required to continue its operations following its conversion to a public service district and, if so, the amount of the assets; and (2) whether the assets of the corporation have appreciated in value over their original cost and, if so, the amount of the value appreciation.  The procedures provided in this section are valid, complete, and sufficient to effect the conversion notwithstanding any contrary provisions of law or the corporation</w:t>
      </w:r>
      <w:r w:rsidRPr="00183C67">
        <w:rPr>
          <w:rFonts w:cs="Times New Roman"/>
        </w:rPr>
        <w:t>’</w:t>
      </w:r>
      <w:r w:rsidRPr="00E32025">
        <w:rPr>
          <w:rFonts w:cs="Times New Roman"/>
        </w:rPr>
        <w:t>s organizational documents or bylaws.</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(B)</w:t>
      </w:r>
      <w:r w:rsidRPr="00E32025">
        <w:rPr>
          <w:rFonts w:cs="Times New Roman"/>
        </w:rPr>
        <w:tab/>
        <w:t xml:space="preserve">Notice of the meeting of the board of directors at which the resolution to become a public service district is to be considered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At the meeting, the board of directors shall afford any members in attendance an opportunity to speak and be heard in support of or in opposition to the conversion of the corporation to a public service district. </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(C)</w:t>
      </w:r>
      <w:r w:rsidRPr="00E32025">
        <w:rPr>
          <w:rFonts w:cs="Times New Roman"/>
        </w:rPr>
        <w:tab/>
        <w:t>Promptly after adoption by the board of directors of a resolution to become a public service district, the board of directors shall cause notice of the adoption to be mailed by regular mail to each member of the corporation, addressed to the last known address of the member.  In addition, the board of directors, not earlier than the mailing required above, also shall cause the notice of adoption to be published at least once in one or more newspapers of general circulation in the counties in which the corporation provides service.  The mailed and published notices shall include the name of the corporation, a statement that the board of directors has determined by resolution that the corporation shall be converted to a public service district, the date of the adoption of the resolution, and a statement that the resolution shall become effective and not subject to further review unless a petition signed by not less than fifteen percent of the membership of the corporation is filed as provided in this section. Within sixty days after the publication of the last notice required by this subsection, a petition signed by the members of the corporation equal in number to at least fifteen percent of the total membership may be filed with the clerk of court for the counties in which the corporation provides service calling for a vote of the membership on the question of whether the corporation shall become a public service district.</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(D)</w:t>
      </w:r>
      <w:r w:rsidRPr="00E32025">
        <w:rPr>
          <w:rFonts w:cs="Times New Roman"/>
        </w:rPr>
        <w:tab/>
        <w:t>Except for a petition being duly and timely filed in accordance with subsection (C), no action whatsoever may be commenced to challenge on any grounds the conversion of the corporation to a public service district more than ninety days after the date of the last publication required by subsection (C).</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(E)</w:t>
      </w:r>
      <w:r w:rsidRPr="00E32025">
        <w:rPr>
          <w:rFonts w:cs="Times New Roman"/>
        </w:rPr>
        <w:tab/>
        <w:t xml:space="preserve">If a petition is duly and timely filed in accordance with subsection (C), then the board of directors shall call a meeting of the members of the corporation to submit the question of whether the corporation shall become a public service district.  Notice of this meeting must be given by regular mail to each member of the corporation, addressed to the last known address of the member, and mailed not less than ten days before the meeting.  Notice is effective upon mailing. The secretary of the corporation shall certify the date of mailing as to each member.  The notice shall state the purpose, time, and place of the meeting.  The question shall be determined upon a majority vote of the members present in person at the meeting and voting.  Action taken at the meeting is effective only if a quorum of the members of the corporation is present in person. For purposes of this subsection, a quorum consists of at least fifteen percent of the members of the corporation upon admission to the meeting. </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(F)</w:t>
      </w:r>
      <w:r w:rsidRPr="00E32025">
        <w:rPr>
          <w:rFonts w:cs="Times New Roman"/>
        </w:rPr>
        <w:tab/>
        <w:t>If the membership vote results in a determination to become a public service district, then the corporation promptly</w:t>
      </w:r>
      <w:r>
        <w:rPr>
          <w:rFonts w:cs="Times New Roman"/>
        </w:rPr>
        <w:t xml:space="preserve"> shall</w:t>
      </w:r>
      <w:r w:rsidRPr="00E32025">
        <w:rPr>
          <w:rFonts w:cs="Times New Roman"/>
        </w:rPr>
        <w:t xml:space="preserve"> cause notice of the result to be mailed by regular mail to each member, addressed to the last known address of each member.  In addition, the corporation, not earlier than the date of the mailing required above, also shall cause notice of the result to be published once in a newspaper or newspapers of general circulation in each county in which the corporation provides service.  The mailed and published notices shall include the name of the corporation, a statement that the corporation has determined by membership vote to become a public service district, and a statement that no action may be commenced on account of the meeting or the conversion of the corporation to a public service district more than twenty days after the date of the final publication.  No action whatsoever may be commenced to challenge on any grounds the conversion of the corporation to a public service district more than twenty days after the date of the final publication as provided in this subsection.</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(G)</w:t>
      </w:r>
      <w:r w:rsidRPr="00E32025">
        <w:rPr>
          <w:rFonts w:cs="Times New Roman"/>
        </w:rPr>
        <w:tab/>
        <w:t>If any member of the corporation that becomes a public service district pursuant to this section has received or been credited in a specified amount any capital stock, revolving fund certificate, retain certificate, certificate of indebtedness, letter of advice, or other written notice from the corporation and the specified amount has been realized as gross income to such member for federal income tax purposes with respect to any period prior to the date of conversion to a public service district, but the corresponding amount of money has not been distributed to the member, then the member is considered to have contributed such amount to the public service district.  The resolution of the board of directors provided for in subsection (B) must specify this information, if applicable.  If the board of directors has specified in the resolution provided for in subsection (B) that the corporation owns assets in excess of that reasonably required to continue its operations following conversion to a public service district or that there has been appreciation in the value of the assets of the corporation over their original cost, then, prior to conversion to a public service district, the corporation shall cause the amount thereof, as reasonably determined by the board of directors, to be distributed to the members of the corporation on a cooperative basis.</w:t>
      </w: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(H)</w:t>
      </w:r>
      <w:r w:rsidRPr="00E32025">
        <w:rPr>
          <w:rFonts w:cs="Times New Roman"/>
        </w:rPr>
        <w:tab/>
        <w:t>Upon a final, favorable determination, either by vote of the board of directors or by vote of the membership, in the event a petition has been duly and timely filed in accordance with subsection (C), to become a public service district, and upon the expiration of the limitation periods provided by this section, the chief executive officer of the corporation shall petition the Secretary of State to issue a new charter to convert and constitute the nonprofit corporation a public service district, a public body politic and corporate.”</w:t>
      </w: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183C67"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Governing board structure revised</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SECTION</w:t>
      </w:r>
      <w:r w:rsidRPr="00E32025">
        <w:rPr>
          <w:rFonts w:cs="Times New Roman"/>
        </w:rPr>
        <w:tab/>
        <w:t>2.</w:t>
      </w:r>
      <w:r w:rsidRPr="00E32025">
        <w:rPr>
          <w:rFonts w:cs="Times New Roman"/>
        </w:rPr>
        <w:tab/>
        <w:t>Section 33</w:t>
      </w:r>
      <w:r>
        <w:rPr>
          <w:rFonts w:cs="Times New Roman"/>
        </w:rPr>
        <w:noBreakHyphen/>
      </w:r>
      <w:r w:rsidRPr="00E32025">
        <w:rPr>
          <w:rFonts w:cs="Times New Roman"/>
        </w:rPr>
        <w:t>36</w:t>
      </w:r>
      <w:r>
        <w:rPr>
          <w:rFonts w:cs="Times New Roman"/>
        </w:rPr>
        <w:noBreakHyphen/>
      </w:r>
      <w:r w:rsidRPr="00E32025">
        <w:rPr>
          <w:rFonts w:cs="Times New Roman"/>
        </w:rPr>
        <w:t xml:space="preserve">1330 of the 1976 Code is amended to read: </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“Section 33</w:t>
      </w:r>
      <w:r>
        <w:rPr>
          <w:rFonts w:cs="Times New Roman"/>
        </w:rPr>
        <w:noBreakHyphen/>
      </w:r>
      <w:r w:rsidRPr="00E32025">
        <w:rPr>
          <w:rFonts w:cs="Times New Roman"/>
        </w:rPr>
        <w:t>36</w:t>
      </w:r>
      <w:r>
        <w:rPr>
          <w:rFonts w:cs="Times New Roman"/>
        </w:rPr>
        <w:noBreakHyphen/>
      </w:r>
      <w:r w:rsidRPr="00E32025">
        <w:rPr>
          <w:rFonts w:cs="Times New Roman"/>
        </w:rPr>
        <w:t>1330.</w:t>
      </w:r>
      <w:r w:rsidRPr="00E32025">
        <w:rPr>
          <w:rFonts w:cs="Times New Roman"/>
        </w:rPr>
        <w:tab/>
        <w:t>(A)</w:t>
      </w:r>
      <w:r w:rsidRPr="00E32025">
        <w:rPr>
          <w:rFonts w:cs="Times New Roman"/>
        </w:rPr>
        <w:tab/>
        <w:t>For a corporation converted to a public service district pursuant to Section 33</w:t>
      </w:r>
      <w:r>
        <w:rPr>
          <w:rFonts w:cs="Times New Roman"/>
        </w:rPr>
        <w:noBreakHyphen/>
      </w:r>
      <w:r w:rsidRPr="00E32025">
        <w:rPr>
          <w:rFonts w:cs="Times New Roman"/>
        </w:rPr>
        <w:t>36</w:t>
      </w:r>
      <w:r>
        <w:rPr>
          <w:rFonts w:cs="Times New Roman"/>
        </w:rPr>
        <w:noBreakHyphen/>
      </w:r>
      <w:r w:rsidRPr="00E32025">
        <w:rPr>
          <w:rFonts w:cs="Times New Roman"/>
        </w:rPr>
        <w:t>1310, the existing board of directors and officers shall serve until the expiration of their present terms.  Thereafter, and not less than forty</w:t>
      </w:r>
      <w:r>
        <w:rPr>
          <w:rFonts w:cs="Times New Roman"/>
        </w:rPr>
        <w:noBreakHyphen/>
      </w:r>
      <w:r w:rsidRPr="00E32025">
        <w:rPr>
          <w:rFonts w:cs="Times New Roman"/>
        </w:rPr>
        <w:t xml:space="preserve">five days before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w:t>
      </w:r>
      <w:r>
        <w:rPr>
          <w:rFonts w:cs="Times New Roman"/>
        </w:rPr>
        <w:t>is</w:t>
      </w:r>
      <w:r w:rsidRPr="00E32025">
        <w:rPr>
          <w:rFonts w:cs="Times New Roman"/>
        </w:rPr>
        <w:t xml:space="preserve">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(B)</w:t>
      </w:r>
      <w:r w:rsidRPr="00E32025">
        <w:rPr>
          <w:rFonts w:cs="Times New Roman"/>
        </w:rPr>
        <w:tab/>
        <w:t>For a corporation converted to a public service district pursuant to Section 33</w:t>
      </w:r>
      <w:r>
        <w:rPr>
          <w:rFonts w:cs="Times New Roman"/>
        </w:rPr>
        <w:noBreakHyphen/>
      </w:r>
      <w:r w:rsidRPr="00E32025">
        <w:rPr>
          <w:rFonts w:cs="Times New Roman"/>
        </w:rPr>
        <w:t>36</w:t>
      </w:r>
      <w:r>
        <w:rPr>
          <w:rFonts w:cs="Times New Roman"/>
        </w:rPr>
        <w:noBreakHyphen/>
      </w:r>
      <w:r w:rsidRPr="00E32025">
        <w:rPr>
          <w:rFonts w:cs="Times New Roman"/>
        </w:rPr>
        <w:t>131</w:t>
      </w:r>
      <w:r>
        <w:rPr>
          <w:rFonts w:cs="Times New Roman"/>
        </w:rPr>
        <w:t>5</w:t>
      </w:r>
      <w:r w:rsidRPr="00E32025">
        <w:rPr>
          <w:rFonts w:cs="Times New Roman"/>
        </w:rPr>
        <w:t>, the existing directors, who shall constitute the initial governing board of the district, and officers shall serve until the expiration of their current terms. Thereafter, the public service district must be governed by a board comprising the same number of members as the predecessor corporation had as directors; provided that the governing board shall comprise no fewer than five members and no more than nine members.  The governing board, by resolution, may decrease the number of members to not less than five and may increase the number of members to not more than nine.  The successor members must be recommended by the board and appointed by the respective county legislative delegations in accordance with the following procedures. Each county legislative delegation shall have the right to appoint a number of members who bear the same relationship to the total number of members as the number of customers of the district within the county bears to the total number of customers of the district.  The number of customers within each county, and the total number of customers, must be determined by reference to the billing and customer records of the public service district.  Not less than forty</w:t>
      </w:r>
      <w:r>
        <w:rPr>
          <w:rFonts w:cs="Times New Roman"/>
        </w:rPr>
        <w:noBreakHyphen/>
      </w:r>
      <w:r w:rsidRPr="00E32025">
        <w:rPr>
          <w:rFonts w:cs="Times New Roman"/>
        </w:rPr>
        <w:t>five days before the expiration of the term of any member, the governing board shall submit to the county legislative delegation with the right to appoint the successor member the name of a person recommended for appointment or reappointment to the board.  A letter of recommendation by the board stating why the name is recommended shall accompany the submission.  The county legislative delegation shall consider the recommendation of the board, but is not limited to that person in making its appointment.  Each member must be appointed for a term of four years and until his successor is appointed and qualifies, provided that the terms of the members must be staggered by a county legislative delegation in making its appointments such that approximately one</w:t>
      </w:r>
      <w:r>
        <w:rPr>
          <w:rFonts w:cs="Times New Roman"/>
        </w:rPr>
        <w:noBreakHyphen/>
      </w:r>
      <w:r w:rsidRPr="00E32025">
        <w:rPr>
          <w:rFonts w:cs="Times New Roman"/>
        </w:rPr>
        <w:t>half of the total members appointed by that county legislative delegation must be appointed or reappointed every two years.  No member may be appointed for more than two consecutive terms.  A vacancy must be filled for the remainder of the unexpired term in the manner of original appointment.</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(C)</w:t>
      </w:r>
      <w:r w:rsidRPr="00E32025">
        <w:rPr>
          <w:rFonts w:cs="Times New Roman"/>
        </w:rPr>
        <w:tab/>
        <w:t>For a corporation converted to a public service district pursuant to Section 33</w:t>
      </w:r>
      <w:r>
        <w:rPr>
          <w:rFonts w:cs="Times New Roman"/>
        </w:rPr>
        <w:noBreakHyphen/>
      </w:r>
      <w:r w:rsidRPr="00E32025">
        <w:rPr>
          <w:rFonts w:cs="Times New Roman"/>
        </w:rPr>
        <w:t>36</w:t>
      </w:r>
      <w:r>
        <w:rPr>
          <w:rFonts w:cs="Times New Roman"/>
        </w:rPr>
        <w:noBreakHyphen/>
      </w:r>
      <w:r w:rsidRPr="00E32025">
        <w:rPr>
          <w:rFonts w:cs="Times New Roman"/>
        </w:rPr>
        <w:t>1310, the governing body of the district, by a resolution adopted by a two</w:t>
      </w:r>
      <w:r>
        <w:rPr>
          <w:rFonts w:cs="Times New Roman"/>
        </w:rPr>
        <w:noBreakHyphen/>
      </w:r>
      <w:r w:rsidRPr="00E32025">
        <w:rPr>
          <w:rFonts w:cs="Times New Roman"/>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before August first of a general election held in an even numbered year for the election to be held at the general election in November of that year.  The governing body must be elected from single member election districts.</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t>(D)</w:t>
      </w:r>
      <w:r w:rsidRPr="00E32025">
        <w:rPr>
          <w:rFonts w:cs="Times New Roman"/>
        </w:rPr>
        <w:tab/>
        <w:t>Notice of the election must be published by the governing body of the district at least three times before the election, including (i) not less than sixty days before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r>
      <w:r w:rsidRPr="00E32025">
        <w:rPr>
          <w:rFonts w:cs="Times New Roman"/>
        </w:rPr>
        <w:tab/>
        <w:t>(1)</w:t>
      </w:r>
      <w:r w:rsidRPr="00E32025">
        <w:rPr>
          <w:rFonts w:cs="Times New Roman"/>
        </w:rPr>
        <w:tab/>
        <w:t>the full name of the district and its governing body;</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r>
      <w:r w:rsidRPr="00E32025">
        <w:rPr>
          <w:rFonts w:cs="Times New Roman"/>
        </w:rPr>
        <w:tab/>
        <w:t>(2)</w:t>
      </w:r>
      <w:r w:rsidRPr="00E32025">
        <w:rPr>
          <w:rFonts w:cs="Times New Roman"/>
        </w:rPr>
        <w:tab/>
        <w:t>the names, addresses, and telephone numbers of the members of the district</w:t>
      </w:r>
      <w:r w:rsidRPr="00183C67">
        <w:rPr>
          <w:rFonts w:cs="Times New Roman"/>
        </w:rPr>
        <w:t>’</w:t>
      </w:r>
      <w:r w:rsidRPr="00E32025">
        <w:rPr>
          <w:rFonts w:cs="Times New Roman"/>
        </w:rPr>
        <w:t>s governing body;</w:t>
      </w:r>
      <w:r w:rsidRPr="00E32025">
        <w:rPr>
          <w:rFonts w:cs="Times New Roman"/>
        </w:rPr>
        <w:tab/>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r>
      <w:r w:rsidRPr="00E32025">
        <w:rPr>
          <w:rFonts w:cs="Times New Roman"/>
        </w:rPr>
        <w:tab/>
        <w:t>(3)</w:t>
      </w:r>
      <w:r w:rsidRPr="00E32025">
        <w:rPr>
          <w:rFonts w:cs="Times New Roman"/>
        </w:rPr>
        <w:tab/>
        <w:t>the existing means of appointment of members of the district</w:t>
      </w:r>
      <w:r w:rsidRPr="00183C67">
        <w:rPr>
          <w:rFonts w:cs="Times New Roman"/>
        </w:rPr>
        <w:t>’</w:t>
      </w:r>
      <w:r w:rsidRPr="00E32025">
        <w:rPr>
          <w:rFonts w:cs="Times New Roman"/>
        </w:rPr>
        <w:t>s governing body;</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r>
      <w:r w:rsidRPr="00E32025">
        <w:rPr>
          <w:rFonts w:cs="Times New Roman"/>
        </w:rPr>
        <w:tab/>
        <w:t>(4)</w:t>
      </w:r>
      <w:r w:rsidRPr="00E32025">
        <w:rPr>
          <w:rFonts w:cs="Times New Roman"/>
        </w:rPr>
        <w:tab/>
        <w:t>a brief description of the governmental services provided by the district;</w:t>
      </w:r>
      <w:r w:rsidRPr="00E32025">
        <w:rPr>
          <w:rFonts w:cs="Times New Roman"/>
        </w:rPr>
        <w:tab/>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r>
      <w:r w:rsidRPr="00E32025">
        <w:rPr>
          <w:rFonts w:cs="Times New Roman"/>
        </w:rPr>
        <w:tab/>
        <w:t>(5)</w:t>
      </w:r>
      <w:r w:rsidRPr="00E32025">
        <w:rPr>
          <w:rFonts w:cs="Times New Roman"/>
        </w:rPr>
        <w:tab/>
        <w:t>a map showing generally the boundaries of the district;</w:t>
      </w:r>
      <w:r w:rsidRPr="00E32025">
        <w:rPr>
          <w:rFonts w:cs="Times New Roman"/>
        </w:rPr>
        <w:tab/>
      </w:r>
      <w:r w:rsidRPr="00E32025">
        <w:rPr>
          <w:rFonts w:cs="Times New Roman"/>
        </w:rPr>
        <w:tab/>
      </w:r>
      <w:r w:rsidRPr="00E32025">
        <w:rPr>
          <w:rFonts w:cs="Times New Roman"/>
        </w:rPr>
        <w:tab/>
        <w:t>(6)</w:t>
      </w:r>
      <w:r w:rsidRPr="00E32025">
        <w:rPr>
          <w:rFonts w:cs="Times New Roman"/>
        </w:rPr>
        <w:tab/>
        <w:t>a list of precincts and polling places in which ballots may be cast; and</w:t>
      </w: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ab/>
      </w:r>
      <w:r w:rsidRPr="00E32025">
        <w:rPr>
          <w:rFonts w:cs="Times New Roman"/>
        </w:rPr>
        <w:tab/>
        <w:t>(7)</w:t>
      </w:r>
      <w:r w:rsidRPr="00E32025">
        <w:rPr>
          <w:rFonts w:cs="Times New Roman"/>
        </w:rPr>
        <w:tab/>
        <w:t>an explanation of the procedure to be followed for election of members of the district</w:t>
      </w:r>
      <w:r w:rsidRPr="00183C67">
        <w:rPr>
          <w:rFonts w:cs="Times New Roman"/>
        </w:rPr>
        <w:t>’</w:t>
      </w:r>
      <w:r w:rsidRPr="00E32025">
        <w:rPr>
          <w:rFonts w:cs="Times New Roman"/>
        </w:rPr>
        <w:t>s governing body and State.”</w:t>
      </w: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183C67"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Severability, Voting Rights Act preclearance </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SECTION</w:t>
      </w:r>
      <w:r w:rsidRPr="00E32025">
        <w:rPr>
          <w:rFonts w:cs="Times New Roman"/>
        </w:rPr>
        <w:tab/>
        <w:t>3.</w:t>
      </w:r>
      <w:r w:rsidRPr="00E32025">
        <w:rPr>
          <w:rFonts w:cs="Times New Roman"/>
        </w:rPr>
        <w:tab/>
        <w:t>The provisions of this act are declared to be severable and if any one or more of the provisions are deemed to be invalid by a court of competent jurisdiction, then the remainder of the provisions are deemed to be of full force and effect and are a full and complete authorization to the extent of this intent.  The enforceability and effectiveness of portions of this act not subject to preclearance under the Voting Rights Act of 1965 (42 U.S.C. Sections 1973, et seq.) shall not be subject to preclearance of any portions of this act, if any, that are subject to preclearance under said Voting Rights Act of 1965.</w:t>
      </w:r>
    </w:p>
    <w:p w:rsidR="000223FA"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183C67"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23FA" w:rsidRPr="00E32025" w:rsidRDefault="000223FA"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SECTION</w:t>
      </w:r>
      <w:r w:rsidRPr="00E32025">
        <w:rPr>
          <w:rFonts w:cs="Times New Roman"/>
        </w:rPr>
        <w:tab/>
        <w:t>4.</w:t>
      </w:r>
      <w:r w:rsidRPr="00E32025">
        <w:rPr>
          <w:rFonts w:cs="Times New Roman"/>
        </w:rPr>
        <w:tab/>
        <w:t>This act takes effect upon approval by the Governor.</w:t>
      </w:r>
    </w:p>
    <w:p w:rsidR="000223FA" w:rsidRDefault="000223FA" w:rsidP="000223FA">
      <w:pPr>
        <w:tabs>
          <w:tab w:val="left" w:pos="1440"/>
          <w:tab w:val="left" w:pos="1800"/>
          <w:tab w:val="left" w:pos="2880"/>
        </w:tabs>
        <w:rPr>
          <w:color w:val="000000" w:themeColor="text1"/>
        </w:rPr>
      </w:pPr>
    </w:p>
    <w:p w:rsidR="000223FA" w:rsidRDefault="000223FA" w:rsidP="000223FA">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0223FA" w:rsidRDefault="000223FA" w:rsidP="000223FA">
      <w:pPr>
        <w:tabs>
          <w:tab w:val="left" w:pos="1440"/>
          <w:tab w:val="left" w:pos="1800"/>
          <w:tab w:val="left" w:pos="2880"/>
        </w:tabs>
        <w:rPr>
          <w:color w:val="000000" w:themeColor="text1"/>
        </w:rPr>
      </w:pPr>
    </w:p>
    <w:p w:rsidR="000223FA" w:rsidRDefault="000223FA" w:rsidP="000223FA">
      <w:pPr>
        <w:tabs>
          <w:tab w:val="left" w:pos="1440"/>
          <w:tab w:val="left" w:pos="1800"/>
          <w:tab w:val="left" w:pos="2880"/>
        </w:tabs>
        <w:rPr>
          <w:color w:val="000000" w:themeColor="text1"/>
        </w:rPr>
      </w:pPr>
      <w:r>
        <w:rPr>
          <w:color w:val="000000" w:themeColor="text1"/>
        </w:rPr>
        <w:t>Approved the 14</w:t>
      </w:r>
      <w:r w:rsidRPr="00905FB5">
        <w:rPr>
          <w:color w:val="000000" w:themeColor="text1"/>
          <w:vertAlign w:val="superscript"/>
        </w:rPr>
        <w:t>th</w:t>
      </w:r>
      <w:r>
        <w:rPr>
          <w:color w:val="000000" w:themeColor="text1"/>
        </w:rPr>
        <w:t xml:space="preserve"> day of May, 2012. </w:t>
      </w:r>
    </w:p>
    <w:p w:rsidR="000223FA" w:rsidRDefault="000223FA" w:rsidP="000223FA">
      <w:pPr>
        <w:tabs>
          <w:tab w:val="left" w:pos="1440"/>
          <w:tab w:val="left" w:pos="1800"/>
          <w:tab w:val="left" w:pos="2880"/>
        </w:tabs>
        <w:jc w:val="center"/>
        <w:rPr>
          <w:color w:val="000000" w:themeColor="text1"/>
        </w:rPr>
      </w:pPr>
    </w:p>
    <w:p w:rsidR="000223FA" w:rsidRDefault="000223FA" w:rsidP="000223FA">
      <w:pPr>
        <w:tabs>
          <w:tab w:val="left" w:pos="1440"/>
          <w:tab w:val="left" w:pos="1800"/>
          <w:tab w:val="left" w:pos="2880"/>
        </w:tabs>
        <w:jc w:val="center"/>
        <w:rPr>
          <w:color w:val="000000" w:themeColor="text1"/>
        </w:rPr>
      </w:pPr>
      <w:r>
        <w:rPr>
          <w:color w:val="000000" w:themeColor="text1"/>
        </w:rPr>
        <w:t>__________</w:t>
      </w:r>
    </w:p>
    <w:p w:rsidR="008836A5" w:rsidRPr="00E34A73" w:rsidRDefault="008836A5" w:rsidP="00022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34A73" w:rsidSect="002F2025">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F09" w:rsidRDefault="00850F09" w:rsidP="007D5FAC">
      <w:r>
        <w:separator/>
      </w:r>
    </w:p>
  </w:endnote>
  <w:endnote w:type="continuationSeparator" w:id="0">
    <w:p w:rsidR="00850F09" w:rsidRDefault="00850F0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25" w:rsidRPr="002F2025" w:rsidRDefault="002F2025" w:rsidP="002F2025">
    <w:pPr>
      <w:pStyle w:val="Footer"/>
      <w:tabs>
        <w:tab w:val="clear" w:pos="4680"/>
        <w:tab w:val="clear" w:pos="9360"/>
        <w:tab w:val="center" w:pos="3168"/>
      </w:tabs>
      <w:spacing w:before="120"/>
    </w:pPr>
    <w:r>
      <w:tab/>
    </w:r>
    <w:r w:rsidR="00880733">
      <w:fldChar w:fldCharType="begin"/>
    </w:r>
    <w:r w:rsidR="00DA4DEB">
      <w:instrText xml:space="preserve"> PAGE  \* MERGEFORMAT </w:instrText>
    </w:r>
    <w:r w:rsidR="00880733">
      <w:fldChar w:fldCharType="separate"/>
    </w:r>
    <w:r w:rsidR="000223FA">
      <w:rPr>
        <w:noProof/>
      </w:rPr>
      <w:t>6</w:t>
    </w:r>
    <w:r w:rsidR="0088073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25" w:rsidRDefault="002F2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F09" w:rsidRDefault="00850F09" w:rsidP="007D5FAC">
      <w:r>
        <w:separator/>
      </w:r>
    </w:p>
  </w:footnote>
  <w:footnote w:type="continuationSeparator" w:id="0">
    <w:p w:rsidR="00850F09" w:rsidRDefault="00850F0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205"/>
    <w:docVar w:name="ActSecretary" w:val="Downey"/>
    <w:docVar w:name="ActSIdno" w:val="(1034)  4205SD12"/>
    <w:docVar w:name="clipname" w:val="4205SD12"/>
    <w:docVar w:name="dvBillNumber" w:val="4205"/>
    <w:docVar w:name="dvBillNumberPrefix" w:val="H"/>
    <w:docVar w:name="dvOriginalBody" w:val="House"/>
    <w:docVar w:name="HOUSEACTFULLPATH" w:val="L:\COUNCIL\ACTS\4205SD12.DOCX"/>
    <w:docVar w:name="OrigHOUSEBillNo" w:val="4205"/>
    <w:docVar w:name="WhatActtype" w:val="AN ACT"/>
  </w:docVars>
  <w:rsids>
    <w:rsidRoot w:val="00F91F85"/>
    <w:rsid w:val="00002A0C"/>
    <w:rsid w:val="00002DE0"/>
    <w:rsid w:val="00020349"/>
    <w:rsid w:val="00020977"/>
    <w:rsid w:val="00021B0B"/>
    <w:rsid w:val="000223FA"/>
    <w:rsid w:val="00023EC2"/>
    <w:rsid w:val="00040C05"/>
    <w:rsid w:val="0004579B"/>
    <w:rsid w:val="00050A97"/>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655"/>
    <w:rsid w:val="000B56CB"/>
    <w:rsid w:val="000D6F51"/>
    <w:rsid w:val="001030FE"/>
    <w:rsid w:val="001031AE"/>
    <w:rsid w:val="00103295"/>
    <w:rsid w:val="00103D2E"/>
    <w:rsid w:val="00104519"/>
    <w:rsid w:val="00106968"/>
    <w:rsid w:val="00114917"/>
    <w:rsid w:val="0011708B"/>
    <w:rsid w:val="001237B9"/>
    <w:rsid w:val="00131CE5"/>
    <w:rsid w:val="00135DDF"/>
    <w:rsid w:val="00136AA0"/>
    <w:rsid w:val="00141278"/>
    <w:rsid w:val="0014525A"/>
    <w:rsid w:val="001626DB"/>
    <w:rsid w:val="00170F30"/>
    <w:rsid w:val="00172771"/>
    <w:rsid w:val="001747A9"/>
    <w:rsid w:val="001750EA"/>
    <w:rsid w:val="001754BB"/>
    <w:rsid w:val="0018353C"/>
    <w:rsid w:val="00183C67"/>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0E55"/>
    <w:rsid w:val="002710C8"/>
    <w:rsid w:val="0027140B"/>
    <w:rsid w:val="00273EA7"/>
    <w:rsid w:val="00274843"/>
    <w:rsid w:val="00276491"/>
    <w:rsid w:val="00276CCF"/>
    <w:rsid w:val="00277C27"/>
    <w:rsid w:val="00280582"/>
    <w:rsid w:val="002851AC"/>
    <w:rsid w:val="002905BF"/>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3D62"/>
    <w:rsid w:val="002D7489"/>
    <w:rsid w:val="002D7F22"/>
    <w:rsid w:val="002E0E09"/>
    <w:rsid w:val="002E2659"/>
    <w:rsid w:val="002E42ED"/>
    <w:rsid w:val="002F1141"/>
    <w:rsid w:val="002F2025"/>
    <w:rsid w:val="002F66E5"/>
    <w:rsid w:val="00304605"/>
    <w:rsid w:val="003049A0"/>
    <w:rsid w:val="00305689"/>
    <w:rsid w:val="00315C15"/>
    <w:rsid w:val="0031739F"/>
    <w:rsid w:val="003219FC"/>
    <w:rsid w:val="0032380E"/>
    <w:rsid w:val="00325D1F"/>
    <w:rsid w:val="003348FE"/>
    <w:rsid w:val="00334EAC"/>
    <w:rsid w:val="0034356D"/>
    <w:rsid w:val="00356973"/>
    <w:rsid w:val="00360108"/>
    <w:rsid w:val="00360D70"/>
    <w:rsid w:val="00364D3F"/>
    <w:rsid w:val="00366494"/>
    <w:rsid w:val="00366E52"/>
    <w:rsid w:val="00370DA1"/>
    <w:rsid w:val="00372564"/>
    <w:rsid w:val="00372FF8"/>
    <w:rsid w:val="0038005A"/>
    <w:rsid w:val="0038608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947"/>
    <w:rsid w:val="00400828"/>
    <w:rsid w:val="00412B47"/>
    <w:rsid w:val="00414414"/>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6C43"/>
    <w:rsid w:val="005208D0"/>
    <w:rsid w:val="005253C4"/>
    <w:rsid w:val="00530D7F"/>
    <w:rsid w:val="00531A4F"/>
    <w:rsid w:val="00531C6C"/>
    <w:rsid w:val="005325C5"/>
    <w:rsid w:val="0053326B"/>
    <w:rsid w:val="005352AA"/>
    <w:rsid w:val="0053576C"/>
    <w:rsid w:val="00542DBF"/>
    <w:rsid w:val="0054323B"/>
    <w:rsid w:val="00555859"/>
    <w:rsid w:val="00556774"/>
    <w:rsid w:val="00560EBF"/>
    <w:rsid w:val="005627E7"/>
    <w:rsid w:val="00562952"/>
    <w:rsid w:val="005672F0"/>
    <w:rsid w:val="00573BBA"/>
    <w:rsid w:val="005741F9"/>
    <w:rsid w:val="005839FC"/>
    <w:rsid w:val="00583CB3"/>
    <w:rsid w:val="005859EE"/>
    <w:rsid w:val="00591D7C"/>
    <w:rsid w:val="0059458E"/>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725"/>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0077"/>
    <w:rsid w:val="007243DA"/>
    <w:rsid w:val="007261EE"/>
    <w:rsid w:val="00733A16"/>
    <w:rsid w:val="00733C4C"/>
    <w:rsid w:val="00737039"/>
    <w:rsid w:val="007373C7"/>
    <w:rsid w:val="00740BEB"/>
    <w:rsid w:val="007469F9"/>
    <w:rsid w:val="0074783A"/>
    <w:rsid w:val="007514EF"/>
    <w:rsid w:val="00765D0A"/>
    <w:rsid w:val="00770F26"/>
    <w:rsid w:val="0077155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98D"/>
    <w:rsid w:val="007D5FAC"/>
    <w:rsid w:val="007E19E6"/>
    <w:rsid w:val="007E3A81"/>
    <w:rsid w:val="007F6631"/>
    <w:rsid w:val="007F6D46"/>
    <w:rsid w:val="007F7184"/>
    <w:rsid w:val="00800AD0"/>
    <w:rsid w:val="00805054"/>
    <w:rsid w:val="008066FB"/>
    <w:rsid w:val="0081729E"/>
    <w:rsid w:val="00827BD3"/>
    <w:rsid w:val="00832F5E"/>
    <w:rsid w:val="00836D7F"/>
    <w:rsid w:val="00841A98"/>
    <w:rsid w:val="00841BFC"/>
    <w:rsid w:val="008449B6"/>
    <w:rsid w:val="00847071"/>
    <w:rsid w:val="00850549"/>
    <w:rsid w:val="00850F09"/>
    <w:rsid w:val="008524CC"/>
    <w:rsid w:val="00855672"/>
    <w:rsid w:val="00860CD2"/>
    <w:rsid w:val="00862962"/>
    <w:rsid w:val="00865315"/>
    <w:rsid w:val="00865A3F"/>
    <w:rsid w:val="008674BA"/>
    <w:rsid w:val="00870435"/>
    <w:rsid w:val="008733F2"/>
    <w:rsid w:val="008746A0"/>
    <w:rsid w:val="00880733"/>
    <w:rsid w:val="008836A5"/>
    <w:rsid w:val="00892AF7"/>
    <w:rsid w:val="0089468D"/>
    <w:rsid w:val="008A4106"/>
    <w:rsid w:val="008B2051"/>
    <w:rsid w:val="008B347C"/>
    <w:rsid w:val="008B48BD"/>
    <w:rsid w:val="008C325E"/>
    <w:rsid w:val="008D3C7E"/>
    <w:rsid w:val="008D751F"/>
    <w:rsid w:val="008E03BA"/>
    <w:rsid w:val="008F4CA1"/>
    <w:rsid w:val="008F510F"/>
    <w:rsid w:val="008F5F0A"/>
    <w:rsid w:val="008F7D5B"/>
    <w:rsid w:val="00900319"/>
    <w:rsid w:val="00906538"/>
    <w:rsid w:val="009076FA"/>
    <w:rsid w:val="00916EE8"/>
    <w:rsid w:val="009254E2"/>
    <w:rsid w:val="00926C29"/>
    <w:rsid w:val="009405EF"/>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175BD"/>
    <w:rsid w:val="00A23CED"/>
    <w:rsid w:val="00A25E64"/>
    <w:rsid w:val="00A26387"/>
    <w:rsid w:val="00A3022E"/>
    <w:rsid w:val="00A32D49"/>
    <w:rsid w:val="00A377BB"/>
    <w:rsid w:val="00A46627"/>
    <w:rsid w:val="00A475E8"/>
    <w:rsid w:val="00A57EA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61EB"/>
    <w:rsid w:val="00B4797F"/>
    <w:rsid w:val="00B50550"/>
    <w:rsid w:val="00B516BA"/>
    <w:rsid w:val="00B520A2"/>
    <w:rsid w:val="00B60515"/>
    <w:rsid w:val="00B62CAB"/>
    <w:rsid w:val="00B678FA"/>
    <w:rsid w:val="00B72ED3"/>
    <w:rsid w:val="00B73571"/>
    <w:rsid w:val="00B83DA1"/>
    <w:rsid w:val="00B846E9"/>
    <w:rsid w:val="00B92CEA"/>
    <w:rsid w:val="00BA555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453D"/>
    <w:rsid w:val="00C15148"/>
    <w:rsid w:val="00C216F6"/>
    <w:rsid w:val="00C230AF"/>
    <w:rsid w:val="00C27708"/>
    <w:rsid w:val="00C27F83"/>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4DEB"/>
    <w:rsid w:val="00DB0085"/>
    <w:rsid w:val="00DB01BE"/>
    <w:rsid w:val="00DB1297"/>
    <w:rsid w:val="00DC093F"/>
    <w:rsid w:val="00DC6CFE"/>
    <w:rsid w:val="00DD2595"/>
    <w:rsid w:val="00DD314B"/>
    <w:rsid w:val="00DD3B8D"/>
    <w:rsid w:val="00DD5167"/>
    <w:rsid w:val="00DD557D"/>
    <w:rsid w:val="00DF0E69"/>
    <w:rsid w:val="00DF1835"/>
    <w:rsid w:val="00E00FC9"/>
    <w:rsid w:val="00E02CA8"/>
    <w:rsid w:val="00E0650C"/>
    <w:rsid w:val="00E06B5E"/>
    <w:rsid w:val="00E076BB"/>
    <w:rsid w:val="00E140B1"/>
    <w:rsid w:val="00E14905"/>
    <w:rsid w:val="00E33964"/>
    <w:rsid w:val="00E33DFF"/>
    <w:rsid w:val="00E3462F"/>
    <w:rsid w:val="00E34A73"/>
    <w:rsid w:val="00E36231"/>
    <w:rsid w:val="00E500F1"/>
    <w:rsid w:val="00E5358E"/>
    <w:rsid w:val="00E60357"/>
    <w:rsid w:val="00E61B4C"/>
    <w:rsid w:val="00E70A5D"/>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EF7BC1"/>
    <w:rsid w:val="00F00F9D"/>
    <w:rsid w:val="00F059DB"/>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615"/>
    <w:rsid w:val="00F627EF"/>
    <w:rsid w:val="00F66E0E"/>
    <w:rsid w:val="00F66F6B"/>
    <w:rsid w:val="00F721C4"/>
    <w:rsid w:val="00F7296A"/>
    <w:rsid w:val="00F80C6A"/>
    <w:rsid w:val="00F86999"/>
    <w:rsid w:val="00F91F85"/>
    <w:rsid w:val="00F928B6"/>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E316B488-3800-41D6-8D66-FBA5386A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F20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57EA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20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277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5-11-11.docx" TargetMode="External"/><Relationship Id="rId13" Type="http://schemas.openxmlformats.org/officeDocument/2006/relationships/hyperlink" Target="file:///h:\sj%20archive\2012\03-06-12.docx" TargetMode="External"/><Relationship Id="rId18" Type="http://schemas.openxmlformats.org/officeDocument/2006/relationships/hyperlink" Target="file:///h:\sj%20archive\2012\04-12-12.docx" TargetMode="External"/><Relationship Id="rId26" Type="http://schemas.openxmlformats.org/officeDocument/2006/relationships/hyperlink" Target="file:///p:\pprever\2011-12\4205_20120411.docx" TargetMode="External"/><Relationship Id="rId3" Type="http://schemas.openxmlformats.org/officeDocument/2006/relationships/settings" Target="settings.xml"/><Relationship Id="rId21" Type="http://schemas.openxmlformats.org/officeDocument/2006/relationships/hyperlink" Target="file:///h:\hj%20archive\2012\05-01-12.docx" TargetMode="External"/><Relationship Id="rId7" Type="http://schemas.openxmlformats.org/officeDocument/2006/relationships/hyperlink" Target="file:///h:\hj%20archive\2011\05-11-11.docx" TargetMode="External"/><Relationship Id="rId12" Type="http://schemas.openxmlformats.org/officeDocument/2006/relationships/hyperlink" Target="file:///h:\hj%20archive\2012\03-01-12.docx" TargetMode="External"/><Relationship Id="rId17" Type="http://schemas.openxmlformats.org/officeDocument/2006/relationships/hyperlink" Target="file:///h:\sj%20archive\2012\04-12-12.docx" TargetMode="External"/><Relationship Id="rId25" Type="http://schemas.openxmlformats.org/officeDocument/2006/relationships/hyperlink" Target="file:///p:\pprever\2011-12\4205_20120224.docx" TargetMode="External"/><Relationship Id="rId2" Type="http://schemas.openxmlformats.org/officeDocument/2006/relationships/styles" Target="styles.xml"/><Relationship Id="rId16" Type="http://schemas.openxmlformats.org/officeDocument/2006/relationships/hyperlink" Target="file:///h:\sj%20archive\2012\04-12-12.docx" TargetMode="External"/><Relationship Id="rId20" Type="http://schemas.openxmlformats.org/officeDocument/2006/relationships/hyperlink" Target="file:///h:\hj%20archive\2012\04-26-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9-12.docx" TargetMode="External"/><Relationship Id="rId24" Type="http://schemas.openxmlformats.org/officeDocument/2006/relationships/hyperlink" Target="file:///p:\pprever\2011-12\4205_20120223.docx" TargetMode="External"/><Relationship Id="rId5" Type="http://schemas.openxmlformats.org/officeDocument/2006/relationships/footnotes" Target="footnotes.xml"/><Relationship Id="rId15" Type="http://schemas.openxmlformats.org/officeDocument/2006/relationships/hyperlink" Target="file:///h:\sj%20archive\2012\04-11-12.docx" TargetMode="External"/><Relationship Id="rId23" Type="http://schemas.openxmlformats.org/officeDocument/2006/relationships/hyperlink" Target="file:///p:\pprever\2011-12\4205_20110511.docx" TargetMode="External"/><Relationship Id="rId28" Type="http://schemas.openxmlformats.org/officeDocument/2006/relationships/footer" Target="footer1.xml"/><Relationship Id="rId10" Type="http://schemas.openxmlformats.org/officeDocument/2006/relationships/hyperlink" Target="file:///h:\hj%20archive\2012\02-29-12.docx" TargetMode="External"/><Relationship Id="rId19" Type="http://schemas.openxmlformats.org/officeDocument/2006/relationships/hyperlink" Target="file:///h:\sj%20archive\2012\04-17-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2\02-23-12.docx" TargetMode="External"/><Relationship Id="rId14" Type="http://schemas.openxmlformats.org/officeDocument/2006/relationships/hyperlink" Target="file:///h:\sj%20archive\2012\03-06-12.docx" TargetMode="External"/><Relationship Id="rId22" Type="http://schemas.openxmlformats.org/officeDocument/2006/relationships/hyperlink" Target="file:///h:\hj%20archive\2012\05-01-12.docx" TargetMode="External"/><Relationship Id="rId27" Type="http://schemas.openxmlformats.org/officeDocument/2006/relationships/hyperlink" Target="file:///p:\pprever\2011-12\4205_201204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116DF-14C1-4C94-8307-B275B57A8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2717</Words>
  <Characters>14047</Characters>
  <Application>Microsoft Office Word</Application>
  <DocSecurity>0</DocSecurity>
  <Lines>306</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4205: Nonprofit corporation that provides water service - South Carolina Legislature Online</dc:title>
  <dc:subject/>
  <dc:creator>NikiDowney</dc:creator>
  <cp:keywords/>
  <dc:description/>
  <cp:lastModifiedBy>N Cumfer</cp:lastModifiedBy>
  <cp:revision>2</cp:revision>
  <cp:lastPrinted>2012-05-03T13:50:00Z</cp:lastPrinted>
  <dcterms:created xsi:type="dcterms:W3CDTF">2014-11-24T14:10:00Z</dcterms:created>
  <dcterms:modified xsi:type="dcterms:W3CDTF">2014-11-24T14:10:00Z</dcterms:modified>
</cp:coreProperties>
</file>