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237" w:rsidRDefault="00B83237" w:rsidP="00B83237">
      <w:pPr>
        <w:widowControl w:val="0"/>
        <w:jc w:val="center"/>
      </w:pPr>
      <w:bookmarkStart w:id="0" w:name="_GoBack"/>
      <w:bookmarkEnd w:id="0"/>
      <w:r w:rsidRPr="00B83237">
        <w:rPr>
          <w:b/>
        </w:rPr>
        <w:t>South Carolina General Assembly</w:t>
      </w:r>
    </w:p>
    <w:p w:rsidR="00B83237" w:rsidRDefault="00B83237" w:rsidP="00B83237">
      <w:pPr>
        <w:widowControl w:val="0"/>
        <w:jc w:val="center"/>
      </w:pPr>
      <w:r>
        <w:t>119th Session, 2011-2012</w:t>
      </w:r>
    </w:p>
    <w:p w:rsidR="00B83237" w:rsidRDefault="00B83237" w:rsidP="00B83237">
      <w:pPr>
        <w:widowControl w:val="0"/>
        <w:jc w:val="left"/>
      </w:pPr>
    </w:p>
    <w:p w:rsidR="00B83237" w:rsidRDefault="00B83237" w:rsidP="00B83237">
      <w:pPr>
        <w:widowControl w:val="0"/>
        <w:jc w:val="left"/>
        <w:rPr>
          <w:b/>
        </w:rPr>
      </w:pPr>
      <w:r w:rsidRPr="00B83237">
        <w:rPr>
          <w:b/>
        </w:rPr>
        <w:t>S.</w:t>
      </w:r>
      <w:r>
        <w:rPr>
          <w:b/>
        </w:rPr>
        <w:t xml:space="preserve"> </w:t>
      </w:r>
      <w:r w:rsidRPr="00B83237">
        <w:rPr>
          <w:b/>
        </w:rPr>
        <w:t>423</w:t>
      </w:r>
    </w:p>
    <w:p w:rsidR="00B83237" w:rsidRDefault="00B83237" w:rsidP="00B83237">
      <w:pPr>
        <w:widowControl w:val="0"/>
        <w:jc w:val="left"/>
        <w:rPr>
          <w:b/>
        </w:rPr>
      </w:pPr>
    </w:p>
    <w:p w:rsidR="00B83237" w:rsidRDefault="00B83237" w:rsidP="00B83237">
      <w:pPr>
        <w:widowControl w:val="0"/>
        <w:jc w:val="left"/>
      </w:pPr>
      <w:r w:rsidRPr="00B83237">
        <w:rPr>
          <w:b/>
        </w:rPr>
        <w:t>STATUS INFORMATION</w:t>
      </w:r>
    </w:p>
    <w:p w:rsidR="00B83237" w:rsidRDefault="00B83237" w:rsidP="00B83237">
      <w:pPr>
        <w:widowControl w:val="0"/>
        <w:jc w:val="left"/>
      </w:pPr>
    </w:p>
    <w:p w:rsidR="00B83237" w:rsidRDefault="00B83237" w:rsidP="00B83237">
      <w:pPr>
        <w:widowControl w:val="0"/>
        <w:jc w:val="left"/>
      </w:pPr>
      <w:r>
        <w:t>Joint Resolution</w:t>
      </w:r>
    </w:p>
    <w:p w:rsidR="00B83237" w:rsidRDefault="00B83237" w:rsidP="00B83237">
      <w:pPr>
        <w:widowControl w:val="0"/>
        <w:jc w:val="left"/>
      </w:pPr>
      <w:r>
        <w:t>Sponsors: Senator Malloy</w:t>
      </w:r>
    </w:p>
    <w:p w:rsidR="00B83237" w:rsidRDefault="00B83237" w:rsidP="00B83237">
      <w:pPr>
        <w:widowControl w:val="0"/>
        <w:jc w:val="left"/>
      </w:pPr>
      <w:r>
        <w:t>Document Path: l:\council\bills\bbm\9955sd11.docx</w:t>
      </w:r>
    </w:p>
    <w:p w:rsidR="00B83237" w:rsidRDefault="00B83237" w:rsidP="00B83237">
      <w:pPr>
        <w:widowControl w:val="0"/>
        <w:jc w:val="left"/>
      </w:pPr>
    </w:p>
    <w:p w:rsidR="00B83237" w:rsidRDefault="00B83237" w:rsidP="00B83237">
      <w:pPr>
        <w:widowControl w:val="0"/>
        <w:jc w:val="left"/>
      </w:pPr>
      <w:r>
        <w:t>Introduced in the Senate on January 25, 2011</w:t>
      </w:r>
    </w:p>
    <w:p w:rsidR="00B83237" w:rsidRDefault="00B83237" w:rsidP="00B83237">
      <w:pPr>
        <w:widowControl w:val="0"/>
        <w:jc w:val="left"/>
      </w:pPr>
      <w:r>
        <w:t xml:space="preserve">Currently residing in the Senate Committee on </w:t>
      </w:r>
      <w:r w:rsidRPr="00B83237">
        <w:rPr>
          <w:b/>
        </w:rPr>
        <w:t>Judiciary</w:t>
      </w:r>
    </w:p>
    <w:p w:rsidR="00B83237" w:rsidRDefault="00B83237" w:rsidP="00B83237">
      <w:pPr>
        <w:widowControl w:val="0"/>
        <w:jc w:val="left"/>
      </w:pPr>
    </w:p>
    <w:p w:rsidR="00B83237" w:rsidRDefault="00B83237" w:rsidP="00B83237">
      <w:pPr>
        <w:widowControl w:val="0"/>
        <w:jc w:val="left"/>
      </w:pPr>
      <w:r>
        <w:t xml:space="preserve">Summary: </w:t>
      </w:r>
      <w:r w:rsidR="00126D01">
        <w:t>Appropriations to the Judicial Department</w:t>
      </w:r>
    </w:p>
    <w:p w:rsidR="00B83237" w:rsidRDefault="00B83237" w:rsidP="00B83237">
      <w:pPr>
        <w:widowControl w:val="0"/>
        <w:jc w:val="left"/>
      </w:pPr>
    </w:p>
    <w:p w:rsidR="00B83237" w:rsidRDefault="00B83237" w:rsidP="00B83237">
      <w:pPr>
        <w:widowControl w:val="0"/>
        <w:jc w:val="left"/>
      </w:pPr>
    </w:p>
    <w:p w:rsidR="00B83237" w:rsidRDefault="00B83237" w:rsidP="00B83237">
      <w:pPr>
        <w:widowControl w:val="0"/>
        <w:tabs>
          <w:tab w:val="center" w:pos="590"/>
          <w:tab w:val="center" w:pos="1440"/>
          <w:tab w:val="left" w:pos="1872"/>
          <w:tab w:val="left" w:pos="9187"/>
        </w:tabs>
        <w:jc w:val="left"/>
      </w:pPr>
      <w:r w:rsidRPr="00B83237">
        <w:rPr>
          <w:b/>
        </w:rPr>
        <w:t>HISTORY OF LEGISLATIVE ACTIONS</w:t>
      </w:r>
    </w:p>
    <w:p w:rsidR="00B83237" w:rsidRDefault="00B83237" w:rsidP="00B83237">
      <w:pPr>
        <w:widowControl w:val="0"/>
        <w:tabs>
          <w:tab w:val="center" w:pos="590"/>
          <w:tab w:val="center" w:pos="1440"/>
          <w:tab w:val="left" w:pos="1872"/>
          <w:tab w:val="left" w:pos="9187"/>
        </w:tabs>
        <w:jc w:val="left"/>
      </w:pPr>
    </w:p>
    <w:p w:rsidR="00B83237" w:rsidRPr="00B83237" w:rsidRDefault="00B83237" w:rsidP="00B83237">
      <w:pPr>
        <w:widowControl w:val="0"/>
        <w:tabs>
          <w:tab w:val="center" w:pos="590"/>
          <w:tab w:val="center" w:pos="1440"/>
          <w:tab w:val="left" w:pos="1872"/>
          <w:tab w:val="left" w:pos="9187"/>
        </w:tabs>
        <w:jc w:val="left"/>
      </w:pPr>
      <w:r w:rsidRPr="00B83237">
        <w:rPr>
          <w:u w:val="single"/>
        </w:rPr>
        <w:tab/>
        <w:t>Date</w:t>
      </w:r>
      <w:r w:rsidRPr="00B83237">
        <w:rPr>
          <w:u w:val="single"/>
        </w:rPr>
        <w:tab/>
        <w:t>Body</w:t>
      </w:r>
      <w:r w:rsidRPr="00B83237">
        <w:rPr>
          <w:u w:val="single"/>
        </w:rPr>
        <w:tab/>
        <w:t>Action Description with journal page number</w:t>
      </w:r>
      <w:r w:rsidRPr="00B83237">
        <w:rPr>
          <w:u w:val="single"/>
        </w:rPr>
        <w:tab/>
      </w:r>
    </w:p>
    <w:p w:rsidR="00A90AA3" w:rsidRDefault="00A90AA3" w:rsidP="00A90AA3">
      <w:pPr>
        <w:widowControl w:val="0"/>
        <w:tabs>
          <w:tab w:val="right" w:pos="1008"/>
          <w:tab w:val="left" w:pos="1152"/>
          <w:tab w:val="left" w:pos="1872"/>
          <w:tab w:val="left" w:pos="9187"/>
        </w:tabs>
        <w:ind w:left="2088" w:hanging="2088"/>
        <w:jc w:val="left"/>
      </w:pPr>
      <w:r>
        <w:tab/>
        <w:t>1/25/2011</w:t>
      </w:r>
      <w:r>
        <w:tab/>
        <w:t>Senate</w:t>
      </w:r>
      <w:r>
        <w:tab/>
      </w:r>
      <w:r w:rsidRPr="00095AEF">
        <w:t>Introduced and read first time (</w:t>
      </w:r>
      <w:hyperlink r:id="rId7" w:history="1">
        <w:r w:rsidRPr="00095AEF">
          <w:rPr>
            <w:rStyle w:val="Hyperlink"/>
          </w:rPr>
          <w:t>Senate Journal</w:t>
        </w:r>
        <w:r w:rsidRPr="00095AEF">
          <w:rPr>
            <w:rStyle w:val="Hyperlink"/>
          </w:rPr>
          <w:noBreakHyphen/>
          <w:t>page 10</w:t>
        </w:r>
      </w:hyperlink>
      <w:r w:rsidRPr="00095AEF">
        <w:t>)</w:t>
      </w:r>
    </w:p>
    <w:p w:rsidR="00A90AA3" w:rsidRDefault="00A90AA3" w:rsidP="00A90AA3">
      <w:pPr>
        <w:widowControl w:val="0"/>
        <w:tabs>
          <w:tab w:val="right" w:pos="1008"/>
          <w:tab w:val="left" w:pos="1152"/>
          <w:tab w:val="left" w:pos="1872"/>
          <w:tab w:val="left" w:pos="9187"/>
        </w:tabs>
        <w:ind w:left="2088" w:hanging="2088"/>
        <w:jc w:val="left"/>
      </w:pPr>
      <w:r>
        <w:tab/>
        <w:t>1/25/2011</w:t>
      </w:r>
      <w:r>
        <w:tab/>
        <w:t>Senate</w:t>
      </w:r>
      <w:r>
        <w:tab/>
      </w:r>
      <w:r w:rsidRPr="00095AEF">
        <w:t>Ref</w:t>
      </w:r>
      <w:r>
        <w:t xml:space="preserve">erred to Committee on </w:t>
      </w:r>
      <w:r w:rsidRPr="00095AEF">
        <w:rPr>
          <w:b/>
        </w:rPr>
        <w:t>Judiciary</w:t>
      </w:r>
      <w:r>
        <w:t xml:space="preserve"> </w:t>
      </w:r>
      <w:r w:rsidRPr="00095AEF">
        <w:t>(</w:t>
      </w:r>
      <w:hyperlink r:id="rId8" w:history="1">
        <w:r w:rsidRPr="00095AEF">
          <w:rPr>
            <w:rStyle w:val="Hyperlink"/>
          </w:rPr>
          <w:t>Senate Journal</w:t>
        </w:r>
        <w:r w:rsidRPr="00095AEF">
          <w:rPr>
            <w:rStyle w:val="Hyperlink"/>
          </w:rPr>
          <w:noBreakHyphen/>
          <w:t>page 10</w:t>
        </w:r>
      </w:hyperlink>
      <w:r w:rsidRPr="00095AEF">
        <w:t>)</w:t>
      </w:r>
    </w:p>
    <w:p w:rsidR="00A90AA3" w:rsidRDefault="00A90AA3" w:rsidP="00A90AA3">
      <w:pPr>
        <w:widowControl w:val="0"/>
        <w:tabs>
          <w:tab w:val="right" w:pos="1008"/>
          <w:tab w:val="left" w:pos="1152"/>
          <w:tab w:val="left" w:pos="1872"/>
          <w:tab w:val="left" w:pos="9187"/>
        </w:tabs>
        <w:ind w:left="2088" w:hanging="2088"/>
        <w:jc w:val="left"/>
      </w:pPr>
      <w:r>
        <w:tab/>
        <w:t>1/9/2012</w:t>
      </w:r>
      <w:r>
        <w:tab/>
        <w:t>Senate</w:t>
      </w:r>
      <w:r>
        <w:tab/>
      </w:r>
      <w:r w:rsidRPr="00095AEF">
        <w:t>Referred to Subco</w:t>
      </w:r>
      <w:r>
        <w:t xml:space="preserve">mmittee: L.Martin (ch), Malloy, </w:t>
      </w:r>
      <w:r w:rsidRPr="00095AEF">
        <w:t>Coleman, Davis, Shoopman</w:t>
      </w:r>
    </w:p>
    <w:p w:rsidR="00A90AA3" w:rsidRDefault="00A90AA3" w:rsidP="00A90AA3">
      <w:pPr>
        <w:widowControl w:val="0"/>
        <w:tabs>
          <w:tab w:val="right" w:pos="1008"/>
          <w:tab w:val="left" w:pos="1152"/>
          <w:tab w:val="left" w:pos="1872"/>
          <w:tab w:val="left" w:pos="9187"/>
        </w:tabs>
        <w:ind w:left="2088" w:hanging="2088"/>
        <w:jc w:val="left"/>
      </w:pPr>
    </w:p>
    <w:p w:rsidR="00B83237" w:rsidRPr="00B83237" w:rsidRDefault="00B83237" w:rsidP="00B83237">
      <w:pPr>
        <w:widowControl w:val="0"/>
        <w:tabs>
          <w:tab w:val="right" w:pos="1008"/>
          <w:tab w:val="left" w:pos="1152"/>
          <w:tab w:val="left" w:pos="1872"/>
          <w:tab w:val="left" w:pos="9187"/>
        </w:tabs>
        <w:ind w:left="2088" w:hanging="2088"/>
        <w:jc w:val="left"/>
      </w:pPr>
    </w:p>
    <w:p w:rsidR="00B83237" w:rsidRDefault="00B83237" w:rsidP="00B83237">
      <w:pPr>
        <w:widowControl w:val="0"/>
        <w:jc w:val="left"/>
      </w:pPr>
      <w:r w:rsidRPr="00B83237">
        <w:rPr>
          <w:b/>
        </w:rPr>
        <w:t>VERSIONS OF THIS BILL</w:t>
      </w:r>
    </w:p>
    <w:p w:rsidR="00B83237" w:rsidRDefault="00B83237" w:rsidP="00B83237">
      <w:pPr>
        <w:widowControl w:val="0"/>
        <w:jc w:val="left"/>
      </w:pPr>
    </w:p>
    <w:p w:rsidR="00B83237" w:rsidRDefault="00C6628E" w:rsidP="00B83237">
      <w:pPr>
        <w:widowControl w:val="0"/>
        <w:jc w:val="left"/>
      </w:pPr>
      <w:hyperlink r:id="rId9" w:history="1">
        <w:r w:rsidR="00B83237">
          <w:rPr>
            <w:rStyle w:val="Hyperlink"/>
          </w:rPr>
          <w:t>1/25/2011</w:t>
        </w:r>
      </w:hyperlink>
    </w:p>
    <w:p w:rsidR="00B83237" w:rsidRDefault="00B83237" w:rsidP="00B83237"/>
    <w:p w:rsidR="00B83237" w:rsidRDefault="00B83237" w:rsidP="00B83237">
      <w:pPr>
        <w:sectPr w:rsidR="00B83237" w:rsidSect="00B83237">
          <w:pgSz w:w="12240" w:h="15840" w:code="1"/>
          <w:pgMar w:top="1080" w:right="1440" w:bottom="1080" w:left="1440" w:header="720" w:footer="720" w:gutter="0"/>
          <w:cols w:space="720"/>
          <w:noEndnote/>
          <w:docGrid w:linePitch="360"/>
        </w:sectPr>
      </w:pPr>
    </w:p>
    <w:p w:rsidR="002D7ED1" w:rsidRDefault="002D7ED1" w:rsidP="002D7ED1">
      <w:pPr>
        <w:pStyle w:val="BillDots0"/>
      </w:pPr>
    </w:p>
    <w:p w:rsidR="002D7ED1" w:rsidRDefault="002D7ED1" w:rsidP="002D7ED1">
      <w:pPr>
        <w:pStyle w:val="Numbersforbills"/>
      </w:pPr>
    </w:p>
    <w:p w:rsidR="002D7ED1" w:rsidRDefault="002D7ED1" w:rsidP="002D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1" w:rsidRDefault="002D7ED1" w:rsidP="002D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1" w:rsidRDefault="002D7ED1" w:rsidP="002D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1" w:rsidRDefault="002D7ED1" w:rsidP="002D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1" w:rsidRDefault="002D7ED1" w:rsidP="002D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7B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ARTICLE </w:t>
      </w:r>
      <w:r w:rsidR="00960B5A">
        <w:t xml:space="preserve">V </w:t>
      </w:r>
      <w:r>
        <w:t xml:space="preserve">OF THE CONSTITUTION OF SOUTH CAROLINA, 1895, RELATING TO </w:t>
      </w:r>
      <w:r w:rsidR="00960B5A">
        <w:t>THE JUDICIAL DEPARTMENT BY ADDING SECTION 28</w:t>
      </w:r>
      <w:r>
        <w:t xml:space="preserve"> SO AS TO </w:t>
      </w:r>
      <w:r w:rsidR="00960B5A">
        <w:t>PROVIDE THAT THE GENERAL ASSEMBLY, IN THE ANNUAL GENERAL APPROPRIATIONS ACT, SHALL APPROPRIATE</w:t>
      </w:r>
      <w:r w:rsidR="00CD731D">
        <w:t>,</w:t>
      </w:r>
      <w:r w:rsidR="00960B5A">
        <w:t xml:space="preserve"> OUT OF THE ESTIMATED REVENUE OF THE GENERAL FUND FOR THE FISCAL YEAR FOR WHICH THE APPROPRIATIONS ARE MADE, TO THE JUDICIAL DEPARTMENT AN AMOUNT EQUAL TO TWO PERCENT OF THE GENERAL FUND REVENUE OF THE LATEST COMPLETED FISCAL YEAR</w:t>
      </w:r>
      <w:r w:rsidR="00F95B8D">
        <w:t>, AND TO PROVIDE FOR RELATED PROCEDURAL PROVISIONS IN REGARD TO THIS REQUIREMENT</w:t>
      </w:r>
      <w:r w:rsidR="00960B5A">
        <w:t>.</w:t>
      </w: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BDD" w:rsidRDefault="00960B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7BDD">
        <w:t>It is proposed that Article</w:t>
      </w:r>
      <w:r>
        <w:t xml:space="preserve"> V</w:t>
      </w:r>
      <w:r w:rsidR="00B77BDD">
        <w:t xml:space="preserve"> of the Constitution </w:t>
      </w:r>
      <w:r>
        <w:t>of this State be amended by adding</w:t>
      </w:r>
      <w:r w:rsidR="00B77BDD">
        <w:t>:</w:t>
      </w: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B5A" w:rsidRPr="00B576E9" w:rsidRDefault="00B77BDD" w:rsidP="009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“Section </w:t>
      </w:r>
      <w:r w:rsidR="00960B5A">
        <w:t>28</w:t>
      </w:r>
      <w:r>
        <w:t>.</w:t>
      </w:r>
      <w:r w:rsidR="00960B5A">
        <w:tab/>
      </w:r>
      <w:r w:rsidR="00960B5A" w:rsidRPr="00B576E9">
        <w:rPr>
          <w:color w:val="000000" w:themeColor="text1"/>
          <w:u w:color="000000" w:themeColor="text1"/>
        </w:rPr>
        <w:t>(A)</w:t>
      </w:r>
      <w:r w:rsidR="00960B5A">
        <w:rPr>
          <w:color w:val="000000" w:themeColor="text1"/>
          <w:u w:color="000000" w:themeColor="text1"/>
        </w:rPr>
        <w:tab/>
      </w:r>
      <w:r w:rsidR="00960B5A" w:rsidRPr="00B576E9">
        <w:rPr>
          <w:color w:val="000000" w:themeColor="text1"/>
          <w:u w:color="000000" w:themeColor="text1"/>
        </w:rPr>
        <w:t>The General Assembly, in the annual general appropriations act, shall appropriate</w:t>
      </w:r>
      <w:r w:rsidR="00CD731D">
        <w:rPr>
          <w:color w:val="000000" w:themeColor="text1"/>
          <w:u w:color="000000" w:themeColor="text1"/>
        </w:rPr>
        <w:t>,</w:t>
      </w:r>
      <w:r w:rsidR="00960B5A" w:rsidRPr="00B576E9">
        <w:rPr>
          <w:color w:val="000000" w:themeColor="text1"/>
          <w:u w:color="000000" w:themeColor="text1"/>
        </w:rPr>
        <w:t xml:space="preserve"> out of the estimated revenue of the general fund for the fiscal year for which the appropriations are made, to the Judicial Department an amount equal to two percent of the general fund revenue of the latest completed fiscal year. </w:t>
      </w:r>
    </w:p>
    <w:p w:rsidR="00960B5A" w:rsidRPr="00B576E9" w:rsidRDefault="00960B5A" w:rsidP="009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76E9">
        <w:rPr>
          <w:color w:val="000000" w:themeColor="text1"/>
          <w:u w:color="000000" w:themeColor="text1"/>
        </w:rPr>
        <w:t>(B)</w:t>
      </w:r>
      <w:r>
        <w:rPr>
          <w:color w:val="000000" w:themeColor="text1"/>
          <w:u w:color="000000" w:themeColor="text1"/>
        </w:rPr>
        <w:tab/>
      </w:r>
      <w:r w:rsidRPr="00B576E9">
        <w:rPr>
          <w:color w:val="000000" w:themeColor="text1"/>
          <w:u w:color="000000" w:themeColor="text1"/>
        </w:rPr>
        <w:t xml:space="preserve">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 </w:t>
      </w:r>
    </w:p>
    <w:p w:rsidR="00B77BDD" w:rsidRDefault="00960B5A" w:rsidP="009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76E9">
        <w:rPr>
          <w:color w:val="000000" w:themeColor="text1"/>
          <w:u w:color="000000" w:themeColor="text1"/>
        </w:rPr>
        <w:t>(C)</w:t>
      </w:r>
      <w:r>
        <w:rPr>
          <w:color w:val="000000" w:themeColor="text1"/>
          <w:u w:color="000000" w:themeColor="text1"/>
        </w:rPr>
        <w:tab/>
      </w:r>
      <w:r w:rsidRPr="00B576E9">
        <w:rPr>
          <w:color w:val="000000" w:themeColor="text1"/>
          <w:u w:color="000000" w:themeColor="text1"/>
        </w:rPr>
        <w:t>This appropriation shall be excluded from the calculation of any across the board agency base reductions mandated by the Budget and Control Board or the General Assembly.</w:t>
      </w:r>
    </w:p>
    <w:p w:rsidR="00960B5A" w:rsidRDefault="00960B5A" w:rsidP="009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0B5A">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960B5A">
        <w:t xml:space="preserve"> V </w:t>
      </w:r>
      <w:r>
        <w:t xml:space="preserve">of the Constitution of this State be amended </w:t>
      </w:r>
      <w:r w:rsidR="00960B5A">
        <w:t xml:space="preserve">by adding Section 28 </w:t>
      </w:r>
      <w:r>
        <w:t>so as to</w:t>
      </w:r>
      <w:r w:rsidR="00960B5A">
        <w:t xml:space="preserve"> provide that </w:t>
      </w:r>
      <w:r w:rsidR="00960B5A">
        <w:rPr>
          <w:color w:val="000000" w:themeColor="text1"/>
          <w:u w:color="000000" w:themeColor="text1"/>
        </w:rPr>
        <w:t>t</w:t>
      </w:r>
      <w:r w:rsidR="00960B5A" w:rsidRPr="00B576E9">
        <w:rPr>
          <w:color w:val="000000" w:themeColor="text1"/>
          <w:u w:color="000000" w:themeColor="text1"/>
        </w:rPr>
        <w:t>he General Assembly, in the annual general appropriations act, shall appropriate</w:t>
      </w:r>
      <w:r w:rsidR="00CD731D">
        <w:rPr>
          <w:color w:val="000000" w:themeColor="text1"/>
          <w:u w:color="000000" w:themeColor="text1"/>
        </w:rPr>
        <w:t>,</w:t>
      </w:r>
      <w:r w:rsidR="00960B5A" w:rsidRPr="00B576E9">
        <w:rPr>
          <w:color w:val="000000" w:themeColor="text1"/>
          <w:u w:color="000000" w:themeColor="text1"/>
        </w:rPr>
        <w:t xml:space="preserve"> out of the estimated revenue of the general fund for the fiscal year for which the appropriations are made, to the Judicial Department an amount equal to two percent of the general fund revenue of the latest completed fiscal year</w:t>
      </w:r>
      <w:r w:rsidR="00F95B8D">
        <w:rPr>
          <w:color w:val="000000" w:themeColor="text1"/>
          <w:u w:color="000000" w:themeColor="text1"/>
        </w:rPr>
        <w:t>, and to provide for related procedural provisions in regard to this requirement</w:t>
      </w:r>
      <w:r>
        <w:t>?</w:t>
      </w: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BDD" w:rsidRDefault="00B77BDD" w:rsidP="00B7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77BDD" w:rsidRDefault="00B77BDD" w:rsidP="00B7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77BDD" w:rsidRDefault="00B77BDD" w:rsidP="00B7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77BDD" w:rsidRDefault="00B77BDD" w:rsidP="00B7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77BDD" w:rsidRDefault="00B77BDD" w:rsidP="00B7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A6EC8" w:rsidRPr="00CA6EC8">
        <w:t>‘</w:t>
      </w:r>
      <w:r>
        <w:t>Yes</w:t>
      </w:r>
      <w:r w:rsidR="00CA6EC8" w:rsidRPr="00CA6EC8">
        <w:t>’</w:t>
      </w:r>
      <w:r>
        <w:t xml:space="preserve">, and those voting against the question shall deposit a ballot with a check or cross mark in the square after the word </w:t>
      </w:r>
      <w:r w:rsidR="00CA6EC8" w:rsidRPr="00CA6EC8">
        <w:t>‘</w:t>
      </w:r>
      <w:r>
        <w:t>No</w:t>
      </w:r>
      <w:r w:rsidR="00CA6EC8" w:rsidRPr="00CA6EC8">
        <w:t>’</w:t>
      </w:r>
      <w:r>
        <w:t>.”</w:t>
      </w:r>
    </w:p>
    <w:p w:rsidR="006A4942" w:rsidRDefault="00CA6EC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4942" w:rsidRDefault="006A4942" w:rsidP="00B83237">
      <w:pPr>
        <w:suppressAutoHyphens/>
      </w:pPr>
    </w:p>
    <w:sectPr w:rsidR="006A4942" w:rsidSect="00B832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45F" w:rsidRDefault="005D645F" w:rsidP="009F0C77">
      <w:r>
        <w:separator/>
      </w:r>
    </w:p>
  </w:endnote>
  <w:endnote w:type="continuationSeparator" w:id="0">
    <w:p w:rsidR="005D645F" w:rsidRDefault="005D6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089052-A697-4C46-A72E-A1AC056778AA}"/>
    <w:embedBold r:id="rId2" w:fontKey="{CE9C463E-12C1-4FE9-967D-8D89D69F465E}"/>
  </w:font>
  <w:font w:name="Calibri">
    <w:panose1 w:val="020F0502020204030204"/>
    <w:charset w:val="00"/>
    <w:family w:val="swiss"/>
    <w:pitch w:val="variable"/>
    <w:sig w:usb0="E10002FF" w:usb1="4000ACFF" w:usb2="00000009" w:usb3="00000000" w:csb0="0000019F" w:csb1="00000000"/>
    <w:embedRegular r:id="rId3" w:fontKey="{C0BFD0EF-979F-40FD-9C38-FA2D3E2FD351}"/>
  </w:font>
  <w:font w:name="Wingdings">
    <w:panose1 w:val="05000000000000000000"/>
    <w:charset w:val="02"/>
    <w:family w:val="auto"/>
    <w:pitch w:val="variable"/>
    <w:sig w:usb0="00000000" w:usb1="10000000" w:usb2="00000000" w:usb3="00000000" w:csb0="80000000" w:csb1="00000000"/>
    <w:embedRegular r:id="rId4" w:fontKey="{BF7C988B-CAB1-4B55-BD94-BC353EE6E111}"/>
  </w:font>
  <w:font w:name="Cambria">
    <w:panose1 w:val="02040503050406030204"/>
    <w:charset w:val="00"/>
    <w:family w:val="roman"/>
    <w:pitch w:val="variable"/>
    <w:sig w:usb0="E00002FF" w:usb1="400004FF" w:usb2="00000000" w:usb3="00000000" w:csb0="0000019F" w:csb1="00000000"/>
    <w:embedRegular r:id="rId5" w:fontKey="{0755AF9D-F83D-48B5-8886-2DD0FF6958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237" w:rsidRPr="006A4942" w:rsidRDefault="00B83237" w:rsidP="006A4942">
    <w:pPr>
      <w:pStyle w:val="Footer"/>
      <w:tabs>
        <w:tab w:val="clear" w:pos="4680"/>
        <w:tab w:val="clear" w:pos="9360"/>
        <w:tab w:val="center" w:pos="2995"/>
      </w:tabs>
      <w:spacing w:before="120"/>
    </w:pPr>
    <w:r>
      <w:t>[423]</w:t>
    </w:r>
    <w:r>
      <w:tab/>
    </w:r>
    <w:r w:rsidR="00C6628E">
      <w:fldChar w:fldCharType="begin"/>
    </w:r>
    <w:r w:rsidR="00C6628E">
      <w:instrText xml:space="preserve"> PAGE  \* MERGEFORMAT </w:instrText>
    </w:r>
    <w:r w:rsidR="00C6628E">
      <w:fldChar w:fldCharType="separate"/>
    </w:r>
    <w:r w:rsidR="00C6628E">
      <w:rPr>
        <w:noProof/>
      </w:rPr>
      <w:t>1</w:t>
    </w:r>
    <w:r w:rsidR="00C662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45F" w:rsidRDefault="005D645F" w:rsidP="009F0C77">
      <w:r>
        <w:separator/>
      </w:r>
    </w:p>
  </w:footnote>
  <w:footnote w:type="continuationSeparator" w:id="0">
    <w:p w:rsidR="005D645F" w:rsidRDefault="005D6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55SD11"/>
    <w:docVar w:name="CoverBillType" w:val="s"/>
    <w:docVar w:name="docpath" w:val="L:\Council\bills\BBM\9955SD11.DOCX"/>
    <w:docVar w:name="dvBillNumber" w:val="423"/>
    <w:docVar w:name="dvBillNumberPrefix" w:val="S. "/>
    <w:docVar w:name="dvOriginalBody" w:val="Senate"/>
    <w:docVar w:name="dvSteno" w:val="BBM"/>
    <w:docVar w:name="NameofBody" w:val="s"/>
    <w:docVar w:name="vgroup2" w:val="Council"/>
  </w:docVars>
  <w:rsids>
    <w:rsidRoot w:val="000A4F8E"/>
    <w:rsid w:val="00026C9A"/>
    <w:rsid w:val="000965A1"/>
    <w:rsid w:val="000A4F8E"/>
    <w:rsid w:val="000E1785"/>
    <w:rsid w:val="001023A4"/>
    <w:rsid w:val="0010776B"/>
    <w:rsid w:val="00126D01"/>
    <w:rsid w:val="00133E66"/>
    <w:rsid w:val="00134ACF"/>
    <w:rsid w:val="00144E15"/>
    <w:rsid w:val="0017112A"/>
    <w:rsid w:val="0017717E"/>
    <w:rsid w:val="001A4A62"/>
    <w:rsid w:val="001A681E"/>
    <w:rsid w:val="001D08F2"/>
    <w:rsid w:val="002037CA"/>
    <w:rsid w:val="002047A2"/>
    <w:rsid w:val="002321B6"/>
    <w:rsid w:val="0023696B"/>
    <w:rsid w:val="00250967"/>
    <w:rsid w:val="002759C5"/>
    <w:rsid w:val="00277DEE"/>
    <w:rsid w:val="00280D88"/>
    <w:rsid w:val="00294ABE"/>
    <w:rsid w:val="002A3EB4"/>
    <w:rsid w:val="002D7ED1"/>
    <w:rsid w:val="00325348"/>
    <w:rsid w:val="0037481D"/>
    <w:rsid w:val="00393688"/>
    <w:rsid w:val="003D411E"/>
    <w:rsid w:val="003E3C1E"/>
    <w:rsid w:val="003E6148"/>
    <w:rsid w:val="003F27F7"/>
    <w:rsid w:val="004004A0"/>
    <w:rsid w:val="00400EAA"/>
    <w:rsid w:val="00401B7F"/>
    <w:rsid w:val="0041760A"/>
    <w:rsid w:val="004809EE"/>
    <w:rsid w:val="00511EE9"/>
    <w:rsid w:val="00521E00"/>
    <w:rsid w:val="00577C6C"/>
    <w:rsid w:val="0058501B"/>
    <w:rsid w:val="005D645F"/>
    <w:rsid w:val="006215AA"/>
    <w:rsid w:val="006340D9"/>
    <w:rsid w:val="00643B8E"/>
    <w:rsid w:val="00665EBC"/>
    <w:rsid w:val="00671D8C"/>
    <w:rsid w:val="0069470D"/>
    <w:rsid w:val="006A476C"/>
    <w:rsid w:val="006A4942"/>
    <w:rsid w:val="006B054D"/>
    <w:rsid w:val="006C6A93"/>
    <w:rsid w:val="006E02F9"/>
    <w:rsid w:val="00753C04"/>
    <w:rsid w:val="00756946"/>
    <w:rsid w:val="00757F80"/>
    <w:rsid w:val="00771EEC"/>
    <w:rsid w:val="00786819"/>
    <w:rsid w:val="007A325A"/>
    <w:rsid w:val="007C16AD"/>
    <w:rsid w:val="007E226C"/>
    <w:rsid w:val="007F1523"/>
    <w:rsid w:val="007F461D"/>
    <w:rsid w:val="007F509E"/>
    <w:rsid w:val="007F5799"/>
    <w:rsid w:val="007F6947"/>
    <w:rsid w:val="00872729"/>
    <w:rsid w:val="008B3AA5"/>
    <w:rsid w:val="008F4429"/>
    <w:rsid w:val="009352BB"/>
    <w:rsid w:val="00960B5A"/>
    <w:rsid w:val="00990668"/>
    <w:rsid w:val="009A0E25"/>
    <w:rsid w:val="009E1CA8"/>
    <w:rsid w:val="009F0C77"/>
    <w:rsid w:val="009F4DD1"/>
    <w:rsid w:val="00A5277A"/>
    <w:rsid w:val="00A64E80"/>
    <w:rsid w:val="00A741D9"/>
    <w:rsid w:val="00A90AA3"/>
    <w:rsid w:val="00A9741D"/>
    <w:rsid w:val="00AD4B17"/>
    <w:rsid w:val="00B26FA6"/>
    <w:rsid w:val="00B71B1E"/>
    <w:rsid w:val="00B741CB"/>
    <w:rsid w:val="00B77BDD"/>
    <w:rsid w:val="00B83237"/>
    <w:rsid w:val="00B934F3"/>
    <w:rsid w:val="00BB6347"/>
    <w:rsid w:val="00BD2134"/>
    <w:rsid w:val="00C038D8"/>
    <w:rsid w:val="00C045DD"/>
    <w:rsid w:val="00C10D1A"/>
    <w:rsid w:val="00C3136F"/>
    <w:rsid w:val="00C3483A"/>
    <w:rsid w:val="00C50B4E"/>
    <w:rsid w:val="00C6628E"/>
    <w:rsid w:val="00C74E9D"/>
    <w:rsid w:val="00C82FD3"/>
    <w:rsid w:val="00CA6EC8"/>
    <w:rsid w:val="00CB10FD"/>
    <w:rsid w:val="00CC6B7B"/>
    <w:rsid w:val="00CD3619"/>
    <w:rsid w:val="00CD731D"/>
    <w:rsid w:val="00CF3D9B"/>
    <w:rsid w:val="00CF4447"/>
    <w:rsid w:val="00D405E7"/>
    <w:rsid w:val="00D41D56"/>
    <w:rsid w:val="00D6260D"/>
    <w:rsid w:val="00D6662B"/>
    <w:rsid w:val="00D95E2F"/>
    <w:rsid w:val="00D970A9"/>
    <w:rsid w:val="00DB3AC0"/>
    <w:rsid w:val="00DE2378"/>
    <w:rsid w:val="00DE68F0"/>
    <w:rsid w:val="00DF3845"/>
    <w:rsid w:val="00DF7E17"/>
    <w:rsid w:val="00E766D5"/>
    <w:rsid w:val="00EB00A2"/>
    <w:rsid w:val="00EB1BF3"/>
    <w:rsid w:val="00EF3EEE"/>
    <w:rsid w:val="00F149A7"/>
    <w:rsid w:val="00F322CA"/>
    <w:rsid w:val="00F50BAF"/>
    <w:rsid w:val="00F52C10"/>
    <w:rsid w:val="00F81FBA"/>
    <w:rsid w:val="00F81FFD"/>
    <w:rsid w:val="00F85228"/>
    <w:rsid w:val="00F95B8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9D9237-FA72-4D5F-BD81-4D28DD25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D7ED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D7ED1"/>
    <w:pPr>
      <w:tabs>
        <w:tab w:val="right" w:pos="5904"/>
      </w:tabs>
    </w:pPr>
  </w:style>
  <w:style w:type="character" w:styleId="Hyperlink">
    <w:name w:val="Hyperlink"/>
    <w:basedOn w:val="DefaultParagraphFont"/>
    <w:uiPriority w:val="99"/>
    <w:unhideWhenUsed/>
    <w:rsid w:val="00B832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5-11.docx" TargetMode="External"/><Relationship Id="rId3" Type="http://schemas.openxmlformats.org/officeDocument/2006/relationships/settings" Target="settings.xml"/><Relationship Id="rId7" Type="http://schemas.openxmlformats.org/officeDocument/2006/relationships/hyperlink" Target="file:///h:\s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3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9218C-2855-4BC8-934F-B0F9472DC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536</Words>
  <Characters>2832</Characters>
  <Application>Microsoft Office Word</Application>
  <DocSecurity>4</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423: Appropriations to the Judicial Department - South Carolina Legislature Online</dc:title>
  <dc:subject/>
  <dc:creator>BrendaMelton</dc:creator>
  <cp:keywords/>
  <dc:description/>
  <cp:lastModifiedBy>N Cumfer</cp:lastModifiedBy>
  <cp:revision>2</cp:revision>
  <cp:lastPrinted>2011-01-25T13:39:00Z</cp:lastPrinted>
  <dcterms:created xsi:type="dcterms:W3CDTF">2014-11-21T20:39:00Z</dcterms:created>
  <dcterms:modified xsi:type="dcterms:W3CDTF">2014-11-21T20:39:00Z</dcterms:modified>
</cp:coreProperties>
</file>