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15CE" w:rsidRDefault="005715CE" w:rsidP="005715CE">
      <w:pPr>
        <w:widowControl w:val="0"/>
        <w:jc w:val="center"/>
      </w:pPr>
      <w:bookmarkStart w:id="0" w:name="_GoBack"/>
      <w:bookmarkEnd w:id="0"/>
      <w:r w:rsidRPr="005715CE">
        <w:rPr>
          <w:b/>
        </w:rPr>
        <w:t>South Carolina General Assembly</w:t>
      </w:r>
    </w:p>
    <w:p w:rsidR="005715CE" w:rsidRDefault="005715CE" w:rsidP="005715CE">
      <w:pPr>
        <w:widowControl w:val="0"/>
        <w:jc w:val="center"/>
      </w:pPr>
      <w:r>
        <w:t>119th Session, 2011-2012</w:t>
      </w:r>
    </w:p>
    <w:p w:rsidR="005715CE" w:rsidRDefault="005715CE" w:rsidP="005715CE">
      <w:pPr>
        <w:widowControl w:val="0"/>
        <w:jc w:val="left"/>
      </w:pPr>
    </w:p>
    <w:p w:rsidR="005715CE" w:rsidRDefault="005715CE" w:rsidP="005715CE">
      <w:pPr>
        <w:widowControl w:val="0"/>
        <w:jc w:val="left"/>
        <w:rPr>
          <w:b/>
        </w:rPr>
      </w:pPr>
      <w:r w:rsidRPr="005715CE">
        <w:rPr>
          <w:b/>
        </w:rPr>
        <w:t>H. 4373</w:t>
      </w:r>
    </w:p>
    <w:p w:rsidR="005715CE" w:rsidRDefault="005715CE" w:rsidP="005715CE">
      <w:pPr>
        <w:widowControl w:val="0"/>
        <w:jc w:val="left"/>
        <w:rPr>
          <w:b/>
        </w:rPr>
      </w:pPr>
    </w:p>
    <w:p w:rsidR="005715CE" w:rsidRDefault="005715CE" w:rsidP="005715CE">
      <w:pPr>
        <w:widowControl w:val="0"/>
        <w:jc w:val="left"/>
      </w:pPr>
      <w:r w:rsidRPr="005715CE">
        <w:rPr>
          <w:b/>
        </w:rPr>
        <w:t>STATUS INFORMATION</w:t>
      </w:r>
    </w:p>
    <w:p w:rsidR="005715CE" w:rsidRDefault="005715CE" w:rsidP="005715CE">
      <w:pPr>
        <w:widowControl w:val="0"/>
        <w:jc w:val="left"/>
      </w:pPr>
    </w:p>
    <w:p w:rsidR="005715CE" w:rsidRDefault="005715CE" w:rsidP="005715CE">
      <w:pPr>
        <w:widowControl w:val="0"/>
        <w:jc w:val="left"/>
      </w:pPr>
      <w:r>
        <w:t>House Resolution</w:t>
      </w:r>
    </w:p>
    <w:p w:rsidR="005715CE" w:rsidRDefault="005715CE" w:rsidP="005715CE">
      <w:pPr>
        <w:widowControl w:val="0"/>
        <w:jc w:val="left"/>
      </w:pPr>
      <w:r>
        <w:t>Sponsors: Reps. McEachern, Alexander, Agnew,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Vick, Viers, Weeks, Whipper, White, Whitmire, Williams, Willis and Young</w:t>
      </w:r>
    </w:p>
    <w:p w:rsidR="005715CE" w:rsidRDefault="005715CE" w:rsidP="005715CE">
      <w:pPr>
        <w:widowControl w:val="0"/>
        <w:jc w:val="left"/>
      </w:pPr>
      <w:r>
        <w:t>Document Path: l:\council\bills\rm\1273htc11.docx</w:t>
      </w:r>
    </w:p>
    <w:p w:rsidR="005715CE" w:rsidRDefault="005715CE" w:rsidP="005715CE">
      <w:pPr>
        <w:widowControl w:val="0"/>
        <w:jc w:val="left"/>
      </w:pPr>
    </w:p>
    <w:p w:rsidR="005715CE" w:rsidRDefault="005715CE" w:rsidP="005715CE">
      <w:pPr>
        <w:widowControl w:val="0"/>
        <w:jc w:val="left"/>
      </w:pPr>
      <w:r>
        <w:t>Introduced in the House on June 14, 2011</w:t>
      </w:r>
    </w:p>
    <w:p w:rsidR="005715CE" w:rsidRDefault="005715CE" w:rsidP="005715CE">
      <w:pPr>
        <w:widowControl w:val="0"/>
        <w:jc w:val="left"/>
      </w:pPr>
      <w:r>
        <w:t>Adopted by the House on June 14, 2011</w:t>
      </w:r>
    </w:p>
    <w:p w:rsidR="005715CE" w:rsidRDefault="005715CE" w:rsidP="005715CE">
      <w:pPr>
        <w:widowControl w:val="0"/>
        <w:jc w:val="left"/>
      </w:pPr>
    </w:p>
    <w:p w:rsidR="005715CE" w:rsidRDefault="005715CE" w:rsidP="005715CE">
      <w:pPr>
        <w:widowControl w:val="0"/>
        <w:jc w:val="left"/>
      </w:pPr>
      <w:r>
        <w:t xml:space="preserve">Summary: </w:t>
      </w:r>
      <w:r w:rsidR="006913B5">
        <w:t>Pearl Moore</w:t>
      </w:r>
    </w:p>
    <w:p w:rsidR="005715CE" w:rsidRDefault="005715CE" w:rsidP="005715CE">
      <w:pPr>
        <w:widowControl w:val="0"/>
        <w:jc w:val="left"/>
      </w:pPr>
    </w:p>
    <w:p w:rsidR="005715CE" w:rsidRDefault="005715CE" w:rsidP="005715CE">
      <w:pPr>
        <w:widowControl w:val="0"/>
        <w:jc w:val="left"/>
      </w:pPr>
    </w:p>
    <w:p w:rsidR="005715CE" w:rsidRDefault="005715CE" w:rsidP="005715CE">
      <w:pPr>
        <w:widowControl w:val="0"/>
        <w:tabs>
          <w:tab w:val="center" w:pos="590"/>
          <w:tab w:val="center" w:pos="1440"/>
          <w:tab w:val="left" w:pos="1872"/>
          <w:tab w:val="left" w:pos="9187"/>
        </w:tabs>
        <w:jc w:val="left"/>
      </w:pPr>
      <w:r w:rsidRPr="005715CE">
        <w:rPr>
          <w:b/>
        </w:rPr>
        <w:t>HISTORY OF LEGISLATIVE ACTIONS</w:t>
      </w:r>
    </w:p>
    <w:p w:rsidR="005715CE" w:rsidRDefault="005715CE" w:rsidP="005715CE">
      <w:pPr>
        <w:widowControl w:val="0"/>
        <w:tabs>
          <w:tab w:val="center" w:pos="590"/>
          <w:tab w:val="center" w:pos="1440"/>
          <w:tab w:val="left" w:pos="1872"/>
          <w:tab w:val="left" w:pos="9187"/>
        </w:tabs>
        <w:jc w:val="left"/>
      </w:pPr>
    </w:p>
    <w:p w:rsidR="005715CE" w:rsidRPr="005715CE" w:rsidRDefault="005715CE" w:rsidP="005715CE">
      <w:pPr>
        <w:widowControl w:val="0"/>
        <w:tabs>
          <w:tab w:val="center" w:pos="590"/>
          <w:tab w:val="center" w:pos="1440"/>
          <w:tab w:val="left" w:pos="1872"/>
          <w:tab w:val="left" w:pos="9187"/>
        </w:tabs>
        <w:jc w:val="left"/>
      </w:pPr>
      <w:r w:rsidRPr="005715CE">
        <w:rPr>
          <w:u w:val="single"/>
        </w:rPr>
        <w:tab/>
        <w:t>Date</w:t>
      </w:r>
      <w:r w:rsidRPr="005715CE">
        <w:rPr>
          <w:u w:val="single"/>
        </w:rPr>
        <w:tab/>
        <w:t>Body</w:t>
      </w:r>
      <w:r w:rsidRPr="005715CE">
        <w:rPr>
          <w:u w:val="single"/>
        </w:rPr>
        <w:tab/>
        <w:t>Action Description with journal page number</w:t>
      </w:r>
      <w:r w:rsidRPr="005715CE">
        <w:rPr>
          <w:u w:val="single"/>
        </w:rPr>
        <w:tab/>
      </w:r>
    </w:p>
    <w:p w:rsidR="00905920" w:rsidRDefault="00905920" w:rsidP="00905920">
      <w:pPr>
        <w:widowControl w:val="0"/>
        <w:tabs>
          <w:tab w:val="right" w:pos="1008"/>
          <w:tab w:val="left" w:pos="1152"/>
          <w:tab w:val="left" w:pos="1872"/>
          <w:tab w:val="left" w:pos="9187"/>
        </w:tabs>
        <w:ind w:left="2088" w:hanging="2088"/>
        <w:jc w:val="left"/>
      </w:pPr>
      <w:r>
        <w:tab/>
        <w:t>6/14/2011</w:t>
      </w:r>
      <w:r>
        <w:tab/>
        <w:t>House</w:t>
      </w:r>
      <w:r>
        <w:tab/>
      </w:r>
      <w:r w:rsidRPr="00375C31">
        <w:t>Introduced and adopted (</w:t>
      </w:r>
      <w:hyperlink r:id="rId7" w:history="1">
        <w:r w:rsidRPr="00375C31">
          <w:rPr>
            <w:rStyle w:val="Hyperlink"/>
          </w:rPr>
          <w:t>House Journal</w:t>
        </w:r>
        <w:r w:rsidRPr="00375C31">
          <w:rPr>
            <w:rStyle w:val="Hyperlink"/>
          </w:rPr>
          <w:noBreakHyphen/>
          <w:t>page 18</w:t>
        </w:r>
      </w:hyperlink>
      <w:r w:rsidRPr="00375C31">
        <w:t>)</w:t>
      </w:r>
    </w:p>
    <w:p w:rsidR="00905920" w:rsidRDefault="00905920" w:rsidP="00905920">
      <w:pPr>
        <w:widowControl w:val="0"/>
        <w:tabs>
          <w:tab w:val="right" w:pos="1008"/>
          <w:tab w:val="left" w:pos="1152"/>
          <w:tab w:val="left" w:pos="1872"/>
          <w:tab w:val="left" w:pos="9187"/>
        </w:tabs>
        <w:ind w:left="2088" w:hanging="2088"/>
        <w:jc w:val="left"/>
      </w:pPr>
    </w:p>
    <w:p w:rsidR="005715CE" w:rsidRPr="005715CE" w:rsidRDefault="005715CE" w:rsidP="005715CE">
      <w:pPr>
        <w:widowControl w:val="0"/>
        <w:tabs>
          <w:tab w:val="right" w:pos="1008"/>
          <w:tab w:val="left" w:pos="1152"/>
          <w:tab w:val="left" w:pos="1872"/>
          <w:tab w:val="left" w:pos="9187"/>
        </w:tabs>
        <w:ind w:left="2088" w:hanging="2088"/>
        <w:jc w:val="left"/>
      </w:pPr>
    </w:p>
    <w:p w:rsidR="005715CE" w:rsidRDefault="005715CE" w:rsidP="005715CE">
      <w:r w:rsidRPr="005715CE">
        <w:rPr>
          <w:b/>
        </w:rPr>
        <w:t>VERSIONS OF THIS BILL</w:t>
      </w:r>
    </w:p>
    <w:p w:rsidR="005715CE" w:rsidRDefault="005715CE" w:rsidP="005715CE"/>
    <w:p w:rsidR="005715CE" w:rsidRDefault="00AE3D24" w:rsidP="005715CE">
      <w:hyperlink r:id="rId8" w:history="1">
        <w:r w:rsidR="005715CE">
          <w:rPr>
            <w:rStyle w:val="Hyperlink"/>
          </w:rPr>
          <w:t>6/14/2011</w:t>
        </w:r>
      </w:hyperlink>
    </w:p>
    <w:p w:rsidR="005715CE" w:rsidRDefault="005715CE" w:rsidP="005715CE"/>
    <w:p w:rsidR="005715CE" w:rsidRDefault="005715CE" w:rsidP="005715CE">
      <w:pPr>
        <w:sectPr w:rsidR="005715CE" w:rsidSect="005715C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2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7F2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C51" w:rsidRDefault="004C5880" w:rsidP="00820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820C51">
        <w:t xml:space="preserve">CONGRATULATE </w:t>
      </w:r>
      <w:r w:rsidR="00D4269B">
        <w:t>PEARL MOORE</w:t>
      </w:r>
      <w:r w:rsidR="00820C51">
        <w:t xml:space="preserve"> OF </w:t>
      </w:r>
      <w:r w:rsidR="002F1577">
        <w:t>FLORENCE</w:t>
      </w:r>
      <w:r w:rsidR="00820C51">
        <w:t xml:space="preserve"> ON THE OCCASION ON H</w:t>
      </w:r>
      <w:r w:rsidR="00D65FD8">
        <w:t>ER</w:t>
      </w:r>
      <w:r w:rsidR="00820C51">
        <w:t xml:space="preserve"> INDUCT</w:t>
      </w:r>
      <w:r w:rsidR="00D65FD8">
        <w:t>ION</w:t>
      </w:r>
      <w:r w:rsidR="00820C51">
        <w:t xml:space="preserve"> INTO THE </w:t>
      </w:r>
      <w:r w:rsidR="00732C2C">
        <w:t>NAT</w:t>
      </w:r>
      <w:r w:rsidR="00D65FD8">
        <w:t>IONAL WOMEN</w:t>
      </w:r>
      <w:r w:rsidR="00912EEB" w:rsidRPr="00912EEB">
        <w:t>’</w:t>
      </w:r>
      <w:r w:rsidR="00D65FD8">
        <w:t>S BASKETBALL HALL OF FAME</w:t>
      </w:r>
      <w:r w:rsidR="00CE2040">
        <w:t>, CLASS OF 2011</w:t>
      </w:r>
      <w:r w:rsidR="00D65FD8">
        <w:t>.</w:t>
      </w:r>
    </w:p>
    <w:p w:rsidR="00B57F28" w:rsidRDefault="00B57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0B23" w:rsidRDefault="00B57F28" w:rsidP="00370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00370B23">
        <w:t xml:space="preserve">the House of Representatives </w:t>
      </w:r>
      <w:r w:rsidR="00F637F9">
        <w:t>was</w:t>
      </w:r>
      <w:r w:rsidR="00370B23">
        <w:t xml:space="preserve"> pleased to learn that </w:t>
      </w:r>
      <w:r w:rsidR="00694543">
        <w:t xml:space="preserve">1979 Francis Marion University graduate </w:t>
      </w:r>
      <w:r w:rsidR="00EB05A6">
        <w:t>Pearl Moore</w:t>
      </w:r>
      <w:r w:rsidR="00370B23">
        <w:t xml:space="preserve"> of </w:t>
      </w:r>
      <w:r w:rsidR="002F1577">
        <w:t>Florence</w:t>
      </w:r>
      <w:r w:rsidR="00370B23">
        <w:t xml:space="preserve"> </w:t>
      </w:r>
      <w:r w:rsidR="00EB05A6">
        <w:t xml:space="preserve">was </w:t>
      </w:r>
      <w:r w:rsidR="00370B23">
        <w:t>inducted into the N</w:t>
      </w:r>
      <w:r w:rsidR="00EB05A6">
        <w:t>ational Women</w:t>
      </w:r>
      <w:r w:rsidR="00912EEB" w:rsidRPr="00912EEB">
        <w:t>’</w:t>
      </w:r>
      <w:r w:rsidR="00EB05A6">
        <w:t xml:space="preserve">s Basketball </w:t>
      </w:r>
      <w:r w:rsidR="00370B23">
        <w:t>Hall of Fame</w:t>
      </w:r>
      <w:r w:rsidR="005D7F4C">
        <w:t xml:space="preserve"> in Knoxville, Tennessee</w:t>
      </w:r>
      <w:r w:rsidR="002F1577">
        <w:t xml:space="preserve">, </w:t>
      </w:r>
      <w:r w:rsidR="005D7F4C">
        <w:t>o</w:t>
      </w:r>
      <w:r w:rsidR="00370B23">
        <w:t xml:space="preserve">n </w:t>
      </w:r>
      <w:r w:rsidR="00EB05A6">
        <w:t xml:space="preserve">June 11, </w:t>
      </w:r>
      <w:r w:rsidR="00370B23">
        <w:t>2011; and</w:t>
      </w:r>
    </w:p>
    <w:p w:rsidR="006003EE" w:rsidRDefault="006003EE" w:rsidP="00370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03139" w:rsidRDefault="005D7F4C" w:rsidP="0010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94543">
        <w:rPr>
          <w:color w:val="000000" w:themeColor="text1"/>
          <w:u w:color="000000" w:themeColor="text1"/>
        </w:rPr>
        <w:t xml:space="preserve">Ms. </w:t>
      </w:r>
      <w:r w:rsidR="00103139" w:rsidRPr="00A94BD6">
        <w:rPr>
          <w:color w:val="000000" w:themeColor="text1"/>
          <w:u w:color="000000" w:themeColor="text1"/>
        </w:rPr>
        <w:t>Moore, a native of Florence</w:t>
      </w:r>
      <w:r w:rsidR="00694543">
        <w:rPr>
          <w:color w:val="000000" w:themeColor="text1"/>
          <w:u w:color="000000" w:themeColor="text1"/>
        </w:rPr>
        <w:t xml:space="preserve">, </w:t>
      </w:r>
      <w:r w:rsidR="00103139" w:rsidRPr="00A94BD6">
        <w:rPr>
          <w:color w:val="000000" w:themeColor="text1"/>
          <w:u w:color="000000" w:themeColor="text1"/>
        </w:rPr>
        <w:t>is the all</w:t>
      </w:r>
      <w:r w:rsidR="00912EEB">
        <w:rPr>
          <w:color w:val="000000" w:themeColor="text1"/>
          <w:u w:color="000000" w:themeColor="text1"/>
        </w:rPr>
        <w:noBreakHyphen/>
      </w:r>
      <w:r w:rsidR="00103139" w:rsidRPr="00A94BD6">
        <w:rPr>
          <w:color w:val="000000" w:themeColor="text1"/>
          <w:u w:color="000000" w:themeColor="text1"/>
        </w:rPr>
        <w:t>time career</w:t>
      </w:r>
      <w:r w:rsidR="00912EEB">
        <w:rPr>
          <w:color w:val="000000" w:themeColor="text1"/>
          <w:u w:color="000000" w:themeColor="text1"/>
        </w:rPr>
        <w:noBreakHyphen/>
      </w:r>
      <w:r w:rsidR="00103139" w:rsidRPr="00A94BD6">
        <w:rPr>
          <w:color w:val="000000" w:themeColor="text1"/>
          <w:u w:color="000000" w:themeColor="text1"/>
        </w:rPr>
        <w:t>scoring leader for women</w:t>
      </w:r>
      <w:r w:rsidR="00912EEB" w:rsidRPr="00912EEB">
        <w:rPr>
          <w:color w:val="000000" w:themeColor="text1"/>
          <w:u w:color="000000" w:themeColor="text1"/>
        </w:rPr>
        <w:t>’</w:t>
      </w:r>
      <w:r w:rsidR="00103139" w:rsidRPr="00A94BD6">
        <w:rPr>
          <w:color w:val="000000" w:themeColor="text1"/>
          <w:u w:color="000000" w:themeColor="text1"/>
        </w:rPr>
        <w:t>s college basketball. Between 1975 and 1979, the four</w:t>
      </w:r>
      <w:r w:rsidR="00912EEB">
        <w:rPr>
          <w:color w:val="000000" w:themeColor="text1"/>
          <w:u w:color="000000" w:themeColor="text1"/>
        </w:rPr>
        <w:noBreakHyphen/>
      </w:r>
      <w:r w:rsidR="00103139" w:rsidRPr="00A94BD6">
        <w:rPr>
          <w:color w:val="000000" w:themeColor="text1"/>
          <w:u w:color="000000" w:themeColor="text1"/>
        </w:rPr>
        <w:t>time All</w:t>
      </w:r>
      <w:r w:rsidR="00912EEB">
        <w:rPr>
          <w:color w:val="000000" w:themeColor="text1"/>
          <w:u w:color="000000" w:themeColor="text1"/>
        </w:rPr>
        <w:noBreakHyphen/>
      </w:r>
      <w:r w:rsidR="00103139" w:rsidRPr="00A94BD6">
        <w:rPr>
          <w:color w:val="000000" w:themeColor="text1"/>
          <w:u w:color="000000" w:themeColor="text1"/>
        </w:rPr>
        <w:t xml:space="preserve">American scored 4,061 points. </w:t>
      </w:r>
      <w:r w:rsidR="00694543">
        <w:rPr>
          <w:color w:val="000000" w:themeColor="text1"/>
          <w:u w:color="000000" w:themeColor="text1"/>
        </w:rPr>
        <w:t xml:space="preserve">For eleven </w:t>
      </w:r>
      <w:r w:rsidR="00103139" w:rsidRPr="00A94BD6">
        <w:rPr>
          <w:color w:val="000000" w:themeColor="text1"/>
          <w:u w:color="000000" w:themeColor="text1"/>
        </w:rPr>
        <w:t>years, she held the scoring record for both men and women</w:t>
      </w:r>
      <w:r w:rsidR="00694543">
        <w:rPr>
          <w:color w:val="000000" w:themeColor="text1"/>
          <w:u w:color="000000" w:themeColor="text1"/>
        </w:rPr>
        <w:t>; and</w:t>
      </w:r>
    </w:p>
    <w:p w:rsidR="00103139" w:rsidRPr="00A94BD6" w:rsidRDefault="00103139" w:rsidP="0010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3139" w:rsidRDefault="00694543" w:rsidP="0010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Pearl </w:t>
      </w:r>
      <w:r w:rsidR="00103139" w:rsidRPr="00A94BD6">
        <w:rPr>
          <w:color w:val="000000" w:themeColor="text1"/>
          <w:u w:color="000000" w:themeColor="text1"/>
        </w:rPr>
        <w:t>Moore started her collegiate career at Anderson Junior College in the fall of 1975.</w:t>
      </w:r>
      <w:r>
        <w:rPr>
          <w:color w:val="000000" w:themeColor="text1"/>
          <w:u w:color="000000" w:themeColor="text1"/>
        </w:rPr>
        <w:t xml:space="preserve"> </w:t>
      </w:r>
      <w:r w:rsidR="00103139" w:rsidRPr="00A94BD6">
        <w:rPr>
          <w:color w:val="000000" w:themeColor="text1"/>
          <w:u w:color="000000" w:themeColor="text1"/>
        </w:rPr>
        <w:t>After one semester at Anderson (eight games and 177 points), she transferred to Francis Marion</w:t>
      </w:r>
      <w:r w:rsidR="00C734B9">
        <w:rPr>
          <w:color w:val="000000" w:themeColor="text1"/>
          <w:u w:color="000000" w:themeColor="text1"/>
        </w:rPr>
        <w:t xml:space="preserve"> University (FMU)</w:t>
      </w:r>
      <w:r w:rsidR="00103139" w:rsidRPr="00A94BD6">
        <w:rPr>
          <w:color w:val="000000" w:themeColor="text1"/>
          <w:u w:color="000000" w:themeColor="text1"/>
        </w:rPr>
        <w:t>.</w:t>
      </w:r>
      <w:r>
        <w:rPr>
          <w:color w:val="000000" w:themeColor="text1"/>
          <w:u w:color="000000" w:themeColor="text1"/>
        </w:rPr>
        <w:t xml:space="preserve"> </w:t>
      </w:r>
      <w:r w:rsidR="00103139" w:rsidRPr="00A94BD6">
        <w:rPr>
          <w:color w:val="000000" w:themeColor="text1"/>
          <w:u w:color="000000" w:themeColor="text1"/>
        </w:rPr>
        <w:t xml:space="preserve">Fortunately, the Patriots did not open their cage season until after the first of the year, and thus </w:t>
      </w:r>
      <w:r w:rsidR="00D21A0A">
        <w:rPr>
          <w:color w:val="000000" w:themeColor="text1"/>
          <w:u w:color="000000" w:themeColor="text1"/>
        </w:rPr>
        <w:t xml:space="preserve">Ms. </w:t>
      </w:r>
      <w:r w:rsidR="00103139" w:rsidRPr="00A94BD6">
        <w:rPr>
          <w:color w:val="000000" w:themeColor="text1"/>
          <w:u w:color="000000" w:themeColor="text1"/>
        </w:rPr>
        <w:t>Moore played the entire 1975</w:t>
      </w:r>
      <w:r w:rsidR="00912EEB">
        <w:rPr>
          <w:color w:val="000000" w:themeColor="text1"/>
          <w:u w:color="000000" w:themeColor="text1"/>
        </w:rPr>
        <w:noBreakHyphen/>
      </w:r>
      <w:r w:rsidR="00103139" w:rsidRPr="00A94BD6">
        <w:rPr>
          <w:color w:val="000000" w:themeColor="text1"/>
          <w:u w:color="000000" w:themeColor="text1"/>
        </w:rPr>
        <w:t>76 Francis Marion schedule. At that time under Association of Intercollegiate Athletics for Women (AIAW) rules, a player could transfer and be eligible immediately</w:t>
      </w:r>
      <w:r w:rsidR="008F3DAE">
        <w:rPr>
          <w:color w:val="000000" w:themeColor="text1"/>
          <w:u w:color="000000" w:themeColor="text1"/>
        </w:rPr>
        <w:t>; and</w:t>
      </w:r>
    </w:p>
    <w:p w:rsidR="00103139" w:rsidRPr="00A94BD6" w:rsidRDefault="00103139" w:rsidP="0010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3139" w:rsidRDefault="008F3DAE" w:rsidP="0010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103139" w:rsidRPr="00A94BD6">
        <w:rPr>
          <w:color w:val="000000" w:themeColor="text1"/>
          <w:u w:color="000000" w:themeColor="text1"/>
        </w:rPr>
        <w:t>he 5</w:t>
      </w:r>
      <w:r w:rsidR="00912EEB" w:rsidRPr="00912EEB">
        <w:rPr>
          <w:color w:val="000000" w:themeColor="text1"/>
          <w:u w:color="000000" w:themeColor="text1"/>
        </w:rPr>
        <w:t>’</w:t>
      </w:r>
      <w:r>
        <w:rPr>
          <w:color w:val="000000" w:themeColor="text1"/>
          <w:u w:color="000000" w:themeColor="text1"/>
        </w:rPr>
        <w:t xml:space="preserve"> 7”</w:t>
      </w:r>
      <w:r w:rsidR="00103139" w:rsidRPr="00A94BD6">
        <w:rPr>
          <w:color w:val="000000" w:themeColor="text1"/>
          <w:u w:color="000000" w:themeColor="text1"/>
        </w:rPr>
        <w:t xml:space="preserve"> guard</w:t>
      </w:r>
      <w:r w:rsidR="00912EEB">
        <w:rPr>
          <w:color w:val="000000" w:themeColor="text1"/>
          <w:u w:color="000000" w:themeColor="text1"/>
        </w:rPr>
        <w:noBreakHyphen/>
      </w:r>
      <w:r w:rsidR="00103139" w:rsidRPr="00A94BD6">
        <w:rPr>
          <w:color w:val="000000" w:themeColor="text1"/>
          <w:u w:color="000000" w:themeColor="text1"/>
        </w:rPr>
        <w:t>forward went on to score 3,884 points in a Patriot uniform.</w:t>
      </w:r>
      <w:r w:rsidR="00694543">
        <w:rPr>
          <w:color w:val="000000" w:themeColor="text1"/>
          <w:u w:color="000000" w:themeColor="text1"/>
        </w:rPr>
        <w:t xml:space="preserve"> </w:t>
      </w:r>
      <w:r w:rsidR="00103139" w:rsidRPr="00A94BD6">
        <w:rPr>
          <w:color w:val="000000" w:themeColor="text1"/>
          <w:u w:color="000000" w:themeColor="text1"/>
        </w:rPr>
        <w:t>Her career point total includes the points scored at Anderson, because at that time in women</w:t>
      </w:r>
      <w:r w:rsidR="00912EEB" w:rsidRPr="00912EEB">
        <w:rPr>
          <w:color w:val="000000" w:themeColor="text1"/>
          <w:u w:color="000000" w:themeColor="text1"/>
        </w:rPr>
        <w:t>’</w:t>
      </w:r>
      <w:r w:rsidR="00103139" w:rsidRPr="00A94BD6">
        <w:rPr>
          <w:color w:val="000000" w:themeColor="text1"/>
          <w:u w:color="000000" w:themeColor="text1"/>
        </w:rPr>
        <w:t>s basketball, two</w:t>
      </w:r>
      <w:r w:rsidR="00912EEB">
        <w:rPr>
          <w:color w:val="000000" w:themeColor="text1"/>
          <w:u w:color="000000" w:themeColor="text1"/>
        </w:rPr>
        <w:noBreakHyphen/>
      </w:r>
      <w:r w:rsidR="00103139" w:rsidRPr="00A94BD6">
        <w:rPr>
          <w:color w:val="000000" w:themeColor="text1"/>
          <w:u w:color="000000" w:themeColor="text1"/>
        </w:rPr>
        <w:t xml:space="preserve"> and four</w:t>
      </w:r>
      <w:r w:rsidR="00912EEB">
        <w:rPr>
          <w:color w:val="000000" w:themeColor="text1"/>
          <w:u w:color="000000" w:themeColor="text1"/>
        </w:rPr>
        <w:noBreakHyphen/>
      </w:r>
      <w:r w:rsidR="00103139" w:rsidRPr="00A94BD6">
        <w:rPr>
          <w:color w:val="000000" w:themeColor="text1"/>
          <w:u w:color="000000" w:themeColor="text1"/>
        </w:rPr>
        <w:t>year schools regularly competed against each other</w:t>
      </w:r>
      <w:r>
        <w:rPr>
          <w:color w:val="000000" w:themeColor="text1"/>
          <w:u w:color="000000" w:themeColor="text1"/>
        </w:rPr>
        <w:t xml:space="preserve"> and all results counted; and</w:t>
      </w:r>
    </w:p>
    <w:p w:rsidR="00103139" w:rsidRPr="00A94BD6" w:rsidRDefault="00103139" w:rsidP="0010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3139" w:rsidRDefault="00B925EC" w:rsidP="0010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00103139" w:rsidRPr="00A94BD6">
        <w:rPr>
          <w:color w:val="000000" w:themeColor="text1"/>
          <w:u w:color="000000" w:themeColor="text1"/>
        </w:rPr>
        <w:t xml:space="preserve">uring her junior year, she scored a </w:t>
      </w:r>
      <w:r>
        <w:rPr>
          <w:color w:val="000000" w:themeColor="text1"/>
          <w:u w:color="000000" w:themeColor="text1"/>
        </w:rPr>
        <w:t>new</w:t>
      </w:r>
      <w:r w:rsidR="00103139" w:rsidRPr="00A94BD6">
        <w:rPr>
          <w:color w:val="000000" w:themeColor="text1"/>
          <w:u w:color="000000" w:themeColor="text1"/>
        </w:rPr>
        <w:t xml:space="preserve"> single</w:t>
      </w:r>
      <w:r w:rsidR="00912EEB">
        <w:rPr>
          <w:color w:val="000000" w:themeColor="text1"/>
          <w:u w:color="000000" w:themeColor="text1"/>
        </w:rPr>
        <w:noBreakHyphen/>
      </w:r>
      <w:r w:rsidR="00103139" w:rsidRPr="00A94BD6">
        <w:rPr>
          <w:color w:val="000000" w:themeColor="text1"/>
          <w:u w:color="000000" w:themeColor="text1"/>
        </w:rPr>
        <w:t>game record 60 points in a 114</w:t>
      </w:r>
      <w:r w:rsidR="00912EEB">
        <w:rPr>
          <w:color w:val="000000" w:themeColor="text1"/>
          <w:u w:color="000000" w:themeColor="text1"/>
        </w:rPr>
        <w:noBreakHyphen/>
      </w:r>
      <w:r w:rsidR="00103139" w:rsidRPr="00A94BD6">
        <w:rPr>
          <w:color w:val="000000" w:themeColor="text1"/>
          <w:u w:color="000000" w:themeColor="text1"/>
        </w:rPr>
        <w:t>71</w:t>
      </w:r>
      <w:r w:rsidR="00103139">
        <w:rPr>
          <w:color w:val="000000" w:themeColor="text1"/>
          <w:u w:color="000000" w:themeColor="text1"/>
        </w:rPr>
        <w:t xml:space="preserve"> </w:t>
      </w:r>
      <w:r w:rsidR="00103139" w:rsidRPr="00A94BD6">
        <w:rPr>
          <w:color w:val="000000" w:themeColor="text1"/>
          <w:u w:color="000000" w:themeColor="text1"/>
        </w:rPr>
        <w:t>victory over Eastern Washington State College in the 1978 AIAW Small College National Tournament. In her final collegiate game, March 10, 1979, in an AIAW Small College Regional Tournament consolation game against the University of Tennessee at Chattanooga, she scored 42 points to break the previous all</w:t>
      </w:r>
      <w:r w:rsidR="00912EEB">
        <w:rPr>
          <w:color w:val="000000" w:themeColor="text1"/>
          <w:u w:color="000000" w:themeColor="text1"/>
        </w:rPr>
        <w:noBreakHyphen/>
      </w:r>
      <w:r w:rsidR="00103139" w:rsidRPr="00A94BD6">
        <w:rPr>
          <w:color w:val="000000" w:themeColor="text1"/>
          <w:u w:color="000000" w:themeColor="text1"/>
        </w:rPr>
        <w:t>time record of 4,045 set by Travis Grant of Kentucky State University</w:t>
      </w:r>
      <w:r w:rsidR="00912EEB">
        <w:rPr>
          <w:color w:val="000000" w:themeColor="text1"/>
          <w:u w:color="000000" w:themeColor="text1"/>
        </w:rPr>
        <w:t>. She was a final nominee for the 1978 Wade trophy and was named 1979 South Carolina Amateur Athlete of the Year</w:t>
      </w:r>
      <w:r w:rsidR="009E6D21">
        <w:rPr>
          <w:color w:val="000000" w:themeColor="text1"/>
          <w:u w:color="000000" w:themeColor="text1"/>
        </w:rPr>
        <w:t>; and</w:t>
      </w:r>
    </w:p>
    <w:p w:rsidR="00103139" w:rsidRPr="00A94BD6" w:rsidRDefault="00103139" w:rsidP="0010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3139" w:rsidRDefault="009E6D21" w:rsidP="0010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Pearl </w:t>
      </w:r>
      <w:r w:rsidR="00103139" w:rsidRPr="00A94BD6">
        <w:rPr>
          <w:color w:val="000000" w:themeColor="text1"/>
          <w:u w:color="000000" w:themeColor="text1"/>
        </w:rPr>
        <w:t>Moore averaged 30.6 points per game over her four seasons (127 games) at Francis Marion and helped lead head coach Sylvia Hatchell</w:t>
      </w:r>
      <w:r w:rsidR="00912EEB" w:rsidRPr="00912EEB">
        <w:rPr>
          <w:color w:val="000000" w:themeColor="text1"/>
          <w:u w:color="000000" w:themeColor="text1"/>
        </w:rPr>
        <w:t>’</w:t>
      </w:r>
      <w:r w:rsidR="00103139" w:rsidRPr="00A94BD6">
        <w:rPr>
          <w:color w:val="000000" w:themeColor="text1"/>
          <w:u w:color="000000" w:themeColor="text1"/>
        </w:rPr>
        <w:t>s program to an 85</w:t>
      </w:r>
      <w:r w:rsidR="00912EEB">
        <w:rPr>
          <w:color w:val="000000" w:themeColor="text1"/>
          <w:u w:color="000000" w:themeColor="text1"/>
        </w:rPr>
        <w:noBreakHyphen/>
      </w:r>
      <w:r w:rsidR="00103139" w:rsidRPr="00A94BD6">
        <w:rPr>
          <w:color w:val="000000" w:themeColor="text1"/>
          <w:u w:color="000000" w:themeColor="text1"/>
        </w:rPr>
        <w:t>42 record and three national tournament appearances.</w:t>
      </w:r>
      <w:r w:rsidR="00694543">
        <w:rPr>
          <w:color w:val="000000" w:themeColor="text1"/>
          <w:u w:color="000000" w:themeColor="text1"/>
        </w:rPr>
        <w:t xml:space="preserve"> </w:t>
      </w:r>
      <w:r w:rsidR="00103139" w:rsidRPr="00A94BD6">
        <w:rPr>
          <w:color w:val="000000" w:themeColor="text1"/>
          <w:u w:color="000000" w:themeColor="text1"/>
        </w:rPr>
        <w:t xml:space="preserve">She scored below 20 points only </w:t>
      </w:r>
      <w:r w:rsidR="00EC2828">
        <w:rPr>
          <w:color w:val="000000" w:themeColor="text1"/>
          <w:u w:color="000000" w:themeColor="text1"/>
        </w:rPr>
        <w:t>eighteen</w:t>
      </w:r>
      <w:r w:rsidR="00103139" w:rsidRPr="00A94BD6">
        <w:rPr>
          <w:color w:val="000000" w:themeColor="text1"/>
          <w:u w:color="000000" w:themeColor="text1"/>
        </w:rPr>
        <w:t xml:space="preserve"> times in her Francis Marion career and reached the 50</w:t>
      </w:r>
      <w:r w:rsidR="00912EEB">
        <w:rPr>
          <w:color w:val="000000" w:themeColor="text1"/>
          <w:u w:color="000000" w:themeColor="text1"/>
        </w:rPr>
        <w:noBreakHyphen/>
      </w:r>
      <w:r w:rsidR="00103139" w:rsidRPr="00A94BD6">
        <w:rPr>
          <w:color w:val="000000" w:themeColor="text1"/>
          <w:u w:color="000000" w:themeColor="text1"/>
        </w:rPr>
        <w:t>point mark on three occasions.</w:t>
      </w:r>
      <w:r w:rsidR="00694543">
        <w:rPr>
          <w:color w:val="000000" w:themeColor="text1"/>
          <w:u w:color="000000" w:themeColor="text1"/>
        </w:rPr>
        <w:t xml:space="preserve"> </w:t>
      </w:r>
      <w:r w:rsidR="00103139" w:rsidRPr="00A94BD6">
        <w:rPr>
          <w:color w:val="000000" w:themeColor="text1"/>
          <w:u w:color="000000" w:themeColor="text1"/>
        </w:rPr>
        <w:t>She scored 1,109 points in her junior year alone</w:t>
      </w:r>
      <w:r w:rsidR="00EC2828">
        <w:rPr>
          <w:color w:val="000000" w:themeColor="text1"/>
          <w:u w:color="000000" w:themeColor="text1"/>
        </w:rPr>
        <w:t>; and</w:t>
      </w:r>
    </w:p>
    <w:p w:rsidR="00103139" w:rsidRPr="00A94BD6" w:rsidRDefault="00103139" w:rsidP="0010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3139" w:rsidRDefault="00EC2828" w:rsidP="0010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103139" w:rsidRPr="00A94BD6">
        <w:rPr>
          <w:color w:val="000000" w:themeColor="text1"/>
          <w:u w:color="000000" w:themeColor="text1"/>
        </w:rPr>
        <w:t>n addition to her point total, recorded in an era that did not have the three</w:t>
      </w:r>
      <w:r w:rsidR="00912EEB">
        <w:rPr>
          <w:color w:val="000000" w:themeColor="text1"/>
          <w:u w:color="000000" w:themeColor="text1"/>
        </w:rPr>
        <w:noBreakHyphen/>
      </w:r>
      <w:r w:rsidR="00103139" w:rsidRPr="00A94BD6">
        <w:rPr>
          <w:color w:val="000000" w:themeColor="text1"/>
          <w:u w:color="000000" w:themeColor="text1"/>
        </w:rPr>
        <w:t xml:space="preserve">point field goal, </w:t>
      </w:r>
      <w:r w:rsidR="00E2439F">
        <w:rPr>
          <w:color w:val="000000" w:themeColor="text1"/>
          <w:u w:color="000000" w:themeColor="text1"/>
        </w:rPr>
        <w:t xml:space="preserve">Ms. </w:t>
      </w:r>
      <w:r w:rsidR="00103139" w:rsidRPr="00A94BD6">
        <w:rPr>
          <w:color w:val="000000" w:themeColor="text1"/>
          <w:u w:color="000000" w:themeColor="text1"/>
        </w:rPr>
        <w:t xml:space="preserve">Moore grabbed 1,270 rebounds and shot 45.9 percent from the field and </w:t>
      </w:r>
      <w:r>
        <w:rPr>
          <w:color w:val="000000" w:themeColor="text1"/>
          <w:u w:color="000000" w:themeColor="text1"/>
        </w:rPr>
        <w:t>set a new</w:t>
      </w:r>
      <w:r w:rsidR="00103139" w:rsidRPr="00A94BD6">
        <w:rPr>
          <w:color w:val="000000" w:themeColor="text1"/>
          <w:u w:color="000000" w:themeColor="text1"/>
        </w:rPr>
        <w:t xml:space="preserve"> school</w:t>
      </w:r>
      <w:r w:rsidR="00912EEB">
        <w:rPr>
          <w:color w:val="000000" w:themeColor="text1"/>
          <w:u w:color="000000" w:themeColor="text1"/>
        </w:rPr>
        <w:noBreakHyphen/>
      </w:r>
      <w:r w:rsidR="00103139" w:rsidRPr="00A94BD6">
        <w:rPr>
          <w:color w:val="000000" w:themeColor="text1"/>
          <w:u w:color="000000" w:themeColor="text1"/>
        </w:rPr>
        <w:t>record 70.0 percent from the free</w:t>
      </w:r>
      <w:r w:rsidR="00912EEB">
        <w:rPr>
          <w:color w:val="000000" w:themeColor="text1"/>
          <w:u w:color="000000" w:themeColor="text1"/>
        </w:rPr>
        <w:noBreakHyphen/>
      </w:r>
      <w:r w:rsidR="00103139" w:rsidRPr="00A94BD6">
        <w:rPr>
          <w:color w:val="000000" w:themeColor="text1"/>
          <w:u w:color="000000" w:themeColor="text1"/>
        </w:rPr>
        <w:t>throw line</w:t>
      </w:r>
      <w:r>
        <w:rPr>
          <w:color w:val="000000" w:themeColor="text1"/>
          <w:u w:color="000000" w:themeColor="text1"/>
        </w:rPr>
        <w:t>; and</w:t>
      </w:r>
    </w:p>
    <w:p w:rsidR="00103139" w:rsidRPr="00A94BD6" w:rsidRDefault="00103139" w:rsidP="0010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3139" w:rsidRDefault="00EC2828" w:rsidP="0010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00103139" w:rsidRPr="00A94BD6">
        <w:rPr>
          <w:color w:val="000000" w:themeColor="text1"/>
          <w:u w:color="000000" w:themeColor="text1"/>
        </w:rPr>
        <w:t xml:space="preserve">ollowing her career at Francis Marion, </w:t>
      </w:r>
      <w:r w:rsidR="00ED2ED9">
        <w:rPr>
          <w:color w:val="000000" w:themeColor="text1"/>
          <w:u w:color="000000" w:themeColor="text1"/>
        </w:rPr>
        <w:t xml:space="preserve">Ms. </w:t>
      </w:r>
      <w:r w:rsidR="00103139" w:rsidRPr="00A94BD6">
        <w:rPr>
          <w:color w:val="000000" w:themeColor="text1"/>
          <w:u w:color="000000" w:themeColor="text1"/>
        </w:rPr>
        <w:t xml:space="preserve">Moore </w:t>
      </w:r>
      <w:r w:rsidR="00912EEB">
        <w:rPr>
          <w:color w:val="000000" w:themeColor="text1"/>
          <w:u w:color="000000" w:themeColor="text1"/>
        </w:rPr>
        <w:t>won a first</w:t>
      </w:r>
      <w:r w:rsidR="00912EEB">
        <w:rPr>
          <w:color w:val="000000" w:themeColor="text1"/>
          <w:u w:color="000000" w:themeColor="text1"/>
        </w:rPr>
        <w:noBreakHyphen/>
        <w:t xml:space="preserve">round draft slot with the </w:t>
      </w:r>
      <w:r w:rsidR="00912EEB" w:rsidRPr="00A94BD6">
        <w:rPr>
          <w:color w:val="000000" w:themeColor="text1"/>
          <w:u w:color="000000" w:themeColor="text1"/>
        </w:rPr>
        <w:t>Women</w:t>
      </w:r>
      <w:r w:rsidR="00912EEB" w:rsidRPr="00912EEB">
        <w:rPr>
          <w:color w:val="000000" w:themeColor="text1"/>
          <w:u w:color="000000" w:themeColor="text1"/>
        </w:rPr>
        <w:t>’</w:t>
      </w:r>
      <w:r w:rsidR="00912EEB" w:rsidRPr="00A94BD6">
        <w:rPr>
          <w:color w:val="000000" w:themeColor="text1"/>
          <w:u w:color="000000" w:themeColor="text1"/>
        </w:rPr>
        <w:t>s Pro</w:t>
      </w:r>
      <w:r w:rsidR="00920B62">
        <w:rPr>
          <w:color w:val="000000" w:themeColor="text1"/>
          <w:u w:color="000000" w:themeColor="text1"/>
        </w:rPr>
        <w:t>fessional</w:t>
      </w:r>
      <w:r w:rsidR="00912EEB" w:rsidRPr="00A94BD6">
        <w:rPr>
          <w:color w:val="000000" w:themeColor="text1"/>
          <w:u w:color="000000" w:themeColor="text1"/>
        </w:rPr>
        <w:t xml:space="preserve"> Basketball League</w:t>
      </w:r>
      <w:r w:rsidR="00912EEB">
        <w:rPr>
          <w:color w:val="000000" w:themeColor="text1"/>
          <w:u w:color="000000" w:themeColor="text1"/>
        </w:rPr>
        <w:t xml:space="preserve"> (WBL) and </w:t>
      </w:r>
      <w:r w:rsidR="00103139" w:rsidRPr="00A94BD6">
        <w:rPr>
          <w:color w:val="000000" w:themeColor="text1"/>
          <w:u w:color="000000" w:themeColor="text1"/>
        </w:rPr>
        <w:t xml:space="preserve">went on to play two seasons in the </w:t>
      </w:r>
      <w:r w:rsidR="00912EEB">
        <w:rPr>
          <w:color w:val="000000" w:themeColor="text1"/>
          <w:u w:color="000000" w:themeColor="text1"/>
        </w:rPr>
        <w:t xml:space="preserve">WBL, </w:t>
      </w:r>
      <w:r w:rsidR="00103139" w:rsidRPr="00A94BD6">
        <w:rPr>
          <w:color w:val="000000" w:themeColor="text1"/>
          <w:u w:color="000000" w:themeColor="text1"/>
        </w:rPr>
        <w:t>1979</w:t>
      </w:r>
      <w:r w:rsidR="00912EEB">
        <w:rPr>
          <w:color w:val="000000" w:themeColor="text1"/>
          <w:u w:color="000000" w:themeColor="text1"/>
        </w:rPr>
        <w:noBreakHyphen/>
      </w:r>
      <w:r w:rsidR="00103139" w:rsidRPr="00A94BD6">
        <w:rPr>
          <w:color w:val="000000" w:themeColor="text1"/>
          <w:u w:color="000000" w:themeColor="text1"/>
        </w:rPr>
        <w:t>80 with the New York Stars and 1980</w:t>
      </w:r>
      <w:r w:rsidR="00912EEB">
        <w:rPr>
          <w:color w:val="000000" w:themeColor="text1"/>
          <w:u w:color="000000" w:themeColor="text1"/>
        </w:rPr>
        <w:noBreakHyphen/>
      </w:r>
      <w:r w:rsidR="00103139" w:rsidRPr="00A94BD6">
        <w:rPr>
          <w:color w:val="000000" w:themeColor="text1"/>
          <w:u w:color="000000" w:themeColor="text1"/>
        </w:rPr>
        <w:t>81 with the St. Louis Streak, earning All</w:t>
      </w:r>
      <w:r w:rsidR="00912EEB">
        <w:rPr>
          <w:color w:val="000000" w:themeColor="text1"/>
          <w:u w:color="000000" w:themeColor="text1"/>
        </w:rPr>
        <w:noBreakHyphen/>
      </w:r>
      <w:r w:rsidR="00103139" w:rsidRPr="00A94BD6">
        <w:rPr>
          <w:color w:val="000000" w:themeColor="text1"/>
          <w:u w:color="000000" w:themeColor="text1"/>
        </w:rPr>
        <w:t>Star status in 1981</w:t>
      </w:r>
      <w:r w:rsidR="00012473">
        <w:rPr>
          <w:color w:val="000000" w:themeColor="text1"/>
          <w:u w:color="000000" w:themeColor="text1"/>
        </w:rPr>
        <w:t xml:space="preserve">. She also played </w:t>
      </w:r>
      <w:r w:rsidR="00103139" w:rsidRPr="00A94BD6">
        <w:rPr>
          <w:color w:val="000000" w:themeColor="text1"/>
          <w:u w:color="000000" w:themeColor="text1"/>
        </w:rPr>
        <w:t xml:space="preserve">one </w:t>
      </w:r>
      <w:r w:rsidR="00012473">
        <w:rPr>
          <w:color w:val="000000" w:themeColor="text1"/>
          <w:u w:color="000000" w:themeColor="text1"/>
        </w:rPr>
        <w:t xml:space="preserve">pro </w:t>
      </w:r>
      <w:r w:rsidR="00103139" w:rsidRPr="00A94BD6">
        <w:rPr>
          <w:color w:val="000000" w:themeColor="text1"/>
          <w:u w:color="000000" w:themeColor="text1"/>
        </w:rPr>
        <w:t>season in Venezuela</w:t>
      </w:r>
      <w:r w:rsidR="00ED2ED9">
        <w:rPr>
          <w:color w:val="000000" w:themeColor="text1"/>
          <w:u w:color="000000" w:themeColor="text1"/>
        </w:rPr>
        <w:t>; and</w:t>
      </w:r>
    </w:p>
    <w:p w:rsidR="00103139" w:rsidRPr="00A94BD6" w:rsidRDefault="00103139" w:rsidP="0010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3139" w:rsidRDefault="00ED2ED9" w:rsidP="0010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00103139" w:rsidRPr="00A94BD6">
        <w:rPr>
          <w:color w:val="000000" w:themeColor="text1"/>
          <w:u w:color="000000" w:themeColor="text1"/>
        </w:rPr>
        <w:t>he still resides in Florence, participates in FMU</w:t>
      </w:r>
      <w:r w:rsidR="00912EEB" w:rsidRPr="00912EEB">
        <w:rPr>
          <w:color w:val="000000" w:themeColor="text1"/>
          <w:u w:color="000000" w:themeColor="text1"/>
        </w:rPr>
        <w:t>’</w:t>
      </w:r>
      <w:r w:rsidR="00103139" w:rsidRPr="00A94BD6">
        <w:rPr>
          <w:color w:val="000000" w:themeColor="text1"/>
          <w:u w:color="000000" w:themeColor="text1"/>
        </w:rPr>
        <w:t>s annual Old Timers</w:t>
      </w:r>
      <w:r w:rsidR="00912EEB" w:rsidRPr="00912EEB">
        <w:rPr>
          <w:color w:val="000000" w:themeColor="text1"/>
          <w:u w:color="000000" w:themeColor="text1"/>
        </w:rPr>
        <w:t>’</w:t>
      </w:r>
      <w:r w:rsidR="00103139" w:rsidRPr="00A94BD6">
        <w:rPr>
          <w:color w:val="000000" w:themeColor="text1"/>
          <w:u w:color="000000" w:themeColor="text1"/>
        </w:rPr>
        <w:t xml:space="preserve"> Game, and conducts a summer basketball camp</w:t>
      </w:r>
      <w:r>
        <w:rPr>
          <w:color w:val="000000" w:themeColor="text1"/>
          <w:u w:color="000000" w:themeColor="text1"/>
        </w:rPr>
        <w:t>; and</w:t>
      </w:r>
    </w:p>
    <w:p w:rsidR="00103139" w:rsidRPr="00A94BD6" w:rsidRDefault="00103139" w:rsidP="0010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3139" w:rsidRDefault="00ED2ED9" w:rsidP="0010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Ms. </w:t>
      </w:r>
      <w:r w:rsidR="00103139" w:rsidRPr="00A94BD6">
        <w:rPr>
          <w:color w:val="000000" w:themeColor="text1"/>
          <w:u w:color="000000" w:themeColor="text1"/>
        </w:rPr>
        <w:t>Moore was one of the first inductees into the FMU Athletic Hall of Fame in 1992.</w:t>
      </w:r>
      <w:r w:rsidR="00694543">
        <w:rPr>
          <w:color w:val="000000" w:themeColor="text1"/>
          <w:u w:color="000000" w:themeColor="text1"/>
        </w:rPr>
        <w:t xml:space="preserve"> </w:t>
      </w:r>
      <w:r w:rsidR="00103139" w:rsidRPr="00A94BD6">
        <w:rPr>
          <w:color w:val="000000" w:themeColor="text1"/>
          <w:u w:color="000000" w:themeColor="text1"/>
        </w:rPr>
        <w:t>In 2000, she was inducted into the South Carolina Athletic Hall of Fame and in 2006 was among the inaugural class for the Florence Area Athletic Hall of Fame.</w:t>
      </w:r>
      <w:r>
        <w:rPr>
          <w:color w:val="000000" w:themeColor="text1"/>
          <w:u w:color="000000" w:themeColor="text1"/>
        </w:rPr>
        <w:t xml:space="preserve"> </w:t>
      </w:r>
      <w:r w:rsidR="00103139" w:rsidRPr="00A94BD6">
        <w:rPr>
          <w:color w:val="000000" w:themeColor="text1"/>
          <w:u w:color="000000" w:themeColor="text1"/>
        </w:rPr>
        <w:t xml:space="preserve">During the summer of 1996, several items from </w:t>
      </w:r>
      <w:r w:rsidR="007E638E">
        <w:rPr>
          <w:color w:val="000000" w:themeColor="text1"/>
          <w:u w:color="000000" w:themeColor="text1"/>
        </w:rPr>
        <w:t>her</w:t>
      </w:r>
      <w:r w:rsidR="00103139" w:rsidRPr="00A94BD6">
        <w:rPr>
          <w:color w:val="000000" w:themeColor="text1"/>
          <w:u w:color="000000" w:themeColor="text1"/>
        </w:rPr>
        <w:t xml:space="preserve"> playing days were sent to the Naismith Memorial Basketball Hall of Fame in Springfield, Mass</w:t>
      </w:r>
      <w:r>
        <w:rPr>
          <w:color w:val="000000" w:themeColor="text1"/>
          <w:u w:color="000000" w:themeColor="text1"/>
        </w:rPr>
        <w:t>achusetts,</w:t>
      </w:r>
      <w:r w:rsidR="00103139" w:rsidRPr="00A94BD6">
        <w:rPr>
          <w:color w:val="000000" w:themeColor="text1"/>
          <w:u w:color="000000" w:themeColor="text1"/>
        </w:rPr>
        <w:t xml:space="preserve"> for inclusion in the Women</w:t>
      </w:r>
      <w:r w:rsidR="00912EEB" w:rsidRPr="00912EEB">
        <w:rPr>
          <w:color w:val="000000" w:themeColor="text1"/>
          <w:u w:color="000000" w:themeColor="text1"/>
        </w:rPr>
        <w:t>’</w:t>
      </w:r>
      <w:r w:rsidR="00103139" w:rsidRPr="00A94BD6">
        <w:rPr>
          <w:color w:val="000000" w:themeColor="text1"/>
          <w:u w:color="000000" w:themeColor="text1"/>
        </w:rPr>
        <w:t>s Basketball Exhibit Area</w:t>
      </w:r>
      <w:r>
        <w:rPr>
          <w:color w:val="000000" w:themeColor="text1"/>
          <w:u w:color="000000" w:themeColor="text1"/>
        </w:rPr>
        <w:t>; and</w:t>
      </w:r>
    </w:p>
    <w:p w:rsidR="00ED2ED9" w:rsidRDefault="00ED2ED9" w:rsidP="0010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B23" w:rsidRDefault="00ED2ED9" w:rsidP="00ED2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cognizant of h</w:t>
      </w:r>
      <w:r w:rsidR="005D7F4C">
        <w:rPr>
          <w:color w:val="000000" w:themeColor="text1"/>
          <w:u w:color="000000" w:themeColor="text1"/>
        </w:rPr>
        <w:t>er</w:t>
      </w:r>
      <w:r w:rsidR="00370B23">
        <w:rPr>
          <w:color w:val="000000" w:themeColor="text1"/>
          <w:u w:color="000000" w:themeColor="text1"/>
        </w:rPr>
        <w:t xml:space="preserve"> commitment to excellence throughout </w:t>
      </w:r>
      <w:r>
        <w:rPr>
          <w:color w:val="000000" w:themeColor="text1"/>
          <w:u w:color="000000" w:themeColor="text1"/>
        </w:rPr>
        <w:t>her</w:t>
      </w:r>
      <w:r w:rsidR="00370B23">
        <w:rPr>
          <w:color w:val="000000" w:themeColor="text1"/>
          <w:u w:color="000000" w:themeColor="text1"/>
        </w:rPr>
        <w:t xml:space="preserve"> </w:t>
      </w:r>
      <w:r>
        <w:rPr>
          <w:color w:val="000000" w:themeColor="text1"/>
          <w:u w:color="000000" w:themeColor="text1"/>
        </w:rPr>
        <w:t xml:space="preserve">sports </w:t>
      </w:r>
      <w:r w:rsidR="00370B23">
        <w:rPr>
          <w:color w:val="000000" w:themeColor="text1"/>
          <w:u w:color="000000" w:themeColor="text1"/>
        </w:rPr>
        <w:t xml:space="preserve">career, </w:t>
      </w:r>
      <w:r>
        <w:rPr>
          <w:color w:val="000000" w:themeColor="text1"/>
          <w:u w:color="000000" w:themeColor="text1"/>
        </w:rPr>
        <w:t>t</w:t>
      </w:r>
      <w:r w:rsidR="00370B23">
        <w:rPr>
          <w:color w:val="000000" w:themeColor="text1"/>
          <w:u w:color="000000" w:themeColor="text1"/>
        </w:rPr>
        <w:t xml:space="preserve">he House of Representatives takes great pleasure in commending </w:t>
      </w:r>
      <w:r w:rsidR="005D7F4C">
        <w:rPr>
          <w:color w:val="000000" w:themeColor="text1"/>
          <w:u w:color="000000" w:themeColor="text1"/>
        </w:rPr>
        <w:t>Pearl Moore</w:t>
      </w:r>
      <w:r w:rsidR="00370B23">
        <w:rPr>
          <w:color w:val="000000" w:themeColor="text1"/>
          <w:u w:color="000000" w:themeColor="text1"/>
        </w:rPr>
        <w:t xml:space="preserve"> on </w:t>
      </w:r>
      <w:r w:rsidR="005D7F4C">
        <w:rPr>
          <w:color w:val="000000" w:themeColor="text1"/>
          <w:u w:color="000000" w:themeColor="text1"/>
        </w:rPr>
        <w:t>this</w:t>
      </w:r>
      <w:r w:rsidR="00370B23">
        <w:rPr>
          <w:color w:val="000000" w:themeColor="text1"/>
          <w:u w:color="000000" w:themeColor="text1"/>
        </w:rPr>
        <w:t xml:space="preserve"> </w:t>
      </w:r>
      <w:r w:rsidR="005D7F4C">
        <w:rPr>
          <w:color w:val="000000" w:themeColor="text1"/>
          <w:u w:color="000000" w:themeColor="text1"/>
        </w:rPr>
        <w:t xml:space="preserve">recent </w:t>
      </w:r>
      <w:r w:rsidR="00370B23">
        <w:rPr>
          <w:color w:val="000000" w:themeColor="text1"/>
          <w:u w:color="000000" w:themeColor="text1"/>
        </w:rPr>
        <w:t xml:space="preserve">honor, induction into the </w:t>
      </w:r>
      <w:r w:rsidR="005D7F4C">
        <w:rPr>
          <w:color w:val="000000" w:themeColor="text1"/>
          <w:u w:color="000000" w:themeColor="text1"/>
        </w:rPr>
        <w:t>National Women</w:t>
      </w:r>
      <w:r w:rsidR="00912EEB" w:rsidRPr="00912EEB">
        <w:rPr>
          <w:color w:val="000000" w:themeColor="text1"/>
          <w:u w:color="000000" w:themeColor="text1"/>
        </w:rPr>
        <w:t>’</w:t>
      </w:r>
      <w:r w:rsidR="005D7F4C">
        <w:rPr>
          <w:color w:val="000000" w:themeColor="text1"/>
          <w:u w:color="000000" w:themeColor="text1"/>
        </w:rPr>
        <w:t xml:space="preserve">s </w:t>
      </w:r>
      <w:r w:rsidR="00055FF1">
        <w:rPr>
          <w:color w:val="000000" w:themeColor="text1"/>
          <w:u w:color="000000" w:themeColor="text1"/>
        </w:rPr>
        <w:t>B</w:t>
      </w:r>
      <w:r w:rsidR="005D7F4C">
        <w:rPr>
          <w:color w:val="000000" w:themeColor="text1"/>
          <w:u w:color="000000" w:themeColor="text1"/>
        </w:rPr>
        <w:t>asketball H</w:t>
      </w:r>
      <w:r w:rsidR="00370B23">
        <w:rPr>
          <w:color w:val="000000" w:themeColor="text1"/>
          <w:u w:color="000000" w:themeColor="text1"/>
        </w:rPr>
        <w:t xml:space="preserve">all of Fame. </w:t>
      </w:r>
      <w:r w:rsidR="00370B23">
        <w:t>Now, therefore,</w:t>
      </w:r>
    </w:p>
    <w:p w:rsidR="00370B23" w:rsidRDefault="00370B23" w:rsidP="00370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B23" w:rsidRDefault="00370B23" w:rsidP="00370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70B23" w:rsidRDefault="00370B23" w:rsidP="00370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470" w:rsidRDefault="00370B23" w:rsidP="0051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164935">
        <w:rPr>
          <w:color w:val="000000" w:themeColor="text1"/>
          <w:u w:color="000000" w:themeColor="text1"/>
        </w:rPr>
        <w:t>the members of the South Carolina House of Representatives, by this resolution,</w:t>
      </w:r>
      <w:r>
        <w:rPr>
          <w:color w:val="000000" w:themeColor="text1"/>
          <w:u w:color="000000" w:themeColor="text1"/>
        </w:rPr>
        <w:t xml:space="preserve"> </w:t>
      </w:r>
      <w:r>
        <w:t xml:space="preserve">congratulate </w:t>
      </w:r>
      <w:r w:rsidR="00510470">
        <w:t>Pearl Moore of Florence on the occasion on her induction into the National Women</w:t>
      </w:r>
      <w:r w:rsidR="00912EEB" w:rsidRPr="00912EEB">
        <w:t>’</w:t>
      </w:r>
      <w:r w:rsidR="00510470">
        <w:t>s Basketball Hall of Fame, Class of 2011.</w:t>
      </w:r>
    </w:p>
    <w:p w:rsidR="00370B23" w:rsidRDefault="00370B23" w:rsidP="00370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B23" w:rsidRDefault="00370B23" w:rsidP="00370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510470">
        <w:t>Pearl Moore</w:t>
      </w:r>
      <w:r>
        <w:t>.</w:t>
      </w:r>
    </w:p>
    <w:p w:rsidR="00CB264E" w:rsidRDefault="00912EEB" w:rsidP="00BD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264E" w:rsidRDefault="00CB264E" w:rsidP="005715CE">
      <w:pPr>
        <w:suppressAutoHyphens/>
      </w:pPr>
    </w:p>
    <w:sectPr w:rsidR="00CB264E" w:rsidSect="005715C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D21" w:rsidRDefault="009E6D21" w:rsidP="009F0C77">
      <w:r>
        <w:separator/>
      </w:r>
    </w:p>
  </w:endnote>
  <w:endnote w:type="continuationSeparator" w:id="0">
    <w:p w:rsidR="009E6D21" w:rsidRDefault="009E6D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1B93A6-E166-40B1-84B9-F93E54066133}"/>
    <w:embedBold r:id="rId2" w:fontKey="{9DA2D222-364A-4EAB-A9A8-C742244D65F9}"/>
  </w:font>
  <w:font w:name="Calibri">
    <w:panose1 w:val="020F0502020204030204"/>
    <w:charset w:val="00"/>
    <w:family w:val="swiss"/>
    <w:pitch w:val="variable"/>
    <w:sig w:usb0="E10002FF" w:usb1="4000ACFF" w:usb2="00000009" w:usb3="00000000" w:csb0="0000019F" w:csb1="00000000"/>
    <w:embedRegular r:id="rId3" w:fontKey="{0C1701B4-C925-4A27-8F93-5255529F8998}"/>
  </w:font>
  <w:font w:name="Tahoma">
    <w:panose1 w:val="020B0604030504040204"/>
    <w:charset w:val="00"/>
    <w:family w:val="swiss"/>
    <w:pitch w:val="variable"/>
    <w:sig w:usb0="21002A87" w:usb1="80000000" w:usb2="00000008" w:usb3="00000000" w:csb0="000101FF" w:csb1="00000000"/>
    <w:embedRegular r:id="rId4" w:fontKey="{2D85A97D-405D-4B3F-853F-928582347803}"/>
  </w:font>
  <w:font w:name="Cambria">
    <w:panose1 w:val="02040503050406030204"/>
    <w:charset w:val="00"/>
    <w:family w:val="roman"/>
    <w:pitch w:val="variable"/>
    <w:sig w:usb0="E00002FF" w:usb1="400004FF" w:usb2="00000000" w:usb3="00000000" w:csb0="0000019F" w:csb1="00000000"/>
    <w:embedRegular r:id="rId5" w:fontKey="{BE108ACE-2827-4063-8A45-36CBCCD7D1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5CE" w:rsidRPr="00CB264E" w:rsidRDefault="005715CE" w:rsidP="00CB264E">
    <w:pPr>
      <w:pStyle w:val="Footer"/>
      <w:tabs>
        <w:tab w:val="clear" w:pos="4680"/>
        <w:tab w:val="clear" w:pos="9360"/>
        <w:tab w:val="center" w:pos="2995"/>
      </w:tabs>
      <w:spacing w:before="120"/>
    </w:pPr>
    <w:r>
      <w:t>[4373]</w:t>
    </w:r>
    <w:r>
      <w:tab/>
    </w:r>
    <w:r w:rsidR="00AE3D24">
      <w:fldChar w:fldCharType="begin"/>
    </w:r>
    <w:r w:rsidR="00AE3D24">
      <w:instrText xml:space="preserve"> PAGE  \* MERGEFORMAT </w:instrText>
    </w:r>
    <w:r w:rsidR="00AE3D24">
      <w:fldChar w:fldCharType="separate"/>
    </w:r>
    <w:r w:rsidR="00AE3D24">
      <w:rPr>
        <w:noProof/>
      </w:rPr>
      <w:t>1</w:t>
    </w:r>
    <w:r w:rsidR="00AE3D2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D21" w:rsidRDefault="009E6D21" w:rsidP="009F0C77">
      <w:r>
        <w:separator/>
      </w:r>
    </w:p>
  </w:footnote>
  <w:footnote w:type="continuationSeparator" w:id="0">
    <w:p w:rsidR="009E6D21" w:rsidRDefault="009E6D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73HTC11"/>
    <w:docVar w:name="CoverBillType" w:val="r"/>
    <w:docVar w:name="docpath" w:val="L:\Council\bills\RM\1273HTC11.DOCX"/>
    <w:docVar w:name="dvBillNumber" w:val="4373"/>
    <w:docVar w:name="dvBillNumberPrefix" w:val="H. "/>
    <w:docVar w:name="dvOriginalBody" w:val="House"/>
    <w:docVar w:name="dvSteno" w:val="RM"/>
    <w:docVar w:name="NameofBody" w:val="h"/>
    <w:docVar w:name="vgroup2" w:val="Council"/>
  </w:docVars>
  <w:rsids>
    <w:rsidRoot w:val="00132CCE"/>
    <w:rsid w:val="0000686A"/>
    <w:rsid w:val="00011869"/>
    <w:rsid w:val="00012473"/>
    <w:rsid w:val="0001258F"/>
    <w:rsid w:val="00047EC8"/>
    <w:rsid w:val="00055FF1"/>
    <w:rsid w:val="000E1785"/>
    <w:rsid w:val="000F40FA"/>
    <w:rsid w:val="001022CB"/>
    <w:rsid w:val="00103139"/>
    <w:rsid w:val="0010776B"/>
    <w:rsid w:val="00121455"/>
    <w:rsid w:val="00132CCE"/>
    <w:rsid w:val="00133E66"/>
    <w:rsid w:val="001435A3"/>
    <w:rsid w:val="00170855"/>
    <w:rsid w:val="001B2D1E"/>
    <w:rsid w:val="001D08F2"/>
    <w:rsid w:val="001D525B"/>
    <w:rsid w:val="001D7F4F"/>
    <w:rsid w:val="002321B6"/>
    <w:rsid w:val="00250967"/>
    <w:rsid w:val="002543C8"/>
    <w:rsid w:val="002819ED"/>
    <w:rsid w:val="00284AAE"/>
    <w:rsid w:val="002E5912"/>
    <w:rsid w:val="002F1577"/>
    <w:rsid w:val="00325348"/>
    <w:rsid w:val="0032732C"/>
    <w:rsid w:val="00335123"/>
    <w:rsid w:val="00336AD0"/>
    <w:rsid w:val="0037079A"/>
    <w:rsid w:val="00370B23"/>
    <w:rsid w:val="003D01E8"/>
    <w:rsid w:val="003E5288"/>
    <w:rsid w:val="003F6D79"/>
    <w:rsid w:val="0041760A"/>
    <w:rsid w:val="00417C01"/>
    <w:rsid w:val="004809EE"/>
    <w:rsid w:val="004A3718"/>
    <w:rsid w:val="004A4C8C"/>
    <w:rsid w:val="004C5880"/>
    <w:rsid w:val="004E7D54"/>
    <w:rsid w:val="00510470"/>
    <w:rsid w:val="005273C6"/>
    <w:rsid w:val="00530A69"/>
    <w:rsid w:val="00545593"/>
    <w:rsid w:val="00561201"/>
    <w:rsid w:val="005715CE"/>
    <w:rsid w:val="00577C6C"/>
    <w:rsid w:val="00577E7B"/>
    <w:rsid w:val="005C2FE2"/>
    <w:rsid w:val="005D6252"/>
    <w:rsid w:val="005D7F4C"/>
    <w:rsid w:val="005E2BC9"/>
    <w:rsid w:val="006003EE"/>
    <w:rsid w:val="00605102"/>
    <w:rsid w:val="00611B8E"/>
    <w:rsid w:val="006215AA"/>
    <w:rsid w:val="006913B5"/>
    <w:rsid w:val="006913C9"/>
    <w:rsid w:val="00694543"/>
    <w:rsid w:val="0069470D"/>
    <w:rsid w:val="00732C2C"/>
    <w:rsid w:val="00734F00"/>
    <w:rsid w:val="007A70AE"/>
    <w:rsid w:val="007E1D42"/>
    <w:rsid w:val="007E638E"/>
    <w:rsid w:val="00820C51"/>
    <w:rsid w:val="00822C05"/>
    <w:rsid w:val="008362E8"/>
    <w:rsid w:val="008A1768"/>
    <w:rsid w:val="008B5AD2"/>
    <w:rsid w:val="008F3DAE"/>
    <w:rsid w:val="008F4429"/>
    <w:rsid w:val="00905920"/>
    <w:rsid w:val="00912EEB"/>
    <w:rsid w:val="00920B62"/>
    <w:rsid w:val="0094021A"/>
    <w:rsid w:val="00985156"/>
    <w:rsid w:val="009A76C5"/>
    <w:rsid w:val="009C6A0B"/>
    <w:rsid w:val="009E530C"/>
    <w:rsid w:val="009E6D21"/>
    <w:rsid w:val="009F0C77"/>
    <w:rsid w:val="009F4DD1"/>
    <w:rsid w:val="00A41684"/>
    <w:rsid w:val="00A54191"/>
    <w:rsid w:val="00A64E80"/>
    <w:rsid w:val="00A72AC6"/>
    <w:rsid w:val="00A72BCD"/>
    <w:rsid w:val="00A741D9"/>
    <w:rsid w:val="00A7714C"/>
    <w:rsid w:val="00A833AB"/>
    <w:rsid w:val="00A9741D"/>
    <w:rsid w:val="00AD4B17"/>
    <w:rsid w:val="00AE3D24"/>
    <w:rsid w:val="00B412D4"/>
    <w:rsid w:val="00B57F28"/>
    <w:rsid w:val="00B925EC"/>
    <w:rsid w:val="00BD0DB9"/>
    <w:rsid w:val="00BE3C22"/>
    <w:rsid w:val="00BF3786"/>
    <w:rsid w:val="00C0345E"/>
    <w:rsid w:val="00C3483A"/>
    <w:rsid w:val="00C734B9"/>
    <w:rsid w:val="00C74E9D"/>
    <w:rsid w:val="00C82FD3"/>
    <w:rsid w:val="00C92819"/>
    <w:rsid w:val="00CB264E"/>
    <w:rsid w:val="00CC6B7B"/>
    <w:rsid w:val="00CD2089"/>
    <w:rsid w:val="00CE2040"/>
    <w:rsid w:val="00D21A0A"/>
    <w:rsid w:val="00D31C01"/>
    <w:rsid w:val="00D32C5E"/>
    <w:rsid w:val="00D4269B"/>
    <w:rsid w:val="00D65FD8"/>
    <w:rsid w:val="00D73A67"/>
    <w:rsid w:val="00D970A9"/>
    <w:rsid w:val="00DE3377"/>
    <w:rsid w:val="00DE38B3"/>
    <w:rsid w:val="00DF1A59"/>
    <w:rsid w:val="00DF3845"/>
    <w:rsid w:val="00E2439F"/>
    <w:rsid w:val="00E41911"/>
    <w:rsid w:val="00E92EEF"/>
    <w:rsid w:val="00EB05A6"/>
    <w:rsid w:val="00EC2828"/>
    <w:rsid w:val="00ED2ED9"/>
    <w:rsid w:val="00F24442"/>
    <w:rsid w:val="00F26228"/>
    <w:rsid w:val="00F50AE3"/>
    <w:rsid w:val="00F637F9"/>
    <w:rsid w:val="00F67CF1"/>
    <w:rsid w:val="00F7572A"/>
    <w:rsid w:val="00F840F0"/>
    <w:rsid w:val="00FA5797"/>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A06742D-D319-47C0-ABBA-21FCF84CD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2473"/>
    <w:rPr>
      <w:rFonts w:ascii="Tahoma" w:hAnsi="Tahoma" w:cs="Tahoma"/>
      <w:sz w:val="16"/>
      <w:szCs w:val="16"/>
    </w:rPr>
  </w:style>
  <w:style w:type="character" w:customStyle="1" w:styleId="BalloonTextChar">
    <w:name w:val="Balloon Text Char"/>
    <w:basedOn w:val="DefaultParagraphFont"/>
    <w:link w:val="BalloonText"/>
    <w:uiPriority w:val="99"/>
    <w:semiHidden/>
    <w:rsid w:val="00012473"/>
    <w:rPr>
      <w:rFonts w:ascii="Tahoma" w:eastAsia="Times New Roman" w:hAnsi="Tahoma" w:cs="Tahoma"/>
      <w:sz w:val="16"/>
      <w:szCs w:val="16"/>
    </w:rPr>
  </w:style>
  <w:style w:type="character" w:styleId="Hyperlink">
    <w:name w:val="Hyperlink"/>
    <w:basedOn w:val="DefaultParagraphFont"/>
    <w:uiPriority w:val="99"/>
    <w:unhideWhenUsed/>
    <w:rsid w:val="005715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373_20110614.docx" TargetMode="External"/><Relationship Id="rId3" Type="http://schemas.openxmlformats.org/officeDocument/2006/relationships/settings" Target="settings.xml"/><Relationship Id="rId7" Type="http://schemas.openxmlformats.org/officeDocument/2006/relationships/hyperlink" Target="file:///h:\hj%20archive\2011\06-14-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E437D-882C-47CD-B96B-ED7C4D613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887</Words>
  <Characters>4888</Characters>
  <Application>Microsoft Office Word</Application>
  <DocSecurity>4</DocSecurity>
  <Lines>139</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4373: Pearl Moore - South Carolina Legislature Online</dc:title>
  <dc:subject/>
  <dc:creator>rosannemcdowell</dc:creator>
  <cp:keywords/>
  <dc:description/>
  <cp:lastModifiedBy>N Cumfer</cp:lastModifiedBy>
  <cp:revision>2</cp:revision>
  <cp:lastPrinted>2011-06-14T19:35:00Z</cp:lastPrinted>
  <dcterms:created xsi:type="dcterms:W3CDTF">2014-11-24T14:22:00Z</dcterms:created>
  <dcterms:modified xsi:type="dcterms:W3CDTF">2014-11-24T14:22:00Z</dcterms:modified>
</cp:coreProperties>
</file>