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F1E" w:rsidRDefault="00950F1E" w:rsidP="00950F1E">
      <w:pPr>
        <w:widowControl w:val="0"/>
        <w:jc w:val="center"/>
      </w:pPr>
      <w:bookmarkStart w:id="0" w:name="_GoBack"/>
      <w:bookmarkEnd w:id="0"/>
      <w:r w:rsidRPr="00950F1E">
        <w:rPr>
          <w:b/>
        </w:rPr>
        <w:t>South Carolina General Assembly</w:t>
      </w:r>
    </w:p>
    <w:p w:rsidR="00950F1E" w:rsidRDefault="00950F1E" w:rsidP="00950F1E">
      <w:pPr>
        <w:widowControl w:val="0"/>
        <w:jc w:val="center"/>
      </w:pPr>
      <w:r>
        <w:t>119th Session, 2011-2012</w:t>
      </w:r>
    </w:p>
    <w:p w:rsidR="00950F1E" w:rsidRDefault="00950F1E" w:rsidP="00950F1E">
      <w:pPr>
        <w:widowControl w:val="0"/>
        <w:jc w:val="left"/>
      </w:pPr>
    </w:p>
    <w:p w:rsidR="00950F1E" w:rsidRDefault="00950F1E" w:rsidP="00950F1E">
      <w:pPr>
        <w:widowControl w:val="0"/>
        <w:jc w:val="left"/>
        <w:rPr>
          <w:b/>
        </w:rPr>
      </w:pPr>
      <w:r w:rsidRPr="00950F1E">
        <w:rPr>
          <w:b/>
        </w:rPr>
        <w:t>H. 4439</w:t>
      </w:r>
    </w:p>
    <w:p w:rsidR="00950F1E" w:rsidRDefault="00950F1E" w:rsidP="00950F1E">
      <w:pPr>
        <w:widowControl w:val="0"/>
        <w:jc w:val="left"/>
        <w:rPr>
          <w:b/>
        </w:rPr>
      </w:pPr>
    </w:p>
    <w:p w:rsidR="00950F1E" w:rsidRDefault="00950F1E" w:rsidP="00950F1E">
      <w:pPr>
        <w:widowControl w:val="0"/>
        <w:jc w:val="left"/>
      </w:pPr>
      <w:r w:rsidRPr="00950F1E">
        <w:rPr>
          <w:b/>
        </w:rPr>
        <w:t>STATUS INFORMATION</w:t>
      </w:r>
    </w:p>
    <w:p w:rsidR="00950F1E" w:rsidRDefault="00950F1E" w:rsidP="00950F1E">
      <w:pPr>
        <w:widowControl w:val="0"/>
        <w:jc w:val="left"/>
      </w:pPr>
    </w:p>
    <w:p w:rsidR="00950F1E" w:rsidRDefault="00950F1E" w:rsidP="00950F1E">
      <w:pPr>
        <w:widowControl w:val="0"/>
        <w:jc w:val="left"/>
      </w:pPr>
      <w:r>
        <w:t>General Bill</w:t>
      </w:r>
    </w:p>
    <w:p w:rsidR="00950F1E" w:rsidRDefault="00DF5021" w:rsidP="00950F1E">
      <w:pPr>
        <w:widowControl w:val="0"/>
        <w:jc w:val="left"/>
      </w:pPr>
      <w:r>
        <w:t>Sponsors: Reps. Rutherford and Clyburn</w:t>
      </w:r>
    </w:p>
    <w:p w:rsidR="00950F1E" w:rsidRDefault="00950F1E" w:rsidP="00950F1E">
      <w:pPr>
        <w:widowControl w:val="0"/>
        <w:jc w:val="left"/>
      </w:pPr>
      <w:r>
        <w:t>Document Path: l:\council\bills\swb\5041cm12.docx</w:t>
      </w:r>
    </w:p>
    <w:p w:rsidR="00950F1E" w:rsidRDefault="00950F1E" w:rsidP="00950F1E">
      <w:pPr>
        <w:widowControl w:val="0"/>
        <w:jc w:val="left"/>
      </w:pPr>
    </w:p>
    <w:p w:rsidR="000260FD" w:rsidRDefault="000260FD" w:rsidP="00950F1E">
      <w:pPr>
        <w:widowControl w:val="0"/>
        <w:jc w:val="left"/>
      </w:pPr>
      <w:r>
        <w:t>Introduced in the House on January 10, 2012</w:t>
      </w:r>
    </w:p>
    <w:p w:rsidR="000260FD" w:rsidRPr="000260FD" w:rsidRDefault="000260FD" w:rsidP="00950F1E">
      <w:pPr>
        <w:widowControl w:val="0"/>
        <w:jc w:val="left"/>
      </w:pPr>
      <w:r>
        <w:t xml:space="preserve">Currently residing in the House Committee on </w:t>
      </w:r>
      <w:r w:rsidRPr="000260FD">
        <w:rPr>
          <w:b/>
        </w:rPr>
        <w:t>Judiciary</w:t>
      </w:r>
    </w:p>
    <w:p w:rsidR="000260FD" w:rsidRDefault="000260FD" w:rsidP="00950F1E">
      <w:pPr>
        <w:widowControl w:val="0"/>
        <w:jc w:val="left"/>
      </w:pPr>
    </w:p>
    <w:p w:rsidR="00950F1E" w:rsidRDefault="00950F1E" w:rsidP="00950F1E">
      <w:pPr>
        <w:widowControl w:val="0"/>
        <w:jc w:val="left"/>
      </w:pPr>
      <w:r>
        <w:t xml:space="preserve">Summary: </w:t>
      </w:r>
      <w:r w:rsidR="006D36EE">
        <w:t>Property seized by law enforcement agencies</w:t>
      </w:r>
    </w:p>
    <w:p w:rsidR="00950F1E" w:rsidRDefault="00950F1E" w:rsidP="00950F1E">
      <w:pPr>
        <w:widowControl w:val="0"/>
        <w:jc w:val="left"/>
      </w:pPr>
    </w:p>
    <w:p w:rsidR="00950F1E" w:rsidRDefault="00950F1E" w:rsidP="00950F1E">
      <w:pPr>
        <w:widowControl w:val="0"/>
        <w:jc w:val="left"/>
      </w:pPr>
    </w:p>
    <w:p w:rsidR="00950F1E" w:rsidRDefault="00950F1E" w:rsidP="00950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F1E">
        <w:rPr>
          <w:b/>
        </w:rPr>
        <w:t>HISTORY OF LEGISLATIVE ACTIONS</w:t>
      </w:r>
    </w:p>
    <w:p w:rsidR="00950F1E" w:rsidRDefault="00950F1E" w:rsidP="00950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0F1E" w:rsidRPr="00950F1E" w:rsidRDefault="00950F1E" w:rsidP="00950F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F1E">
        <w:rPr>
          <w:u w:val="single"/>
        </w:rPr>
        <w:tab/>
        <w:t>Date</w:t>
      </w:r>
      <w:r w:rsidRPr="00950F1E">
        <w:rPr>
          <w:u w:val="single"/>
        </w:rPr>
        <w:tab/>
        <w:t>Body</w:t>
      </w:r>
      <w:r w:rsidRPr="00950F1E">
        <w:rPr>
          <w:u w:val="single"/>
        </w:rPr>
        <w:tab/>
        <w:t>Action Description with journal page number</w:t>
      </w:r>
      <w:r w:rsidRPr="00950F1E">
        <w:rPr>
          <w:u w:val="single"/>
        </w:rPr>
        <w:tab/>
      </w:r>
    </w:p>
    <w:p w:rsidR="00EE75D8" w:rsidRDefault="00EE75D8" w:rsidP="00EE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A1505D">
        <w:t>Prefiled</w:t>
      </w:r>
    </w:p>
    <w:p w:rsidR="00EE75D8" w:rsidRDefault="00EE75D8" w:rsidP="00EE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A1505D">
        <w:t xml:space="preserve">Referred to Committee on </w:t>
      </w:r>
      <w:r w:rsidRPr="00A1505D">
        <w:rPr>
          <w:b/>
        </w:rPr>
        <w:t>Judiciary</w:t>
      </w:r>
    </w:p>
    <w:p w:rsidR="00EE75D8" w:rsidRDefault="00EE75D8" w:rsidP="00EE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A1505D">
        <w:t>Introduced and read first time (</w:t>
      </w:r>
      <w:hyperlink r:id="rId7" w:history="1">
        <w:r w:rsidRPr="00A1505D">
          <w:rPr>
            <w:rStyle w:val="Hyperlink"/>
          </w:rPr>
          <w:t>House Journal</w:t>
        </w:r>
        <w:r w:rsidRPr="00A1505D">
          <w:rPr>
            <w:rStyle w:val="Hyperlink"/>
          </w:rPr>
          <w:noBreakHyphen/>
          <w:t>page 38</w:t>
        </w:r>
      </w:hyperlink>
      <w:r w:rsidRPr="00A1505D">
        <w:t>)</w:t>
      </w:r>
    </w:p>
    <w:p w:rsidR="00EE75D8" w:rsidRDefault="00EE75D8" w:rsidP="00EE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A1505D">
        <w:t>Ref</w:t>
      </w:r>
      <w:r>
        <w:t xml:space="preserve">erred to Committee on </w:t>
      </w:r>
      <w:r w:rsidRPr="00A1505D">
        <w:rPr>
          <w:b/>
        </w:rPr>
        <w:t>Judiciary</w:t>
      </w:r>
      <w:r>
        <w:t xml:space="preserve"> </w:t>
      </w:r>
      <w:r w:rsidRPr="00A1505D">
        <w:t>(</w:t>
      </w:r>
      <w:hyperlink r:id="rId8" w:history="1">
        <w:r w:rsidRPr="00A1505D">
          <w:rPr>
            <w:rStyle w:val="Hyperlink"/>
          </w:rPr>
          <w:t>House Journal</w:t>
        </w:r>
        <w:r w:rsidRPr="00A1505D">
          <w:rPr>
            <w:rStyle w:val="Hyperlink"/>
          </w:rPr>
          <w:noBreakHyphen/>
          <w:t>page 38</w:t>
        </w:r>
      </w:hyperlink>
      <w:r w:rsidRPr="00A1505D">
        <w:t>)</w:t>
      </w:r>
    </w:p>
    <w:p w:rsidR="00EE75D8" w:rsidRDefault="00EE75D8" w:rsidP="00EE75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F1E" w:rsidRPr="00950F1E" w:rsidRDefault="00950F1E" w:rsidP="00950F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F1E" w:rsidRDefault="00950F1E" w:rsidP="00950F1E">
      <w:pPr>
        <w:widowControl w:val="0"/>
        <w:jc w:val="left"/>
      </w:pPr>
      <w:r w:rsidRPr="00950F1E">
        <w:rPr>
          <w:b/>
        </w:rPr>
        <w:t>VERSIONS OF THIS BILL</w:t>
      </w:r>
    </w:p>
    <w:p w:rsidR="00950F1E" w:rsidRDefault="00950F1E" w:rsidP="00950F1E">
      <w:pPr>
        <w:widowControl w:val="0"/>
        <w:jc w:val="left"/>
      </w:pPr>
    </w:p>
    <w:p w:rsidR="00950F1E" w:rsidRDefault="00DE5F0A" w:rsidP="00950F1E">
      <w:pPr>
        <w:widowControl w:val="0"/>
        <w:jc w:val="left"/>
      </w:pPr>
      <w:hyperlink r:id="rId9" w:history="1">
        <w:r w:rsidR="00950F1E">
          <w:rPr>
            <w:rStyle w:val="Hyperlink"/>
          </w:rPr>
          <w:t>11/29/2011</w:t>
        </w:r>
      </w:hyperlink>
    </w:p>
    <w:p w:rsidR="00950F1E" w:rsidRDefault="00950F1E" w:rsidP="00950F1E"/>
    <w:p w:rsidR="00950F1E" w:rsidRDefault="00950F1E" w:rsidP="00950F1E">
      <w:pPr>
        <w:sectPr w:rsidR="00950F1E" w:rsidSect="00950F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50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17</w:t>
      </w:r>
      <w:r>
        <w:noBreakHyphen/>
        <w:t>13</w:t>
      </w:r>
      <w:r>
        <w:noBreakHyphen/>
        <w:t>1</w:t>
      </w:r>
      <w:r w:rsidR="00840C44">
        <w:t>8</w:t>
      </w:r>
      <w:r>
        <w:t xml:space="preserve">0 SO AS TO PROVIDE THAT ANY PROPERTY SEIZED BY A LAW ENFORCEMENT AGENCY PURSUANT TO OR WITHOUT A WARRANT MUST BE RETURNED TO ITS LAWFUL OWNER WITHIN THIRTY DAYS OF ITS SEIZURE UNLESS A COURT DETERMINES THAT PROBABLE CAUSE EXISTS TO ALLOW THE LAW ENFORCEMENT </w:t>
      </w:r>
      <w:r w:rsidR="001328D0">
        <w:t xml:space="preserve">AGENCY </w:t>
      </w:r>
      <w:r>
        <w:t>TO MAINTAIN POSSESSION OF THE PROPERTY.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3B56">
        <w:t>Chapter 13, Title 17 of the 1976 Code is amended by adding:</w:t>
      </w:r>
    </w:p>
    <w:p w:rsidR="004E3B56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B56" w:rsidRDefault="004E3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</w:t>
      </w:r>
      <w:r>
        <w:noBreakHyphen/>
        <w:t>13</w:t>
      </w:r>
      <w:r>
        <w:noBreakHyphen/>
        <w:t>1</w:t>
      </w:r>
      <w:r w:rsidR="00840C44">
        <w:t>8</w:t>
      </w:r>
      <w:r>
        <w:t>0.</w:t>
      </w:r>
      <w:r>
        <w:tab/>
        <w:t>Any property seized by a law enforcement agency pursuant to or without a warrant must be returned to its lawful owner within thirty days of its seizure unless a court determines that probable cause exists to allow the law enforcement agency to maintain possession of the property.”</w:t>
      </w:r>
    </w:p>
    <w:p w:rsidR="005A509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0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3B56">
        <w:t>2</w:t>
      </w:r>
      <w:r>
        <w:t>.</w:t>
      </w:r>
      <w:r>
        <w:tab/>
        <w:t>This act takes effect upon approval by the Governor.</w:t>
      </w:r>
    </w:p>
    <w:p w:rsidR="00A510F5" w:rsidRDefault="004E3B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0F5" w:rsidRDefault="00A510F5" w:rsidP="00950F1E">
      <w:pPr>
        <w:suppressAutoHyphens/>
      </w:pPr>
    </w:p>
    <w:sectPr w:rsidR="00A510F5" w:rsidSect="00950F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09B" w:rsidRDefault="005A509B" w:rsidP="009F0C77">
      <w:r>
        <w:separator/>
      </w:r>
    </w:p>
  </w:endnote>
  <w:endnote w:type="continuationSeparator" w:id="0">
    <w:p w:rsidR="005A509B" w:rsidRDefault="005A50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39F837-3F66-4BB8-B891-A9C0806F8874}"/>
    <w:embedBold r:id="rId2" w:fontKey="{DA613ACB-D7F3-4A74-AD30-E7B53E76EF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820C5-6A7E-4F25-A25C-EB88903A15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BFEAF4-53BD-4CA3-9EF9-DB06575084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B26AC5-8892-47A2-8267-FE32F62E9B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F1E" w:rsidRPr="00A510F5" w:rsidRDefault="00950F1E" w:rsidP="00A510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[4439]</w:t>
    </w:r>
    <w:r>
      <w:tab/>
    </w:r>
    <w:r w:rsidR="00DE5F0A">
      <w:fldChar w:fldCharType="begin"/>
    </w:r>
    <w:r w:rsidR="00DE5F0A">
      <w:instrText xml:space="preserve"> PAGE  \* MERGEFORMAT </w:instrText>
    </w:r>
    <w:r w:rsidR="00DE5F0A">
      <w:fldChar w:fldCharType="separate"/>
    </w:r>
    <w:r w:rsidR="00DE5F0A">
      <w:rPr>
        <w:noProof/>
      </w:rPr>
      <w:t>1</w:t>
    </w:r>
    <w:r w:rsidR="00DE5F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09B" w:rsidRDefault="005A509B" w:rsidP="009F0C77">
      <w:r>
        <w:separator/>
      </w:r>
    </w:p>
  </w:footnote>
  <w:footnote w:type="continuationSeparator" w:id="0">
    <w:p w:rsidR="005A509B" w:rsidRDefault="005A50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1CM12"/>
    <w:docVar w:name="CoverBillType" w:val="b"/>
    <w:docVar w:name="docpath" w:val="L:\Council\bills\SWB\5041CM12.DOCX"/>
    <w:docVar w:name="dvBillNumber" w:val="443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C0793"/>
    <w:rsid w:val="0000281F"/>
    <w:rsid w:val="00011869"/>
    <w:rsid w:val="000260FD"/>
    <w:rsid w:val="000C2B52"/>
    <w:rsid w:val="000E1785"/>
    <w:rsid w:val="000F40FA"/>
    <w:rsid w:val="0010776B"/>
    <w:rsid w:val="001328D0"/>
    <w:rsid w:val="00133E66"/>
    <w:rsid w:val="001435A3"/>
    <w:rsid w:val="00146E7A"/>
    <w:rsid w:val="001D08F2"/>
    <w:rsid w:val="001D525B"/>
    <w:rsid w:val="001D7F4F"/>
    <w:rsid w:val="00205E4F"/>
    <w:rsid w:val="0021105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267F"/>
    <w:rsid w:val="003F6D79"/>
    <w:rsid w:val="004046FC"/>
    <w:rsid w:val="0041760A"/>
    <w:rsid w:val="00417C01"/>
    <w:rsid w:val="00450AFF"/>
    <w:rsid w:val="004809EE"/>
    <w:rsid w:val="004E3B56"/>
    <w:rsid w:val="004E7D54"/>
    <w:rsid w:val="00514541"/>
    <w:rsid w:val="005273C6"/>
    <w:rsid w:val="00530A69"/>
    <w:rsid w:val="00545593"/>
    <w:rsid w:val="00577C6C"/>
    <w:rsid w:val="005A509B"/>
    <w:rsid w:val="005C2FE2"/>
    <w:rsid w:val="005E2BC9"/>
    <w:rsid w:val="00605102"/>
    <w:rsid w:val="006215AA"/>
    <w:rsid w:val="006913C9"/>
    <w:rsid w:val="0069470D"/>
    <w:rsid w:val="006C5D51"/>
    <w:rsid w:val="006D36EE"/>
    <w:rsid w:val="00734F00"/>
    <w:rsid w:val="00773E3B"/>
    <w:rsid w:val="007A70AE"/>
    <w:rsid w:val="00833EB4"/>
    <w:rsid w:val="008362E8"/>
    <w:rsid w:val="00840C44"/>
    <w:rsid w:val="008A1768"/>
    <w:rsid w:val="008F4429"/>
    <w:rsid w:val="0094021A"/>
    <w:rsid w:val="00950946"/>
    <w:rsid w:val="00950F1E"/>
    <w:rsid w:val="009C301A"/>
    <w:rsid w:val="009C6A0B"/>
    <w:rsid w:val="009F0C77"/>
    <w:rsid w:val="009F4DD1"/>
    <w:rsid w:val="00A41684"/>
    <w:rsid w:val="00A510F5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3C2C"/>
    <w:rsid w:val="00CC6B7B"/>
    <w:rsid w:val="00CD2089"/>
    <w:rsid w:val="00D73A67"/>
    <w:rsid w:val="00D748D1"/>
    <w:rsid w:val="00D970A9"/>
    <w:rsid w:val="00DC242F"/>
    <w:rsid w:val="00DE5F0A"/>
    <w:rsid w:val="00DF3845"/>
    <w:rsid w:val="00DF5021"/>
    <w:rsid w:val="00E41911"/>
    <w:rsid w:val="00E92EEF"/>
    <w:rsid w:val="00EC0793"/>
    <w:rsid w:val="00EE75D8"/>
    <w:rsid w:val="00F0302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34AD58-E2F8-4EA0-BD18-AAB39A11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B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B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0F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39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3E9A3-BF45-4A25-8313-515FCA870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248</Words>
  <Characters>1340</Characters>
  <Application>Microsoft Office Word</Application>
  <DocSecurity>4</DocSecurity>
  <Lines>65</Lines>
  <Paragraphs>25</Paragraphs>
  <ScaleCrop>false</ScaleCrop>
  <Company> </Company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4439: Property seized by law enforcement agencies - South Carolina Legislature Online</dc:title>
  <dc:subject/>
  <dc:creator>SandyBarden</dc:creator>
  <cp:keywords/>
  <dc:description/>
  <cp:lastModifiedBy>N Cumfer</cp:lastModifiedBy>
  <cp:revision>2</cp:revision>
  <cp:lastPrinted>2011-11-18T14:08:00Z</cp:lastPrinted>
  <dcterms:created xsi:type="dcterms:W3CDTF">2014-11-24T14:23:00Z</dcterms:created>
  <dcterms:modified xsi:type="dcterms:W3CDTF">2014-11-24T14:23:00Z</dcterms:modified>
</cp:coreProperties>
</file>