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2E6" w:rsidRDefault="002E52E6" w:rsidP="002E52E6">
      <w:pPr>
        <w:widowControl w:val="0"/>
        <w:jc w:val="center"/>
      </w:pPr>
      <w:bookmarkStart w:id="0" w:name="_GoBack"/>
      <w:bookmarkEnd w:id="0"/>
      <w:r w:rsidRPr="002E52E6">
        <w:rPr>
          <w:b/>
        </w:rPr>
        <w:t>South Carolina General Assembly</w:t>
      </w:r>
    </w:p>
    <w:p w:rsidR="002E52E6" w:rsidRDefault="002E52E6" w:rsidP="002E52E6">
      <w:pPr>
        <w:widowControl w:val="0"/>
        <w:jc w:val="center"/>
      </w:pPr>
      <w:r>
        <w:t>119th Session, 2011-2012</w:t>
      </w:r>
    </w:p>
    <w:p w:rsidR="002E52E6" w:rsidRDefault="002E52E6" w:rsidP="002E52E6">
      <w:pPr>
        <w:widowControl w:val="0"/>
        <w:jc w:val="left"/>
      </w:pPr>
    </w:p>
    <w:p w:rsidR="002E52E6" w:rsidRDefault="002E52E6" w:rsidP="002E52E6">
      <w:pPr>
        <w:widowControl w:val="0"/>
        <w:jc w:val="left"/>
        <w:rPr>
          <w:b/>
        </w:rPr>
      </w:pPr>
      <w:r w:rsidRPr="002E52E6">
        <w:rPr>
          <w:b/>
        </w:rPr>
        <w:t>H. 4454</w:t>
      </w:r>
    </w:p>
    <w:p w:rsidR="002E52E6" w:rsidRDefault="002E52E6" w:rsidP="002E52E6">
      <w:pPr>
        <w:widowControl w:val="0"/>
        <w:jc w:val="left"/>
        <w:rPr>
          <w:b/>
        </w:rPr>
      </w:pPr>
    </w:p>
    <w:p w:rsidR="002E52E6" w:rsidRDefault="002E52E6" w:rsidP="002E52E6">
      <w:pPr>
        <w:widowControl w:val="0"/>
        <w:jc w:val="left"/>
      </w:pPr>
      <w:r w:rsidRPr="002E52E6">
        <w:rPr>
          <w:b/>
        </w:rPr>
        <w:t>STATUS INFORMATION</w:t>
      </w:r>
    </w:p>
    <w:p w:rsidR="002E52E6" w:rsidRDefault="002E52E6" w:rsidP="002E52E6">
      <w:pPr>
        <w:widowControl w:val="0"/>
        <w:jc w:val="left"/>
      </w:pPr>
    </w:p>
    <w:p w:rsidR="002E52E6" w:rsidRDefault="002E52E6" w:rsidP="002E52E6">
      <w:pPr>
        <w:widowControl w:val="0"/>
        <w:jc w:val="left"/>
      </w:pPr>
      <w:r>
        <w:t>General Bill</w:t>
      </w:r>
    </w:p>
    <w:p w:rsidR="002E52E6" w:rsidRDefault="002E52E6" w:rsidP="002E52E6">
      <w:pPr>
        <w:widowControl w:val="0"/>
        <w:jc w:val="left"/>
      </w:pPr>
      <w:r>
        <w:t>Sponsors: Rep. Bowen</w:t>
      </w:r>
    </w:p>
    <w:p w:rsidR="002E52E6" w:rsidRDefault="002E52E6" w:rsidP="002E52E6">
      <w:pPr>
        <w:widowControl w:val="0"/>
        <w:jc w:val="left"/>
      </w:pPr>
      <w:r>
        <w:t>Document Path: l:\council\bills\ms\7642ahb12.docx</w:t>
      </w:r>
    </w:p>
    <w:p w:rsidR="002E52E6" w:rsidRDefault="002E52E6" w:rsidP="002E52E6">
      <w:pPr>
        <w:widowControl w:val="0"/>
        <w:jc w:val="left"/>
      </w:pPr>
    </w:p>
    <w:p w:rsidR="0028351F" w:rsidRDefault="0028351F" w:rsidP="002E52E6">
      <w:pPr>
        <w:widowControl w:val="0"/>
        <w:jc w:val="left"/>
      </w:pPr>
      <w:r>
        <w:t>Introduced in the House on January 10, 2012</w:t>
      </w:r>
    </w:p>
    <w:p w:rsidR="0028351F" w:rsidRPr="0028351F" w:rsidRDefault="0028351F" w:rsidP="002E52E6">
      <w:pPr>
        <w:widowControl w:val="0"/>
        <w:jc w:val="left"/>
      </w:pPr>
      <w:r>
        <w:t xml:space="preserve">Currently residing in the House Committee on </w:t>
      </w:r>
      <w:r w:rsidRPr="0028351F">
        <w:rPr>
          <w:b/>
        </w:rPr>
        <w:t>Judiciary</w:t>
      </w:r>
    </w:p>
    <w:p w:rsidR="0028351F" w:rsidRDefault="0028351F" w:rsidP="002E52E6">
      <w:pPr>
        <w:widowControl w:val="0"/>
        <w:jc w:val="left"/>
      </w:pPr>
    </w:p>
    <w:p w:rsidR="002E52E6" w:rsidRDefault="002E52E6" w:rsidP="002E52E6">
      <w:pPr>
        <w:widowControl w:val="0"/>
        <w:jc w:val="left"/>
      </w:pPr>
      <w:r>
        <w:t xml:space="preserve">Summary: </w:t>
      </w:r>
      <w:r w:rsidR="000B475E">
        <w:t>Involuntary intoxication</w:t>
      </w:r>
    </w:p>
    <w:p w:rsidR="002E52E6" w:rsidRDefault="002E52E6" w:rsidP="002E52E6">
      <w:pPr>
        <w:widowControl w:val="0"/>
        <w:jc w:val="left"/>
      </w:pPr>
    </w:p>
    <w:p w:rsidR="002E52E6" w:rsidRDefault="002E52E6" w:rsidP="002E52E6">
      <w:pPr>
        <w:widowControl w:val="0"/>
        <w:jc w:val="left"/>
      </w:pPr>
    </w:p>
    <w:p w:rsidR="002E52E6" w:rsidRDefault="002E52E6" w:rsidP="002E52E6">
      <w:pPr>
        <w:widowControl w:val="0"/>
        <w:tabs>
          <w:tab w:val="center" w:pos="590"/>
          <w:tab w:val="center" w:pos="1440"/>
          <w:tab w:val="left" w:pos="1872"/>
          <w:tab w:val="left" w:pos="9187"/>
        </w:tabs>
        <w:jc w:val="left"/>
      </w:pPr>
      <w:r w:rsidRPr="002E52E6">
        <w:rPr>
          <w:b/>
        </w:rPr>
        <w:t>HISTORY OF LEGISLATIVE ACTIONS</w:t>
      </w:r>
    </w:p>
    <w:p w:rsidR="002E52E6" w:rsidRDefault="002E52E6" w:rsidP="002E52E6">
      <w:pPr>
        <w:widowControl w:val="0"/>
        <w:tabs>
          <w:tab w:val="center" w:pos="590"/>
          <w:tab w:val="center" w:pos="1440"/>
          <w:tab w:val="left" w:pos="1872"/>
          <w:tab w:val="left" w:pos="9187"/>
        </w:tabs>
        <w:jc w:val="left"/>
      </w:pPr>
    </w:p>
    <w:p w:rsidR="002E52E6" w:rsidRPr="002E52E6" w:rsidRDefault="002E52E6" w:rsidP="002E52E6">
      <w:pPr>
        <w:widowControl w:val="0"/>
        <w:tabs>
          <w:tab w:val="center" w:pos="590"/>
          <w:tab w:val="center" w:pos="1440"/>
          <w:tab w:val="left" w:pos="1872"/>
          <w:tab w:val="left" w:pos="9187"/>
        </w:tabs>
        <w:jc w:val="left"/>
      </w:pPr>
      <w:r w:rsidRPr="002E52E6">
        <w:rPr>
          <w:u w:val="single"/>
        </w:rPr>
        <w:tab/>
        <w:t>Date</w:t>
      </w:r>
      <w:r w:rsidRPr="002E52E6">
        <w:rPr>
          <w:u w:val="single"/>
        </w:rPr>
        <w:tab/>
        <w:t>Body</w:t>
      </w:r>
      <w:r w:rsidRPr="002E52E6">
        <w:rPr>
          <w:u w:val="single"/>
        </w:rPr>
        <w:tab/>
        <w:t>Action Description with journal page number</w:t>
      </w:r>
      <w:r w:rsidRPr="002E52E6">
        <w:rPr>
          <w:u w:val="single"/>
        </w:rPr>
        <w:tab/>
      </w:r>
    </w:p>
    <w:p w:rsidR="00D76173" w:rsidRDefault="00D76173" w:rsidP="00D76173">
      <w:pPr>
        <w:widowControl w:val="0"/>
        <w:tabs>
          <w:tab w:val="right" w:pos="1008"/>
          <w:tab w:val="left" w:pos="1152"/>
          <w:tab w:val="left" w:pos="1872"/>
          <w:tab w:val="left" w:pos="9187"/>
        </w:tabs>
        <w:ind w:left="2088" w:hanging="2088"/>
        <w:jc w:val="left"/>
      </w:pPr>
      <w:r>
        <w:tab/>
        <w:t>11/29/2011</w:t>
      </w:r>
      <w:r>
        <w:tab/>
        <w:t>House</w:t>
      </w:r>
      <w:r>
        <w:tab/>
      </w:r>
      <w:r w:rsidRPr="00BE5BD7">
        <w:t>Prefiled</w:t>
      </w:r>
    </w:p>
    <w:p w:rsidR="00D76173" w:rsidRDefault="00D76173" w:rsidP="00D76173">
      <w:pPr>
        <w:widowControl w:val="0"/>
        <w:tabs>
          <w:tab w:val="right" w:pos="1008"/>
          <w:tab w:val="left" w:pos="1152"/>
          <w:tab w:val="left" w:pos="1872"/>
          <w:tab w:val="left" w:pos="9187"/>
        </w:tabs>
        <w:ind w:left="2088" w:hanging="2088"/>
        <w:jc w:val="left"/>
      </w:pPr>
      <w:r>
        <w:tab/>
        <w:t>11/29/2011</w:t>
      </w:r>
      <w:r>
        <w:tab/>
        <w:t>House</w:t>
      </w:r>
      <w:r>
        <w:tab/>
      </w:r>
      <w:r w:rsidRPr="00BE5BD7">
        <w:t xml:space="preserve">Referred to Committee on </w:t>
      </w:r>
      <w:r w:rsidRPr="00BE5BD7">
        <w:rPr>
          <w:b/>
        </w:rPr>
        <w:t>Judiciary</w:t>
      </w:r>
    </w:p>
    <w:p w:rsidR="00D76173" w:rsidRDefault="00D76173" w:rsidP="00D76173">
      <w:pPr>
        <w:widowControl w:val="0"/>
        <w:tabs>
          <w:tab w:val="right" w:pos="1008"/>
          <w:tab w:val="left" w:pos="1152"/>
          <w:tab w:val="left" w:pos="1872"/>
          <w:tab w:val="left" w:pos="9187"/>
        </w:tabs>
        <w:ind w:left="2088" w:hanging="2088"/>
        <w:jc w:val="left"/>
      </w:pPr>
      <w:r>
        <w:tab/>
        <w:t>1/10/2012</w:t>
      </w:r>
      <w:r>
        <w:tab/>
        <w:t>House</w:t>
      </w:r>
      <w:r>
        <w:tab/>
      </w:r>
      <w:r w:rsidRPr="00BE5BD7">
        <w:t>Introduced and read first time (</w:t>
      </w:r>
      <w:hyperlink r:id="rId7" w:history="1">
        <w:r w:rsidRPr="00BE5BD7">
          <w:rPr>
            <w:rStyle w:val="Hyperlink"/>
          </w:rPr>
          <w:t>House Journal</w:t>
        </w:r>
        <w:r w:rsidRPr="00BE5BD7">
          <w:rPr>
            <w:rStyle w:val="Hyperlink"/>
          </w:rPr>
          <w:noBreakHyphen/>
          <w:t>page 47</w:t>
        </w:r>
      </w:hyperlink>
      <w:r w:rsidRPr="00BE5BD7">
        <w:t>)</w:t>
      </w:r>
    </w:p>
    <w:p w:rsidR="00D76173" w:rsidRDefault="00D76173" w:rsidP="00D76173">
      <w:pPr>
        <w:widowControl w:val="0"/>
        <w:tabs>
          <w:tab w:val="right" w:pos="1008"/>
          <w:tab w:val="left" w:pos="1152"/>
          <w:tab w:val="left" w:pos="1872"/>
          <w:tab w:val="left" w:pos="9187"/>
        </w:tabs>
        <w:ind w:left="2088" w:hanging="2088"/>
        <w:jc w:val="left"/>
      </w:pPr>
      <w:r>
        <w:tab/>
        <w:t>1/10/2012</w:t>
      </w:r>
      <w:r>
        <w:tab/>
        <w:t>House</w:t>
      </w:r>
      <w:r>
        <w:tab/>
      </w:r>
      <w:r w:rsidRPr="00BE5BD7">
        <w:t>Ref</w:t>
      </w:r>
      <w:r>
        <w:t xml:space="preserve">erred to Committee on </w:t>
      </w:r>
      <w:r w:rsidRPr="00BE5BD7">
        <w:rPr>
          <w:b/>
        </w:rPr>
        <w:t>Judiciary</w:t>
      </w:r>
      <w:r>
        <w:t xml:space="preserve"> </w:t>
      </w:r>
      <w:r w:rsidRPr="00BE5BD7">
        <w:t>(</w:t>
      </w:r>
      <w:hyperlink r:id="rId8" w:history="1">
        <w:r w:rsidRPr="00BE5BD7">
          <w:rPr>
            <w:rStyle w:val="Hyperlink"/>
          </w:rPr>
          <w:t>House Journal</w:t>
        </w:r>
        <w:r w:rsidRPr="00BE5BD7">
          <w:rPr>
            <w:rStyle w:val="Hyperlink"/>
          </w:rPr>
          <w:noBreakHyphen/>
          <w:t>page 47</w:t>
        </w:r>
      </w:hyperlink>
      <w:r w:rsidRPr="00BE5BD7">
        <w:t>)</w:t>
      </w:r>
    </w:p>
    <w:p w:rsidR="00D76173" w:rsidRDefault="00D76173" w:rsidP="00D76173">
      <w:pPr>
        <w:widowControl w:val="0"/>
        <w:tabs>
          <w:tab w:val="right" w:pos="1008"/>
          <w:tab w:val="left" w:pos="1152"/>
          <w:tab w:val="left" w:pos="1872"/>
          <w:tab w:val="left" w:pos="9187"/>
        </w:tabs>
        <w:ind w:left="2088" w:hanging="2088"/>
        <w:jc w:val="left"/>
      </w:pPr>
    </w:p>
    <w:p w:rsidR="002E52E6" w:rsidRPr="002E52E6" w:rsidRDefault="002E52E6" w:rsidP="002E52E6">
      <w:pPr>
        <w:widowControl w:val="0"/>
        <w:tabs>
          <w:tab w:val="right" w:pos="1008"/>
          <w:tab w:val="left" w:pos="1152"/>
          <w:tab w:val="left" w:pos="1872"/>
          <w:tab w:val="left" w:pos="9187"/>
        </w:tabs>
        <w:ind w:left="2088" w:hanging="2088"/>
        <w:jc w:val="left"/>
      </w:pPr>
    </w:p>
    <w:p w:rsidR="002E52E6" w:rsidRDefault="002E52E6" w:rsidP="002E52E6">
      <w:pPr>
        <w:widowControl w:val="0"/>
        <w:jc w:val="left"/>
      </w:pPr>
      <w:r w:rsidRPr="002E52E6">
        <w:rPr>
          <w:b/>
        </w:rPr>
        <w:t>VERSIONS OF THIS BILL</w:t>
      </w:r>
    </w:p>
    <w:p w:rsidR="002E52E6" w:rsidRDefault="002E52E6" w:rsidP="002E52E6">
      <w:pPr>
        <w:widowControl w:val="0"/>
        <w:jc w:val="left"/>
      </w:pPr>
    </w:p>
    <w:p w:rsidR="002E52E6" w:rsidRDefault="00355F4F" w:rsidP="002E52E6">
      <w:pPr>
        <w:widowControl w:val="0"/>
        <w:jc w:val="left"/>
      </w:pPr>
      <w:hyperlink r:id="rId9" w:history="1">
        <w:r w:rsidR="002E52E6">
          <w:rPr>
            <w:rStyle w:val="Hyperlink"/>
          </w:rPr>
          <w:t>11/29/2011</w:t>
        </w:r>
      </w:hyperlink>
    </w:p>
    <w:p w:rsidR="002E52E6" w:rsidRDefault="002E52E6" w:rsidP="002E52E6"/>
    <w:p w:rsidR="002E52E6" w:rsidRDefault="002E52E6" w:rsidP="002E52E6">
      <w:pPr>
        <w:sectPr w:rsidR="002E52E6" w:rsidSect="002E52E6">
          <w:pgSz w:w="12240" w:h="15840" w:code="1"/>
          <w:pgMar w:top="1080" w:right="1440" w:bottom="1080" w:left="1440" w:header="720" w:footer="720" w:gutter="0"/>
          <w:cols w:space="720"/>
          <w:noEndnote/>
          <w:docGrid w:linePitch="360"/>
        </w:sectPr>
      </w:pPr>
    </w:p>
    <w:p w:rsidR="00651D29" w:rsidRDefault="00651D29" w:rsidP="00651D29">
      <w:pPr>
        <w:pStyle w:val="BillDots"/>
      </w:pPr>
    </w:p>
    <w:p w:rsidR="00651D29" w:rsidRDefault="00651D29" w:rsidP="00651D29">
      <w:pPr>
        <w:pStyle w:val="Numbersforbill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D29" w:rsidRDefault="00651D29" w:rsidP="00651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3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D9" w:rsidRDefault="00E84CD9" w:rsidP="00DA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16</w:t>
      </w:r>
      <w:r>
        <w:noBreakHyphen/>
        <w:t>1</w:t>
      </w:r>
      <w:r>
        <w:noBreakHyphen/>
        <w:t>140 SO AS TO PROVIDE THAT A PERSON IS NOT CRIMINALLY LIABLE FOR AN ACT, OMISSION, OR NEGLIGENCE CONSTITUTING A CRIME IF THE PERSON IS UNDER THE INFLUENCE OF INVOLUNTARY INTOXICATION AND DOES NOT HAVE SUFFICIENT MENTAL CAPACITY TO DISTINGUISH BETWEEN MORAL OR LEGAL RIGHT AND WRONG AS A RESULT AND TO DEFINE THE TERM “INVOLUNTARY INTOXICATION”.</w:t>
      </w:r>
    </w:p>
    <w:p w:rsidR="003E432D"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32D"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32D"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D9" w:rsidRDefault="003E432D"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4CD9">
        <w:t>Chapter 1, Title 16 of the 1976 Code is amended by adding:</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noBreakHyphen/>
        <w:t>1</w:t>
      </w:r>
      <w:r>
        <w:noBreakHyphen/>
        <w:t>140.</w:t>
      </w:r>
      <w:r>
        <w:tab/>
        <w:t>(A)</w:t>
      </w:r>
      <w:r>
        <w:tab/>
        <w:t>A person may not be found guilty of a crime and is not subject to criminal liability if, at the time of the act, omission, or negligence constituting the crime, the person was under the influence of involuntary intoxication and as a direct result did not have sufficient mental capacity to distinguish between moral or legal right and wrong in relation to the act, omission, or negligence constituting the crime.</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As used in this section, the term </w:t>
      </w:r>
      <w:r w:rsidRPr="00E84CD9">
        <w:t>‘</w:t>
      </w:r>
      <w:r>
        <w:t>involuntary intoxication</w:t>
      </w:r>
      <w:r w:rsidRPr="00E84CD9">
        <w:t>’</w:t>
      </w:r>
      <w:r>
        <w:t xml:space="preserve"> means intoxication caused by:</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consumption of a substance through excusable ignorance; or</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coercion, fraud, artifice, or contrivance of another person.</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Voluntary intoxication may not be used as a defense for an act, omission, or negligence constituting a crime.”</w:t>
      </w: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CD9" w:rsidRDefault="00E84CD9" w:rsidP="00E84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E432D"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43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CD9">
        <w:t>3</w:t>
      </w:r>
      <w:r>
        <w:t>.</w:t>
      </w:r>
      <w:r>
        <w:tab/>
        <w:t>This act takes effect upon approval by the Governor.</w:t>
      </w:r>
    </w:p>
    <w:p w:rsidR="00DA1223" w:rsidRDefault="00E84C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223" w:rsidRDefault="00DA1223" w:rsidP="002E52E6">
      <w:pPr>
        <w:suppressAutoHyphens/>
      </w:pPr>
    </w:p>
    <w:sectPr w:rsidR="00DA1223" w:rsidSect="002E52E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32D" w:rsidRDefault="003E432D" w:rsidP="009F0C77">
      <w:r>
        <w:separator/>
      </w:r>
    </w:p>
  </w:endnote>
  <w:endnote w:type="continuationSeparator" w:id="0">
    <w:p w:rsidR="003E432D" w:rsidRDefault="003E43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B98522-A948-49CF-9AC5-1303648F3781}"/>
    <w:embedBold r:id="rId2" w:fontKey="{E81050CA-5F49-419F-BE3C-EABCB129B6D7}"/>
  </w:font>
  <w:font w:name="Calibri">
    <w:panose1 w:val="020F0502020204030204"/>
    <w:charset w:val="00"/>
    <w:family w:val="swiss"/>
    <w:pitch w:val="variable"/>
    <w:sig w:usb0="E10002FF" w:usb1="4000ACFF" w:usb2="00000009" w:usb3="00000000" w:csb0="0000019F" w:csb1="00000000"/>
    <w:embedRegular r:id="rId3" w:fontKey="{5AE7CC9A-18B4-468C-AF57-E03FEBB82FDC}"/>
  </w:font>
  <w:font w:name="Tahoma">
    <w:panose1 w:val="020B0604030504040204"/>
    <w:charset w:val="00"/>
    <w:family w:val="swiss"/>
    <w:pitch w:val="variable"/>
    <w:sig w:usb0="21002A87" w:usb1="80000000" w:usb2="00000008" w:usb3="00000000" w:csb0="000101FF" w:csb1="00000000"/>
    <w:embedRegular r:id="rId4" w:fontKey="{6F7C32C2-98C0-4394-A745-0D03AFB8F2AD}"/>
  </w:font>
  <w:font w:name="Cambria">
    <w:panose1 w:val="02040503050406030204"/>
    <w:charset w:val="00"/>
    <w:family w:val="roman"/>
    <w:pitch w:val="variable"/>
    <w:sig w:usb0="E00002FF" w:usb1="400004FF" w:usb2="00000000" w:usb3="00000000" w:csb0="0000019F" w:csb1="00000000"/>
    <w:embedRegular r:id="rId5" w:fontKey="{191397E4-F465-4EEB-A301-B3CBD0371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2E6" w:rsidRPr="00DA1223" w:rsidRDefault="002E52E6" w:rsidP="00DA1223">
    <w:pPr>
      <w:pStyle w:val="Footer"/>
      <w:tabs>
        <w:tab w:val="clear" w:pos="4680"/>
        <w:tab w:val="clear" w:pos="9360"/>
        <w:tab w:val="center" w:pos="2995"/>
      </w:tabs>
      <w:spacing w:before="120"/>
    </w:pPr>
    <w:r>
      <w:t>[4454]</w:t>
    </w:r>
    <w:r>
      <w:tab/>
    </w:r>
    <w:r w:rsidR="00355F4F">
      <w:fldChar w:fldCharType="begin"/>
    </w:r>
    <w:r w:rsidR="00355F4F">
      <w:instrText xml:space="preserve"> PAGE  \* MERGEFORMAT </w:instrText>
    </w:r>
    <w:r w:rsidR="00355F4F">
      <w:fldChar w:fldCharType="separate"/>
    </w:r>
    <w:r w:rsidR="00355F4F">
      <w:rPr>
        <w:noProof/>
      </w:rPr>
      <w:t>1</w:t>
    </w:r>
    <w:r w:rsidR="00355F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32D" w:rsidRDefault="003E432D" w:rsidP="009F0C77">
      <w:r>
        <w:separator/>
      </w:r>
    </w:p>
  </w:footnote>
  <w:footnote w:type="continuationSeparator" w:id="0">
    <w:p w:rsidR="003E432D" w:rsidRDefault="003E43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42AHB12"/>
    <w:docVar w:name="CoverBillType" w:val="b"/>
    <w:docVar w:name="docpath" w:val="L:\Council\bills\MS\7642AHB12.DOCX"/>
    <w:docVar w:name="dvBillNumber" w:val="4454"/>
    <w:docVar w:name="dvBillNumberPrefix" w:val="H. "/>
    <w:docVar w:name="dvOriginalBody" w:val="House"/>
    <w:docVar w:name="dvSteno" w:val="MS"/>
    <w:docVar w:name="NameofBody" w:val="h"/>
    <w:docVar w:name="vgroup2" w:val="Council"/>
  </w:docVars>
  <w:rsids>
    <w:rsidRoot w:val="0000332A"/>
    <w:rsid w:val="0000332A"/>
    <w:rsid w:val="00011869"/>
    <w:rsid w:val="00062586"/>
    <w:rsid w:val="000B475E"/>
    <w:rsid w:val="000E1785"/>
    <w:rsid w:val="000F40FA"/>
    <w:rsid w:val="0010776B"/>
    <w:rsid w:val="00133E66"/>
    <w:rsid w:val="001435A3"/>
    <w:rsid w:val="001B1397"/>
    <w:rsid w:val="001D08F2"/>
    <w:rsid w:val="001D525B"/>
    <w:rsid w:val="001D7F4F"/>
    <w:rsid w:val="002321B6"/>
    <w:rsid w:val="00250967"/>
    <w:rsid w:val="002543C8"/>
    <w:rsid w:val="0028351F"/>
    <w:rsid w:val="00284AAE"/>
    <w:rsid w:val="002A0B2E"/>
    <w:rsid w:val="002E52E6"/>
    <w:rsid w:val="002E5912"/>
    <w:rsid w:val="00325348"/>
    <w:rsid w:val="0032732C"/>
    <w:rsid w:val="00336AD0"/>
    <w:rsid w:val="00355F4F"/>
    <w:rsid w:val="0037079A"/>
    <w:rsid w:val="003D01E8"/>
    <w:rsid w:val="003E432D"/>
    <w:rsid w:val="003E5288"/>
    <w:rsid w:val="003F4859"/>
    <w:rsid w:val="003F6D79"/>
    <w:rsid w:val="0041760A"/>
    <w:rsid w:val="00417C01"/>
    <w:rsid w:val="004809EE"/>
    <w:rsid w:val="0049733C"/>
    <w:rsid w:val="004E7D54"/>
    <w:rsid w:val="00526A20"/>
    <w:rsid w:val="005273C6"/>
    <w:rsid w:val="00530A69"/>
    <w:rsid w:val="00545593"/>
    <w:rsid w:val="00577C6C"/>
    <w:rsid w:val="005C2FE2"/>
    <w:rsid w:val="005E2BC9"/>
    <w:rsid w:val="00605102"/>
    <w:rsid w:val="006215AA"/>
    <w:rsid w:val="00651D29"/>
    <w:rsid w:val="006913C9"/>
    <w:rsid w:val="0069470D"/>
    <w:rsid w:val="006B7594"/>
    <w:rsid w:val="00734F00"/>
    <w:rsid w:val="007A70AE"/>
    <w:rsid w:val="008362E8"/>
    <w:rsid w:val="00845506"/>
    <w:rsid w:val="008A1768"/>
    <w:rsid w:val="008E5A44"/>
    <w:rsid w:val="008F4429"/>
    <w:rsid w:val="0094021A"/>
    <w:rsid w:val="009C6A0B"/>
    <w:rsid w:val="009D2A01"/>
    <w:rsid w:val="009D2CEE"/>
    <w:rsid w:val="009F0C77"/>
    <w:rsid w:val="009F4DD1"/>
    <w:rsid w:val="00A41684"/>
    <w:rsid w:val="00A50854"/>
    <w:rsid w:val="00A64E80"/>
    <w:rsid w:val="00A72BCD"/>
    <w:rsid w:val="00A741D9"/>
    <w:rsid w:val="00A833AB"/>
    <w:rsid w:val="00A9741D"/>
    <w:rsid w:val="00AD4B17"/>
    <w:rsid w:val="00B412D4"/>
    <w:rsid w:val="00B9682A"/>
    <w:rsid w:val="00BE3C22"/>
    <w:rsid w:val="00C0345E"/>
    <w:rsid w:val="00C26FE9"/>
    <w:rsid w:val="00C3483A"/>
    <w:rsid w:val="00C74E9D"/>
    <w:rsid w:val="00C82FD3"/>
    <w:rsid w:val="00C92819"/>
    <w:rsid w:val="00CC6B7B"/>
    <w:rsid w:val="00CD2089"/>
    <w:rsid w:val="00D47272"/>
    <w:rsid w:val="00D6747D"/>
    <w:rsid w:val="00D73A67"/>
    <w:rsid w:val="00D76173"/>
    <w:rsid w:val="00D856EF"/>
    <w:rsid w:val="00D970A9"/>
    <w:rsid w:val="00DA1223"/>
    <w:rsid w:val="00DF3845"/>
    <w:rsid w:val="00E41911"/>
    <w:rsid w:val="00E74592"/>
    <w:rsid w:val="00E84CD9"/>
    <w:rsid w:val="00E92EEF"/>
    <w:rsid w:val="00EB0F9E"/>
    <w:rsid w:val="00F24442"/>
    <w:rsid w:val="00F50AE3"/>
    <w:rsid w:val="00F67CF1"/>
    <w:rsid w:val="00F840F0"/>
    <w:rsid w:val="00FB0D0D"/>
    <w:rsid w:val="00FB43B4"/>
    <w:rsid w:val="00FD3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E4E625-6D52-43E4-804C-B21C4867E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4CD9"/>
    <w:rPr>
      <w:rFonts w:ascii="Tahoma" w:hAnsi="Tahoma" w:cs="Tahoma"/>
      <w:sz w:val="16"/>
      <w:szCs w:val="16"/>
    </w:rPr>
  </w:style>
  <w:style w:type="character" w:customStyle="1" w:styleId="BalloonTextChar">
    <w:name w:val="Balloon Text Char"/>
    <w:basedOn w:val="DefaultParagraphFont"/>
    <w:link w:val="BalloonText"/>
    <w:uiPriority w:val="99"/>
    <w:semiHidden/>
    <w:rsid w:val="00E84CD9"/>
    <w:rPr>
      <w:rFonts w:ascii="Tahoma" w:eastAsia="Times New Roman" w:hAnsi="Tahoma" w:cs="Tahoma"/>
      <w:sz w:val="16"/>
      <w:szCs w:val="16"/>
    </w:rPr>
  </w:style>
  <w:style w:type="character" w:styleId="Hyperlink">
    <w:name w:val="Hyperlink"/>
    <w:basedOn w:val="DefaultParagraphFont"/>
    <w:uiPriority w:val="99"/>
    <w:unhideWhenUsed/>
    <w:rsid w:val="002E5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54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2C0B6-5B1B-47CD-9601-378FDBEE8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454</Words>
  <Characters>2439</Characters>
  <Application>Microsoft Office Word</Application>
  <DocSecurity>4</DocSecurity>
  <Lines>90</Lines>
  <Paragraphs>30</Paragraphs>
  <ScaleCrop>false</ScaleCrop>
  <Company> </Company>
  <LinksUpToDate>false</LinksUpToDate>
  <CharactersWithSpaces>2875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4454: Involuntary intoxication - South Carolina Legislature Online</dc:title>
  <dc:subject/>
  <dc:creator>MarthaSanders</dc:creator>
  <cp:keywords/>
  <dc:description/>
  <cp:lastModifiedBy>N Cumfer</cp:lastModifiedBy>
  <cp:revision>2</cp:revision>
  <cp:lastPrinted>2011-11-21T14:40:00Z</cp:lastPrinted>
  <dcterms:created xsi:type="dcterms:W3CDTF">2014-11-24T14:24:00Z</dcterms:created>
  <dcterms:modified xsi:type="dcterms:W3CDTF">2014-11-24T14:24:00Z</dcterms:modified>
</cp:coreProperties>
</file>