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24F" w:rsidRDefault="0091624F" w:rsidP="0091624F">
      <w:pPr>
        <w:widowControl w:val="0"/>
        <w:jc w:val="center"/>
      </w:pPr>
      <w:bookmarkStart w:id="0" w:name="_GoBack"/>
      <w:bookmarkEnd w:id="0"/>
      <w:r w:rsidRPr="0091624F">
        <w:rPr>
          <w:b/>
        </w:rPr>
        <w:t>South Carolina General Assembly</w:t>
      </w:r>
    </w:p>
    <w:p w:rsidR="0091624F" w:rsidRDefault="0091624F" w:rsidP="0091624F">
      <w:pPr>
        <w:widowControl w:val="0"/>
        <w:jc w:val="center"/>
      </w:pPr>
      <w:r>
        <w:t>119th Session, 2011-2012</w:t>
      </w:r>
    </w:p>
    <w:p w:rsidR="0091624F" w:rsidRDefault="0091624F" w:rsidP="0091624F">
      <w:pPr>
        <w:widowControl w:val="0"/>
        <w:jc w:val="left"/>
      </w:pPr>
    </w:p>
    <w:p w:rsidR="0091624F" w:rsidRDefault="0091624F" w:rsidP="0091624F">
      <w:pPr>
        <w:widowControl w:val="0"/>
        <w:jc w:val="left"/>
        <w:rPr>
          <w:b/>
        </w:rPr>
      </w:pPr>
      <w:r w:rsidRPr="0091624F">
        <w:rPr>
          <w:b/>
        </w:rPr>
        <w:t>H. 4607</w:t>
      </w:r>
    </w:p>
    <w:p w:rsidR="0091624F" w:rsidRDefault="0091624F" w:rsidP="0091624F">
      <w:pPr>
        <w:widowControl w:val="0"/>
        <w:jc w:val="left"/>
        <w:rPr>
          <w:b/>
        </w:rPr>
      </w:pPr>
    </w:p>
    <w:p w:rsidR="0091624F" w:rsidRDefault="0091624F" w:rsidP="0091624F">
      <w:pPr>
        <w:widowControl w:val="0"/>
        <w:jc w:val="left"/>
      </w:pPr>
      <w:r w:rsidRPr="0091624F">
        <w:rPr>
          <w:b/>
        </w:rPr>
        <w:t>STATUS INFORMATION</w:t>
      </w:r>
    </w:p>
    <w:p w:rsidR="0091624F" w:rsidRDefault="0091624F" w:rsidP="0091624F">
      <w:pPr>
        <w:widowControl w:val="0"/>
        <w:jc w:val="left"/>
      </w:pPr>
    </w:p>
    <w:p w:rsidR="0091624F" w:rsidRDefault="0091624F" w:rsidP="0091624F">
      <w:pPr>
        <w:widowControl w:val="0"/>
        <w:jc w:val="left"/>
      </w:pPr>
      <w:r>
        <w:t>General Bill</w:t>
      </w:r>
    </w:p>
    <w:p w:rsidR="0091624F" w:rsidRDefault="0091624F" w:rsidP="0091624F">
      <w:pPr>
        <w:widowControl w:val="0"/>
        <w:jc w:val="left"/>
      </w:pPr>
      <w:r>
        <w:t>Sponsors: Rep. Merrill</w:t>
      </w:r>
    </w:p>
    <w:p w:rsidR="0091624F" w:rsidRDefault="0091624F" w:rsidP="0091624F">
      <w:pPr>
        <w:widowControl w:val="0"/>
        <w:jc w:val="left"/>
      </w:pPr>
      <w:r>
        <w:t>Document Path: l:\council\bills\bbm\10493htc12.docx</w:t>
      </w:r>
    </w:p>
    <w:p w:rsidR="0091624F" w:rsidRDefault="0091624F" w:rsidP="0091624F">
      <w:pPr>
        <w:widowControl w:val="0"/>
        <w:jc w:val="left"/>
      </w:pPr>
    </w:p>
    <w:p w:rsidR="0091624F" w:rsidRDefault="0091624F" w:rsidP="0091624F">
      <w:pPr>
        <w:widowControl w:val="0"/>
        <w:jc w:val="left"/>
      </w:pPr>
      <w:r>
        <w:t>Introduced in the House on January 17, 2012</w:t>
      </w:r>
    </w:p>
    <w:p w:rsidR="0091624F" w:rsidRDefault="0091624F" w:rsidP="0091624F">
      <w:pPr>
        <w:widowControl w:val="0"/>
        <w:jc w:val="left"/>
      </w:pPr>
      <w:r>
        <w:t xml:space="preserve">Currently residing in the House Committee on </w:t>
      </w:r>
      <w:r w:rsidRPr="0091624F">
        <w:rPr>
          <w:b/>
        </w:rPr>
        <w:t>Ways and Means</w:t>
      </w:r>
    </w:p>
    <w:p w:rsidR="0091624F" w:rsidRDefault="0091624F" w:rsidP="0091624F">
      <w:pPr>
        <w:widowControl w:val="0"/>
        <w:jc w:val="left"/>
      </w:pPr>
    </w:p>
    <w:p w:rsidR="0091624F" w:rsidRDefault="0091624F" w:rsidP="0091624F">
      <w:pPr>
        <w:widowControl w:val="0"/>
        <w:jc w:val="left"/>
      </w:pPr>
      <w:r>
        <w:t xml:space="preserve">Summary: </w:t>
      </w:r>
      <w:r w:rsidR="00B55572">
        <w:t>Periodic countywide property tax reassessment programs</w:t>
      </w:r>
    </w:p>
    <w:p w:rsidR="0091624F" w:rsidRDefault="0091624F" w:rsidP="0091624F">
      <w:pPr>
        <w:widowControl w:val="0"/>
        <w:jc w:val="left"/>
      </w:pPr>
    </w:p>
    <w:p w:rsidR="0091624F" w:rsidRDefault="0091624F" w:rsidP="0091624F">
      <w:pPr>
        <w:widowControl w:val="0"/>
        <w:jc w:val="left"/>
      </w:pPr>
    </w:p>
    <w:p w:rsidR="0091624F" w:rsidRDefault="0091624F" w:rsidP="009162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24F">
        <w:rPr>
          <w:b/>
        </w:rPr>
        <w:t>HISTORY OF LEGISLATIVE ACTIONS</w:t>
      </w:r>
    </w:p>
    <w:p w:rsidR="0091624F" w:rsidRDefault="0091624F" w:rsidP="009162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624F" w:rsidRPr="0091624F" w:rsidRDefault="0091624F" w:rsidP="009162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24F">
        <w:rPr>
          <w:u w:val="single"/>
        </w:rPr>
        <w:tab/>
        <w:t>Date</w:t>
      </w:r>
      <w:r w:rsidRPr="0091624F">
        <w:rPr>
          <w:u w:val="single"/>
        </w:rPr>
        <w:tab/>
        <w:t>Body</w:t>
      </w:r>
      <w:r w:rsidRPr="0091624F">
        <w:rPr>
          <w:u w:val="single"/>
        </w:rPr>
        <w:tab/>
        <w:t>Action Description with journal page number</w:t>
      </w:r>
      <w:r w:rsidRPr="0091624F">
        <w:rPr>
          <w:u w:val="single"/>
        </w:rPr>
        <w:tab/>
      </w:r>
    </w:p>
    <w:p w:rsidR="00981580" w:rsidRDefault="00981580" w:rsidP="00981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House</w:t>
      </w:r>
      <w:r>
        <w:tab/>
      </w:r>
      <w:r w:rsidRPr="00F325E2">
        <w:t>Introduced and read first time (</w:t>
      </w:r>
      <w:hyperlink r:id="rId7" w:history="1">
        <w:r w:rsidRPr="00F325E2">
          <w:rPr>
            <w:rStyle w:val="Hyperlink"/>
          </w:rPr>
          <w:t>House Journal</w:t>
        </w:r>
        <w:r w:rsidRPr="00F325E2">
          <w:rPr>
            <w:rStyle w:val="Hyperlink"/>
          </w:rPr>
          <w:noBreakHyphen/>
          <w:t>page 7</w:t>
        </w:r>
      </w:hyperlink>
      <w:r w:rsidRPr="00F325E2">
        <w:t>)</w:t>
      </w:r>
    </w:p>
    <w:p w:rsidR="00981580" w:rsidRDefault="00981580" w:rsidP="00981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House</w:t>
      </w:r>
      <w:r>
        <w:tab/>
      </w:r>
      <w:r w:rsidRPr="00F325E2">
        <w:t>Referred</w:t>
      </w:r>
      <w:r>
        <w:t xml:space="preserve"> to Committee on </w:t>
      </w:r>
      <w:r w:rsidRPr="00F325E2">
        <w:rPr>
          <w:b/>
        </w:rPr>
        <w:t>Ways and Means</w:t>
      </w:r>
      <w:r>
        <w:t xml:space="preserve"> </w:t>
      </w:r>
      <w:r w:rsidRPr="00F325E2">
        <w:t>(</w:t>
      </w:r>
      <w:hyperlink r:id="rId8" w:history="1">
        <w:r w:rsidRPr="00F325E2">
          <w:rPr>
            <w:rStyle w:val="Hyperlink"/>
          </w:rPr>
          <w:t>House Journal</w:t>
        </w:r>
        <w:r w:rsidRPr="00F325E2">
          <w:rPr>
            <w:rStyle w:val="Hyperlink"/>
          </w:rPr>
          <w:noBreakHyphen/>
          <w:t>page 7</w:t>
        </w:r>
      </w:hyperlink>
      <w:r w:rsidRPr="00F325E2">
        <w:t>)</w:t>
      </w:r>
    </w:p>
    <w:p w:rsidR="00981580" w:rsidRDefault="00981580" w:rsidP="00981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24F" w:rsidRPr="0091624F" w:rsidRDefault="0091624F" w:rsidP="009162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24F" w:rsidRDefault="0091624F" w:rsidP="0091624F">
      <w:pPr>
        <w:widowControl w:val="0"/>
        <w:jc w:val="left"/>
      </w:pPr>
      <w:r w:rsidRPr="0091624F">
        <w:rPr>
          <w:b/>
        </w:rPr>
        <w:t>VERSIONS OF THIS BILL</w:t>
      </w:r>
    </w:p>
    <w:p w:rsidR="0091624F" w:rsidRDefault="0091624F" w:rsidP="0091624F">
      <w:pPr>
        <w:widowControl w:val="0"/>
        <w:jc w:val="left"/>
      </w:pPr>
    </w:p>
    <w:p w:rsidR="0091624F" w:rsidRDefault="005B5DCF" w:rsidP="0091624F">
      <w:pPr>
        <w:widowControl w:val="0"/>
        <w:jc w:val="left"/>
      </w:pPr>
      <w:hyperlink r:id="rId9" w:history="1">
        <w:r w:rsidR="0091624F">
          <w:rPr>
            <w:rStyle w:val="Hyperlink"/>
          </w:rPr>
          <w:t>1/17/2012</w:t>
        </w:r>
      </w:hyperlink>
    </w:p>
    <w:p w:rsidR="0091624F" w:rsidRDefault="0091624F" w:rsidP="0091624F"/>
    <w:p w:rsidR="0091624F" w:rsidRDefault="0091624F" w:rsidP="0091624F">
      <w:pPr>
        <w:sectPr w:rsidR="0091624F" w:rsidSect="009162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14C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61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 w:rsidR="00162F3B">
        <w:noBreakHyphen/>
      </w:r>
      <w:r>
        <w:t>43</w:t>
      </w:r>
      <w:r w:rsidR="00162F3B">
        <w:noBreakHyphen/>
      </w:r>
      <w:r>
        <w:t>217, AS AMENDED, CODE OF LAWS OF SOUTH CAROLINA, 1976, RELATING TO PERIODIC COUNTYWIDE PROPERTY TAX REASSESSMENT PROGRAMS, SO AS TO PROVIDE THAT THE DEPARTMENT OF REVENUE MAY NOT APPROVE FOR IMPLEMENTATION A COUNTYWIDE REASSESSMENT PROGRAM UNLESS THAT PLAN HAS A MEDIAN APPRAISAL LEVEL AS NEAR TO ONE HUNDRED PERCENT OF FAIR MARKET VALUE FOR ALL PROPERTY AND EACH CLASS OF PROPERTY AS MAY BE ACHIEVED USING GENERALLY ACCEPTED ASSESSING PRINCIPALS.</w:t>
      </w:r>
    </w:p>
    <w:p w:rsidR="001114C6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14C6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14C6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C6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96181">
        <w:t>Section 12</w:t>
      </w:r>
      <w:r w:rsidR="00162F3B">
        <w:noBreakHyphen/>
      </w:r>
      <w:r w:rsidR="00496181">
        <w:t>43</w:t>
      </w:r>
      <w:r w:rsidR="00162F3B">
        <w:noBreakHyphen/>
      </w:r>
      <w:r w:rsidR="00496181">
        <w:t>217 of the 1976 Code, as last amended by Act 399 of 2000, is further amended by adding an appropriately lettered subsection at the end to read:</w:t>
      </w:r>
    </w:p>
    <w:p w:rsidR="00496181" w:rsidRDefault="004961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181" w:rsidRDefault="004961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Notwithstanding any other provision of law, including Regulation 117</w:t>
      </w:r>
      <w:r w:rsidR="00162F3B">
        <w:noBreakHyphen/>
      </w:r>
      <w:r>
        <w:t xml:space="preserve">1720.2 of the South Carolina Code of State Regulations, the Department of Revenue may not approve for implementation a countywide reassessment program unless that program has a median appraisal level as near to one hundred percent of fair market value for all property and each class of property as may be achieved using generally accepted assessing principles.” </w:t>
      </w:r>
    </w:p>
    <w:p w:rsidR="001114C6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1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96181">
        <w:t>2</w:t>
      </w:r>
      <w:r>
        <w:t>.</w:t>
      </w:r>
      <w:r>
        <w:tab/>
        <w:t>This act takes effect upon approval by the Governor</w:t>
      </w:r>
      <w:r w:rsidR="00496181">
        <w:t xml:space="preserve"> and applies to countywide reassessment programs submitted for approval to the South Carolina Department of Revenue after 2011</w:t>
      </w:r>
      <w:r>
        <w:t>.</w:t>
      </w:r>
    </w:p>
    <w:p w:rsidR="009B09CB" w:rsidRDefault="00162F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09CB" w:rsidRDefault="009B09CB" w:rsidP="0091624F">
      <w:pPr>
        <w:suppressAutoHyphens/>
      </w:pPr>
    </w:p>
    <w:sectPr w:rsidR="009B09CB" w:rsidSect="009162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4C6" w:rsidRDefault="001114C6" w:rsidP="009F0C77">
      <w:r>
        <w:separator/>
      </w:r>
    </w:p>
  </w:endnote>
  <w:endnote w:type="continuationSeparator" w:id="0">
    <w:p w:rsidR="001114C6" w:rsidRDefault="001114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833517-20BD-4480-BD8B-CCD938DE6320}"/>
    <w:embedBold r:id="rId2" w:fontKey="{E442121E-0A05-410E-AE0D-204D7F315F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6E8EC5-F425-4E68-8C43-789B8A8FC8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1D0765-B175-490C-B8A1-C99026911E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24F" w:rsidRPr="009B09CB" w:rsidRDefault="0091624F" w:rsidP="009B09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[4607]</w:t>
    </w:r>
    <w:r>
      <w:tab/>
    </w:r>
    <w:r w:rsidR="005B5DCF">
      <w:fldChar w:fldCharType="begin"/>
    </w:r>
    <w:r w:rsidR="005B5DCF">
      <w:instrText xml:space="preserve"> PAGE  \* MERGEFORMAT </w:instrText>
    </w:r>
    <w:r w:rsidR="005B5DCF">
      <w:fldChar w:fldCharType="separate"/>
    </w:r>
    <w:r w:rsidR="005B5DCF">
      <w:rPr>
        <w:noProof/>
      </w:rPr>
      <w:t>1</w:t>
    </w:r>
    <w:r w:rsidR="005B5D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4C6" w:rsidRDefault="001114C6" w:rsidP="009F0C77">
      <w:r>
        <w:separator/>
      </w:r>
    </w:p>
  </w:footnote>
  <w:footnote w:type="continuationSeparator" w:id="0">
    <w:p w:rsidR="001114C6" w:rsidRDefault="001114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93HTC12"/>
    <w:docVar w:name="CoverBillType" w:val="b"/>
    <w:docVar w:name="docpath" w:val="L:\Council\bills\BBM\10493HTC12.DOCX"/>
    <w:docVar w:name="dvBillNumber" w:val="460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61F27"/>
    <w:rsid w:val="00006DE8"/>
    <w:rsid w:val="00011869"/>
    <w:rsid w:val="000E1785"/>
    <w:rsid w:val="000F40FA"/>
    <w:rsid w:val="0010776B"/>
    <w:rsid w:val="001114C6"/>
    <w:rsid w:val="00133E66"/>
    <w:rsid w:val="001435A3"/>
    <w:rsid w:val="00162F3B"/>
    <w:rsid w:val="00185515"/>
    <w:rsid w:val="001B21DB"/>
    <w:rsid w:val="001D08F2"/>
    <w:rsid w:val="001D525B"/>
    <w:rsid w:val="001D7F4F"/>
    <w:rsid w:val="002321B6"/>
    <w:rsid w:val="00250967"/>
    <w:rsid w:val="002543C8"/>
    <w:rsid w:val="00284AAE"/>
    <w:rsid w:val="002E5912"/>
    <w:rsid w:val="002F369F"/>
    <w:rsid w:val="002F425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0DC3"/>
    <w:rsid w:val="00460627"/>
    <w:rsid w:val="00466FE9"/>
    <w:rsid w:val="004809EE"/>
    <w:rsid w:val="00496181"/>
    <w:rsid w:val="004E7D54"/>
    <w:rsid w:val="0051412B"/>
    <w:rsid w:val="005273C6"/>
    <w:rsid w:val="00530A69"/>
    <w:rsid w:val="00545593"/>
    <w:rsid w:val="00577C6C"/>
    <w:rsid w:val="005B5DCF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500D"/>
    <w:rsid w:val="008A1768"/>
    <w:rsid w:val="008F4429"/>
    <w:rsid w:val="00915797"/>
    <w:rsid w:val="0091624F"/>
    <w:rsid w:val="00916252"/>
    <w:rsid w:val="0094021A"/>
    <w:rsid w:val="00981580"/>
    <w:rsid w:val="00986929"/>
    <w:rsid w:val="009B09CB"/>
    <w:rsid w:val="009C6A0B"/>
    <w:rsid w:val="009F0C77"/>
    <w:rsid w:val="009F4DD1"/>
    <w:rsid w:val="00A41684"/>
    <w:rsid w:val="00A44784"/>
    <w:rsid w:val="00A64E80"/>
    <w:rsid w:val="00A72BCD"/>
    <w:rsid w:val="00A741D9"/>
    <w:rsid w:val="00A833AB"/>
    <w:rsid w:val="00A9741D"/>
    <w:rsid w:val="00AD4B17"/>
    <w:rsid w:val="00B412D4"/>
    <w:rsid w:val="00B51858"/>
    <w:rsid w:val="00B5557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1F2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1F3CFAF-CF2D-48DA-BEBC-9DB819B3C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162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7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7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607_2012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8C5A8-B3E0-429A-A0AD-16A0E747B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300</Words>
  <Characters>1662</Characters>
  <Application>Microsoft Office Word</Application>
  <DocSecurity>4</DocSecurity>
  <Lines>71</Lines>
  <Paragraphs>23</Paragraphs>
  <ScaleCrop>false</ScaleCrop>
  <Company> 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4607: Periodic countywide property tax reassessment programs - South Carolina Legislature Online</dc:title>
  <dc:subject/>
  <dc:creator>BrendaMelton</dc:creator>
  <cp:keywords/>
  <dc:description/>
  <cp:lastModifiedBy>N Cumfer</cp:lastModifiedBy>
  <cp:revision>2</cp:revision>
  <cp:lastPrinted>2012-01-13T20:53:00Z</cp:lastPrinted>
  <dcterms:created xsi:type="dcterms:W3CDTF">2014-11-24T14:39:00Z</dcterms:created>
  <dcterms:modified xsi:type="dcterms:W3CDTF">2014-11-24T14:39:00Z</dcterms:modified>
</cp:coreProperties>
</file>