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EE9" w:rsidRDefault="00783EE9" w:rsidP="00783EE9">
      <w:pPr>
        <w:widowControl w:val="0"/>
        <w:jc w:val="center"/>
      </w:pPr>
      <w:bookmarkStart w:id="0" w:name="_GoBack"/>
      <w:bookmarkEnd w:id="0"/>
      <w:r w:rsidRPr="00783EE9">
        <w:rPr>
          <w:b/>
        </w:rPr>
        <w:t>South Carolina General Assembly</w:t>
      </w:r>
    </w:p>
    <w:p w:rsidR="00783EE9" w:rsidRDefault="00783EE9" w:rsidP="00783EE9">
      <w:pPr>
        <w:widowControl w:val="0"/>
        <w:jc w:val="center"/>
      </w:pPr>
      <w:r>
        <w:t>119th Session, 2011-2012</w:t>
      </w:r>
    </w:p>
    <w:p w:rsidR="00783EE9" w:rsidRDefault="00783EE9" w:rsidP="00783EE9">
      <w:pPr>
        <w:widowControl w:val="0"/>
        <w:jc w:val="left"/>
      </w:pPr>
    </w:p>
    <w:p w:rsidR="00783EE9" w:rsidRDefault="00783EE9" w:rsidP="00783EE9">
      <w:pPr>
        <w:widowControl w:val="0"/>
        <w:jc w:val="left"/>
        <w:rPr>
          <w:b/>
        </w:rPr>
      </w:pPr>
      <w:r w:rsidRPr="00783EE9">
        <w:rPr>
          <w:b/>
        </w:rPr>
        <w:t>S.</w:t>
      </w:r>
      <w:r>
        <w:rPr>
          <w:b/>
        </w:rPr>
        <w:t xml:space="preserve"> </w:t>
      </w:r>
      <w:r w:rsidRPr="00783EE9">
        <w:rPr>
          <w:b/>
        </w:rPr>
        <w:t>470</w:t>
      </w:r>
    </w:p>
    <w:p w:rsidR="00783EE9" w:rsidRDefault="00783EE9" w:rsidP="00783EE9">
      <w:pPr>
        <w:widowControl w:val="0"/>
        <w:jc w:val="left"/>
        <w:rPr>
          <w:b/>
        </w:rPr>
      </w:pPr>
    </w:p>
    <w:p w:rsidR="00783EE9" w:rsidRDefault="00783EE9" w:rsidP="00783EE9">
      <w:pPr>
        <w:widowControl w:val="0"/>
        <w:jc w:val="left"/>
      </w:pPr>
      <w:r w:rsidRPr="00783EE9">
        <w:rPr>
          <w:b/>
        </w:rPr>
        <w:t>STATUS INFORMATION</w:t>
      </w:r>
    </w:p>
    <w:p w:rsidR="00783EE9" w:rsidRDefault="00783EE9" w:rsidP="00783EE9">
      <w:pPr>
        <w:widowControl w:val="0"/>
        <w:jc w:val="left"/>
      </w:pPr>
    </w:p>
    <w:p w:rsidR="00783EE9" w:rsidRDefault="00783EE9" w:rsidP="00783EE9">
      <w:pPr>
        <w:widowControl w:val="0"/>
        <w:jc w:val="left"/>
      </w:pPr>
      <w:r>
        <w:t>Concurrent Resolution</w:t>
      </w:r>
    </w:p>
    <w:p w:rsidR="00783EE9" w:rsidRDefault="00783EE9" w:rsidP="00783EE9">
      <w:pPr>
        <w:widowControl w:val="0"/>
        <w:jc w:val="left"/>
      </w:pPr>
      <w:r>
        <w:t>Sponsors: Senator Lourie</w:t>
      </w:r>
    </w:p>
    <w:p w:rsidR="00783EE9" w:rsidRDefault="00783EE9" w:rsidP="00783EE9">
      <w:pPr>
        <w:widowControl w:val="0"/>
        <w:jc w:val="left"/>
      </w:pPr>
      <w:r>
        <w:t>Document Path: l:\council\bills\nbd\11156dg11.docx</w:t>
      </w:r>
    </w:p>
    <w:p w:rsidR="00783EE9" w:rsidRDefault="00783EE9" w:rsidP="00783EE9">
      <w:pPr>
        <w:widowControl w:val="0"/>
        <w:jc w:val="left"/>
      </w:pPr>
    </w:p>
    <w:p w:rsidR="00E358CB" w:rsidRDefault="00E358CB" w:rsidP="00783EE9">
      <w:pPr>
        <w:widowControl w:val="0"/>
        <w:jc w:val="left"/>
      </w:pPr>
      <w:r>
        <w:t>Introduced in the Senate on January 27, 2011</w:t>
      </w:r>
    </w:p>
    <w:p w:rsidR="00E358CB" w:rsidRDefault="00E358CB" w:rsidP="00783EE9">
      <w:pPr>
        <w:widowControl w:val="0"/>
        <w:jc w:val="left"/>
      </w:pPr>
      <w:r>
        <w:t>Introduced in the House on February 1, 2011</w:t>
      </w:r>
    </w:p>
    <w:p w:rsidR="00E358CB" w:rsidRDefault="00E358CB" w:rsidP="00783EE9">
      <w:pPr>
        <w:widowControl w:val="0"/>
        <w:jc w:val="left"/>
      </w:pPr>
      <w:r>
        <w:t>Adopted by the General Assembly on February 1, 2011</w:t>
      </w:r>
    </w:p>
    <w:p w:rsidR="00E358CB" w:rsidRDefault="00E358CB" w:rsidP="00783EE9">
      <w:pPr>
        <w:widowControl w:val="0"/>
        <w:jc w:val="left"/>
      </w:pPr>
    </w:p>
    <w:p w:rsidR="00783EE9" w:rsidRDefault="00783EE9" w:rsidP="00783EE9">
      <w:pPr>
        <w:widowControl w:val="0"/>
        <w:jc w:val="left"/>
      </w:pPr>
      <w:r>
        <w:t xml:space="preserve">Summary: </w:t>
      </w:r>
      <w:r w:rsidR="003E4F75">
        <w:t>Queensland, Australia</w:t>
      </w:r>
    </w:p>
    <w:p w:rsidR="00783EE9" w:rsidRDefault="00783EE9" w:rsidP="00783EE9">
      <w:pPr>
        <w:widowControl w:val="0"/>
        <w:jc w:val="left"/>
      </w:pPr>
    </w:p>
    <w:p w:rsidR="00783EE9" w:rsidRDefault="00783EE9" w:rsidP="00783EE9">
      <w:pPr>
        <w:widowControl w:val="0"/>
        <w:jc w:val="left"/>
      </w:pPr>
    </w:p>
    <w:p w:rsidR="00783EE9" w:rsidRDefault="00783EE9" w:rsidP="00783EE9">
      <w:pPr>
        <w:widowControl w:val="0"/>
        <w:tabs>
          <w:tab w:val="center" w:pos="590"/>
          <w:tab w:val="center" w:pos="1440"/>
          <w:tab w:val="left" w:pos="1872"/>
          <w:tab w:val="left" w:pos="9187"/>
        </w:tabs>
        <w:jc w:val="left"/>
      </w:pPr>
      <w:r w:rsidRPr="00783EE9">
        <w:rPr>
          <w:b/>
        </w:rPr>
        <w:t>HISTORY OF LEGISLATIVE ACTIONS</w:t>
      </w:r>
    </w:p>
    <w:p w:rsidR="00783EE9" w:rsidRDefault="00783EE9" w:rsidP="00783EE9">
      <w:pPr>
        <w:widowControl w:val="0"/>
        <w:tabs>
          <w:tab w:val="center" w:pos="590"/>
          <w:tab w:val="center" w:pos="1440"/>
          <w:tab w:val="left" w:pos="1872"/>
          <w:tab w:val="left" w:pos="9187"/>
        </w:tabs>
        <w:jc w:val="left"/>
      </w:pPr>
    </w:p>
    <w:p w:rsidR="00783EE9" w:rsidRPr="00783EE9" w:rsidRDefault="00783EE9" w:rsidP="00783EE9">
      <w:pPr>
        <w:widowControl w:val="0"/>
        <w:tabs>
          <w:tab w:val="center" w:pos="590"/>
          <w:tab w:val="center" w:pos="1440"/>
          <w:tab w:val="left" w:pos="1872"/>
          <w:tab w:val="left" w:pos="9187"/>
        </w:tabs>
        <w:jc w:val="left"/>
      </w:pPr>
      <w:r w:rsidRPr="00783EE9">
        <w:rPr>
          <w:u w:val="single"/>
        </w:rPr>
        <w:tab/>
        <w:t>Date</w:t>
      </w:r>
      <w:r w:rsidRPr="00783EE9">
        <w:rPr>
          <w:u w:val="single"/>
        </w:rPr>
        <w:tab/>
        <w:t>Body</w:t>
      </w:r>
      <w:r w:rsidRPr="00783EE9">
        <w:rPr>
          <w:u w:val="single"/>
        </w:rPr>
        <w:tab/>
        <w:t>Action Description with journal page number</w:t>
      </w:r>
      <w:r w:rsidRPr="00783EE9">
        <w:rPr>
          <w:u w:val="single"/>
        </w:rPr>
        <w:tab/>
      </w:r>
    </w:p>
    <w:p w:rsidR="00905E3A" w:rsidRDefault="00905E3A" w:rsidP="00905E3A">
      <w:pPr>
        <w:widowControl w:val="0"/>
        <w:tabs>
          <w:tab w:val="right" w:pos="1008"/>
          <w:tab w:val="left" w:pos="1152"/>
          <w:tab w:val="left" w:pos="1872"/>
          <w:tab w:val="left" w:pos="9187"/>
        </w:tabs>
        <w:ind w:left="2088" w:hanging="2088"/>
        <w:jc w:val="left"/>
      </w:pPr>
      <w:r>
        <w:tab/>
        <w:t>1/27/2011</w:t>
      </w:r>
      <w:r>
        <w:tab/>
        <w:t>Senate</w:t>
      </w:r>
      <w:r>
        <w:tab/>
      </w:r>
      <w:r w:rsidRPr="00843E8E">
        <w:t>Int</w:t>
      </w:r>
      <w:r>
        <w:t xml:space="preserve">roduced, adopted, sent to House </w:t>
      </w:r>
      <w:r w:rsidRPr="00843E8E">
        <w:t>(</w:t>
      </w:r>
      <w:hyperlink r:id="rId7" w:history="1">
        <w:r w:rsidRPr="00843E8E">
          <w:rPr>
            <w:rStyle w:val="Hyperlink"/>
          </w:rPr>
          <w:t>Senate Journal</w:t>
        </w:r>
        <w:r w:rsidRPr="00843E8E">
          <w:rPr>
            <w:rStyle w:val="Hyperlink"/>
          </w:rPr>
          <w:noBreakHyphen/>
          <w:t>page 10</w:t>
        </w:r>
      </w:hyperlink>
      <w:r w:rsidRPr="00843E8E">
        <w:t>)</w:t>
      </w:r>
    </w:p>
    <w:p w:rsidR="00905E3A" w:rsidRDefault="00905E3A" w:rsidP="00905E3A">
      <w:pPr>
        <w:widowControl w:val="0"/>
        <w:tabs>
          <w:tab w:val="right" w:pos="1008"/>
          <w:tab w:val="left" w:pos="1152"/>
          <w:tab w:val="left" w:pos="1872"/>
          <w:tab w:val="left" w:pos="9187"/>
        </w:tabs>
        <w:ind w:left="2088" w:hanging="2088"/>
        <w:jc w:val="left"/>
      </w:pPr>
      <w:r>
        <w:tab/>
        <w:t>2/1/2011</w:t>
      </w:r>
      <w:r>
        <w:tab/>
        <w:t>House</w:t>
      </w:r>
      <w:r>
        <w:tab/>
      </w:r>
      <w:r w:rsidRPr="00843E8E">
        <w:t>Introduced, ado</w:t>
      </w:r>
      <w:r>
        <w:t xml:space="preserve">pted, returned with concurrence </w:t>
      </w:r>
      <w:r w:rsidRPr="00843E8E">
        <w:t>(</w:t>
      </w:r>
      <w:hyperlink r:id="rId8" w:history="1">
        <w:r w:rsidRPr="00843E8E">
          <w:rPr>
            <w:rStyle w:val="Hyperlink"/>
          </w:rPr>
          <w:t>House Journal</w:t>
        </w:r>
        <w:r w:rsidRPr="00843E8E">
          <w:rPr>
            <w:rStyle w:val="Hyperlink"/>
          </w:rPr>
          <w:noBreakHyphen/>
          <w:t>page 3</w:t>
        </w:r>
      </w:hyperlink>
      <w:r w:rsidRPr="00843E8E">
        <w:t>)</w:t>
      </w:r>
    </w:p>
    <w:p w:rsidR="00905E3A" w:rsidRDefault="00905E3A" w:rsidP="00905E3A">
      <w:pPr>
        <w:widowControl w:val="0"/>
        <w:tabs>
          <w:tab w:val="right" w:pos="1008"/>
          <w:tab w:val="left" w:pos="1152"/>
          <w:tab w:val="left" w:pos="1872"/>
          <w:tab w:val="left" w:pos="9187"/>
        </w:tabs>
        <w:ind w:left="2088" w:hanging="2088"/>
        <w:jc w:val="left"/>
      </w:pPr>
    </w:p>
    <w:p w:rsidR="00783EE9" w:rsidRPr="00783EE9" w:rsidRDefault="00783EE9" w:rsidP="00783EE9">
      <w:pPr>
        <w:widowControl w:val="0"/>
        <w:tabs>
          <w:tab w:val="right" w:pos="1008"/>
          <w:tab w:val="left" w:pos="1152"/>
          <w:tab w:val="left" w:pos="1872"/>
          <w:tab w:val="left" w:pos="9187"/>
        </w:tabs>
        <w:ind w:left="2088" w:hanging="2088"/>
        <w:jc w:val="left"/>
      </w:pPr>
    </w:p>
    <w:p w:rsidR="00783EE9" w:rsidRDefault="00783EE9" w:rsidP="00783EE9">
      <w:r w:rsidRPr="00783EE9">
        <w:rPr>
          <w:b/>
        </w:rPr>
        <w:t>VERSIONS OF THIS BILL</w:t>
      </w:r>
    </w:p>
    <w:p w:rsidR="00783EE9" w:rsidRDefault="00783EE9" w:rsidP="00783EE9"/>
    <w:p w:rsidR="00783EE9" w:rsidRDefault="005B4390" w:rsidP="00783EE9">
      <w:hyperlink r:id="rId9" w:history="1">
        <w:r w:rsidR="00783EE9">
          <w:rPr>
            <w:rStyle w:val="Hyperlink"/>
          </w:rPr>
          <w:t>1/27/2011</w:t>
        </w:r>
      </w:hyperlink>
    </w:p>
    <w:p w:rsidR="00783EE9" w:rsidRDefault="00783EE9" w:rsidP="00783EE9"/>
    <w:p w:rsidR="00783EE9" w:rsidRDefault="00783EE9" w:rsidP="00783EE9">
      <w:pPr>
        <w:sectPr w:rsidR="00783EE9" w:rsidSect="00783EE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5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4F8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57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SINCERE REGRET  AND DEEP CONCERN OF THE MEMBERS OF THE SOUTH CAROLINA GENERAL ASSEMBLY OVER THE TORRENTIAL RAINS AND SEVERE FLOODING THAT HAVE DEVASTATED MUCH OF THE STATE OF QUEENSLAND, AUSTRALIA, AND TO OFFER PRAYERS AND ENCOURAGEMENT TO THE RESOLUTE AND INDOMITABLE PEOPLE OF QUEENSLAND.</w:t>
      </w:r>
    </w:p>
    <w:p w:rsidR="005F4F85" w:rsidRDefault="005F4F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5784" w:rsidRDefault="004F5784" w:rsidP="004F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indeed saddened to learn of the destructive rains and floods that have engulfed the beautiful land of Queensland, Australia, and endangered lives, property, and livelihood of our friends there; and</w:t>
      </w:r>
    </w:p>
    <w:p w:rsidR="004F5784" w:rsidRDefault="004F5784" w:rsidP="004F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784" w:rsidRDefault="004F5784" w:rsidP="004F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1999 under the leadership of then Governor James Hodges and Queensland Premier Peter Beattie, South Carolina and Queensland, Australia, signed their mutual Sister State Agreement to focus on business opportunities and to strengthen educational and cultural relations between the two states; and</w:t>
      </w:r>
    </w:p>
    <w:p w:rsidR="004F5784" w:rsidRDefault="004F5784" w:rsidP="004F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784" w:rsidRDefault="004F5784" w:rsidP="004F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the many similarities between the two states, both have a population near four million, share the same language, aggressively pursue trade opportunities through their major ports, enjoy robust tourism industries centered around world</w:t>
      </w:r>
      <w:r>
        <w:noBreakHyphen/>
        <w:t xml:space="preserve">renowned beauty, pursue similar scientific research coupled with an </w:t>
      </w:r>
      <w:r>
        <w:lastRenderedPageBreak/>
        <w:t>entrepreneurial spirit to promote the same, and rely on agricultural, forestry, and fisheries industries as major economic components; and</w:t>
      </w:r>
    </w:p>
    <w:p w:rsidR="004F5784" w:rsidRDefault="004F5784" w:rsidP="004F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784" w:rsidRDefault="004F5784" w:rsidP="004F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recent rain and flooding of almost biblical proportions have produced devastating personal losses and destruction of infrastructure both public and private and are sure to cost billions of dollars in order to reconstruct houses, towns, public infrastructure, railway lines, and bridges; and</w:t>
      </w:r>
    </w:p>
    <w:p w:rsidR="004F5784" w:rsidRDefault="004F5784" w:rsidP="004F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784" w:rsidRDefault="004F5784" w:rsidP="004F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covering an area larger than the size of Germany and France combined will doubtless impact the rate of depression especially in the farming and rural sections of Queensland which is already alarmingly high; and</w:t>
      </w:r>
    </w:p>
    <w:p w:rsidR="004F5784" w:rsidRDefault="004F5784" w:rsidP="004F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784" w:rsidRDefault="004F5784" w:rsidP="004F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pollution from the floodwaters will affect parts of the Great Barrier Reef, which scientists estimate may take up to fifteen years to recover, and the global impact of the flood includes the loss of supply of coking coal from Queensland essential to the production of steel worldwide; and</w:t>
      </w:r>
    </w:p>
    <w:p w:rsidR="004F5784" w:rsidRDefault="004F5784" w:rsidP="004F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784" w:rsidRDefault="004F5784" w:rsidP="004F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recognize the impact of this tragedy both to the people of Queensland and to the global community and sincerely express the concern of the Palmetto State.  Now, therefore, </w:t>
      </w:r>
    </w:p>
    <w:p w:rsidR="004F5784" w:rsidRDefault="004F5784" w:rsidP="004F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784" w:rsidRDefault="004F5784" w:rsidP="004F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F5784" w:rsidRDefault="004F5784" w:rsidP="004F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5784" w:rsidRDefault="004F5784" w:rsidP="004F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express their sincere regret and deep concern over the torrential rains and severe flooding that have devastated much of the state of Queensland, Australia, and offer prayers and encouragement to the resolute and indomitable people of Queensland.</w:t>
      </w:r>
    </w:p>
    <w:p w:rsidR="004F5784" w:rsidRDefault="004F5784" w:rsidP="004F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5784" w:rsidP="004F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Queensland Premier Anna Bligh.</w:t>
      </w:r>
    </w:p>
    <w:p w:rsidR="005F5175" w:rsidRDefault="004F578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5175" w:rsidRDefault="005F5175" w:rsidP="00783EE9">
      <w:pPr>
        <w:suppressAutoHyphens/>
      </w:pPr>
    </w:p>
    <w:sectPr w:rsidR="005F5175" w:rsidSect="00783EE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4F85" w:rsidRDefault="005F4F85" w:rsidP="009F0C77">
      <w:r>
        <w:separator/>
      </w:r>
    </w:p>
  </w:endnote>
  <w:endnote w:type="continuationSeparator" w:id="0">
    <w:p w:rsidR="005F4F85" w:rsidRDefault="005F4F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A28A98-E349-4412-A2B1-CC2E2B991E54}"/>
    <w:embedBold r:id="rId2" w:fontKey="{02D28F23-2884-40AA-AA6F-1863BDF64D50}"/>
  </w:font>
  <w:font w:name="Calibri">
    <w:panose1 w:val="020F0502020204030204"/>
    <w:charset w:val="00"/>
    <w:family w:val="swiss"/>
    <w:pitch w:val="variable"/>
    <w:sig w:usb0="E10002FF" w:usb1="4000ACFF" w:usb2="00000009" w:usb3="00000000" w:csb0="0000019F" w:csb1="00000000"/>
    <w:embedRegular r:id="rId3" w:fontKey="{3E031F99-C513-4329-9E06-BD6B819730B2}"/>
  </w:font>
  <w:font w:name="Cambria">
    <w:panose1 w:val="02040503050406030204"/>
    <w:charset w:val="00"/>
    <w:family w:val="roman"/>
    <w:pitch w:val="variable"/>
    <w:sig w:usb0="E00002FF" w:usb1="400004FF" w:usb2="00000000" w:usb3="00000000" w:csb0="0000019F" w:csb1="00000000"/>
    <w:embedRegular r:id="rId4" w:fontKey="{C71D75FA-FCA7-4B08-8BEE-A2B4E4BACD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EE9" w:rsidRPr="005F5175" w:rsidRDefault="00783EE9" w:rsidP="005F5175">
    <w:pPr>
      <w:pStyle w:val="Footer"/>
      <w:tabs>
        <w:tab w:val="clear" w:pos="4680"/>
        <w:tab w:val="clear" w:pos="9360"/>
        <w:tab w:val="center" w:pos="2995"/>
      </w:tabs>
      <w:spacing w:before="120"/>
    </w:pPr>
    <w:r>
      <w:t>[470]</w:t>
    </w:r>
    <w:r>
      <w:tab/>
    </w:r>
    <w:r w:rsidR="005B4390">
      <w:fldChar w:fldCharType="begin"/>
    </w:r>
    <w:r w:rsidR="005B4390">
      <w:instrText xml:space="preserve"> PAGE  \* MERGEFORMAT </w:instrText>
    </w:r>
    <w:r w:rsidR="005B4390">
      <w:fldChar w:fldCharType="separate"/>
    </w:r>
    <w:r w:rsidR="005B4390">
      <w:rPr>
        <w:noProof/>
      </w:rPr>
      <w:t>1</w:t>
    </w:r>
    <w:r w:rsidR="005B439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4F85" w:rsidRDefault="005F4F85" w:rsidP="009F0C77">
      <w:r>
        <w:separator/>
      </w:r>
    </w:p>
  </w:footnote>
  <w:footnote w:type="continuationSeparator" w:id="0">
    <w:p w:rsidR="005F4F85" w:rsidRDefault="005F4F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156DG11"/>
    <w:docVar w:name="CoverBillType" w:val="c"/>
    <w:docVar w:name="docpath" w:val="L:\Council\bills\NBD\11156DG11.DOCX"/>
    <w:docVar w:name="dvBillNumber" w:val="470"/>
    <w:docVar w:name="dvBillNumberPrefix" w:val="S. "/>
    <w:docVar w:name="dvOriginalBody" w:val="Senate"/>
    <w:docVar w:name="dvSteno" w:val="NBD"/>
    <w:docVar w:name="NameofBody" w:val="s"/>
    <w:docVar w:name="vgroup2" w:val="Council"/>
  </w:docVars>
  <w:rsids>
    <w:rsidRoot w:val="00861EFE"/>
    <w:rsid w:val="00026C9A"/>
    <w:rsid w:val="000965A1"/>
    <w:rsid w:val="000E1785"/>
    <w:rsid w:val="000E757B"/>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1BE8"/>
    <w:rsid w:val="00325348"/>
    <w:rsid w:val="00393688"/>
    <w:rsid w:val="003D411E"/>
    <w:rsid w:val="003E3C1E"/>
    <w:rsid w:val="003E4F75"/>
    <w:rsid w:val="003E6148"/>
    <w:rsid w:val="00400EAA"/>
    <w:rsid w:val="0041760A"/>
    <w:rsid w:val="00442A07"/>
    <w:rsid w:val="004809EE"/>
    <w:rsid w:val="00492046"/>
    <w:rsid w:val="004F45A7"/>
    <w:rsid w:val="004F5784"/>
    <w:rsid w:val="00511EE9"/>
    <w:rsid w:val="00521E00"/>
    <w:rsid w:val="00577C6C"/>
    <w:rsid w:val="0058501B"/>
    <w:rsid w:val="005B4390"/>
    <w:rsid w:val="005F4F85"/>
    <w:rsid w:val="005F5175"/>
    <w:rsid w:val="006215AA"/>
    <w:rsid w:val="006340D9"/>
    <w:rsid w:val="00643B8E"/>
    <w:rsid w:val="00644A39"/>
    <w:rsid w:val="00665EBC"/>
    <w:rsid w:val="0069470D"/>
    <w:rsid w:val="006A476C"/>
    <w:rsid w:val="006C6A93"/>
    <w:rsid w:val="006E02F9"/>
    <w:rsid w:val="00753C04"/>
    <w:rsid w:val="00756946"/>
    <w:rsid w:val="00757F80"/>
    <w:rsid w:val="00771EEC"/>
    <w:rsid w:val="00783EE9"/>
    <w:rsid w:val="00786819"/>
    <w:rsid w:val="007A325A"/>
    <w:rsid w:val="007B4380"/>
    <w:rsid w:val="007F1523"/>
    <w:rsid w:val="007F509E"/>
    <w:rsid w:val="007F5799"/>
    <w:rsid w:val="007F6947"/>
    <w:rsid w:val="00821BD3"/>
    <w:rsid w:val="00861EFE"/>
    <w:rsid w:val="00872729"/>
    <w:rsid w:val="00896590"/>
    <w:rsid w:val="008F4429"/>
    <w:rsid w:val="00905E3A"/>
    <w:rsid w:val="009352BB"/>
    <w:rsid w:val="00942873"/>
    <w:rsid w:val="00990668"/>
    <w:rsid w:val="009F0C77"/>
    <w:rsid w:val="009F4DD1"/>
    <w:rsid w:val="00A64E80"/>
    <w:rsid w:val="00A741D9"/>
    <w:rsid w:val="00A74FCF"/>
    <w:rsid w:val="00A9741D"/>
    <w:rsid w:val="00AA22A6"/>
    <w:rsid w:val="00AD4B17"/>
    <w:rsid w:val="00AD4D2B"/>
    <w:rsid w:val="00B26FA6"/>
    <w:rsid w:val="00B515C9"/>
    <w:rsid w:val="00B741CB"/>
    <w:rsid w:val="00B934F3"/>
    <w:rsid w:val="00BB6347"/>
    <w:rsid w:val="00BD2134"/>
    <w:rsid w:val="00C038D8"/>
    <w:rsid w:val="00C045DD"/>
    <w:rsid w:val="00C26560"/>
    <w:rsid w:val="00C3136F"/>
    <w:rsid w:val="00C3483A"/>
    <w:rsid w:val="00C43FCF"/>
    <w:rsid w:val="00C74E9D"/>
    <w:rsid w:val="00C7759D"/>
    <w:rsid w:val="00C82FD3"/>
    <w:rsid w:val="00CC6B7B"/>
    <w:rsid w:val="00CD3619"/>
    <w:rsid w:val="00CF4447"/>
    <w:rsid w:val="00D401B7"/>
    <w:rsid w:val="00D405E7"/>
    <w:rsid w:val="00D41D56"/>
    <w:rsid w:val="00D505AA"/>
    <w:rsid w:val="00D6260D"/>
    <w:rsid w:val="00D6662B"/>
    <w:rsid w:val="00D95E2F"/>
    <w:rsid w:val="00D970A9"/>
    <w:rsid w:val="00DB3AC0"/>
    <w:rsid w:val="00DE68F0"/>
    <w:rsid w:val="00DF3845"/>
    <w:rsid w:val="00DF7E17"/>
    <w:rsid w:val="00E358CB"/>
    <w:rsid w:val="00EB00A2"/>
    <w:rsid w:val="00EB1BF3"/>
    <w:rsid w:val="00EF3EEE"/>
    <w:rsid w:val="00F149A7"/>
    <w:rsid w:val="00F242E4"/>
    <w:rsid w:val="00F50BAF"/>
    <w:rsid w:val="00F52C10"/>
    <w:rsid w:val="00F81FFD"/>
    <w:rsid w:val="00F85228"/>
    <w:rsid w:val="00FB6773"/>
    <w:rsid w:val="00FE4B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8C9AFD8-5C03-499B-B24B-42934A5B1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783E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1-11.docx" TargetMode="External"/><Relationship Id="rId3" Type="http://schemas.openxmlformats.org/officeDocument/2006/relationships/settings" Target="settings.xml"/><Relationship Id="rId7" Type="http://schemas.openxmlformats.org/officeDocument/2006/relationships/hyperlink" Target="file:///h:\sj%20archive\2011\01-2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70_2011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20AEB-B7F0-4064-A4BF-9E66DB785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525</Words>
  <Characters>3022</Characters>
  <Application>Microsoft Office Word</Application>
  <DocSecurity>4</DocSecurity>
  <Lines>104</Lines>
  <Paragraphs>30</Paragraphs>
  <ScaleCrop>false</ScaleCrop>
  <Company> </Company>
  <LinksUpToDate>false</LinksUpToDate>
  <CharactersWithSpaces>3522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470: Queensland, Australia - South Carolina Legislature Online</dc:title>
  <dc:subject/>
  <dc:creator>NikiDowney</dc:creator>
  <cp:keywords/>
  <dc:description/>
  <cp:lastModifiedBy>N Cumfer</cp:lastModifiedBy>
  <cp:revision>2</cp:revision>
  <dcterms:created xsi:type="dcterms:W3CDTF">2014-11-21T20:44:00Z</dcterms:created>
  <dcterms:modified xsi:type="dcterms:W3CDTF">2014-11-21T20:44:00Z</dcterms:modified>
</cp:coreProperties>
</file>