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752" w:rsidRDefault="00FD6752" w:rsidP="00FD6752">
      <w:pPr>
        <w:widowControl w:val="0"/>
        <w:jc w:val="center"/>
      </w:pPr>
      <w:bookmarkStart w:id="0" w:name="_GoBack"/>
      <w:bookmarkEnd w:id="0"/>
      <w:r w:rsidRPr="00FD6752">
        <w:rPr>
          <w:b/>
        </w:rPr>
        <w:t>South Carolina General Assembly</w:t>
      </w:r>
    </w:p>
    <w:p w:rsidR="00FD6752" w:rsidRDefault="00FD6752" w:rsidP="00FD6752">
      <w:pPr>
        <w:widowControl w:val="0"/>
        <w:jc w:val="center"/>
      </w:pPr>
      <w:r>
        <w:t>119th Session, 2011-2012</w:t>
      </w:r>
    </w:p>
    <w:p w:rsidR="00FD6752" w:rsidRDefault="00FD6752" w:rsidP="00FD6752">
      <w:pPr>
        <w:widowControl w:val="0"/>
        <w:jc w:val="left"/>
      </w:pPr>
    </w:p>
    <w:p w:rsidR="00FD6752" w:rsidRDefault="00FD6752" w:rsidP="00FD6752">
      <w:pPr>
        <w:widowControl w:val="0"/>
        <w:jc w:val="left"/>
        <w:rPr>
          <w:b/>
        </w:rPr>
      </w:pPr>
      <w:r w:rsidRPr="00FD6752">
        <w:rPr>
          <w:b/>
        </w:rPr>
        <w:t>H. 4750</w:t>
      </w:r>
    </w:p>
    <w:p w:rsidR="00FD6752" w:rsidRDefault="00FD6752" w:rsidP="00FD6752">
      <w:pPr>
        <w:widowControl w:val="0"/>
        <w:jc w:val="left"/>
        <w:rPr>
          <w:b/>
        </w:rPr>
      </w:pPr>
    </w:p>
    <w:p w:rsidR="00FD6752" w:rsidRDefault="00FD6752" w:rsidP="00FD6752">
      <w:pPr>
        <w:widowControl w:val="0"/>
        <w:jc w:val="left"/>
      </w:pPr>
      <w:r w:rsidRPr="00FD6752">
        <w:rPr>
          <w:b/>
        </w:rPr>
        <w:t>STATUS INFORMATION</w:t>
      </w:r>
    </w:p>
    <w:p w:rsidR="00FD6752" w:rsidRDefault="00FD6752" w:rsidP="00FD6752">
      <w:pPr>
        <w:widowControl w:val="0"/>
        <w:jc w:val="left"/>
      </w:pPr>
    </w:p>
    <w:p w:rsidR="00FD6752" w:rsidRDefault="00FD6752" w:rsidP="00FD6752">
      <w:pPr>
        <w:widowControl w:val="0"/>
        <w:jc w:val="left"/>
      </w:pPr>
      <w:r>
        <w:t>General Bill</w:t>
      </w:r>
    </w:p>
    <w:p w:rsidR="00FD6752" w:rsidRDefault="003C6C53" w:rsidP="00FD6752">
      <w:pPr>
        <w:widowControl w:val="0"/>
        <w:jc w:val="left"/>
      </w:pPr>
      <w:r>
        <w:t>Sponsors: Reps. Long, Erickson, Brantley, Southard, Parker, Brannon, Jefferson, Hosey, Allen, G.A. Brown, Cobb</w:t>
      </w:r>
      <w:r>
        <w:noBreakHyphen/>
        <w:t>Hunter, Frye, J.H. Neal, Neilson, Pitts and Willis</w:t>
      </w:r>
    </w:p>
    <w:p w:rsidR="00FD6752" w:rsidRDefault="00FD6752" w:rsidP="00FD6752">
      <w:pPr>
        <w:widowControl w:val="0"/>
        <w:jc w:val="left"/>
      </w:pPr>
      <w:r>
        <w:t>Document Path: l:\council\bills\agm\19407ab12.docx</w:t>
      </w:r>
    </w:p>
    <w:p w:rsidR="00333EAB" w:rsidRDefault="00333EAB" w:rsidP="00FD6752">
      <w:pPr>
        <w:widowControl w:val="0"/>
        <w:jc w:val="left"/>
      </w:pPr>
      <w:r>
        <w:t>Companion/Similar bill(s): 1147</w:t>
      </w:r>
    </w:p>
    <w:p w:rsidR="00FD6752" w:rsidRDefault="00FD6752" w:rsidP="00FD6752">
      <w:pPr>
        <w:widowControl w:val="0"/>
        <w:jc w:val="left"/>
      </w:pPr>
    </w:p>
    <w:p w:rsidR="00FD6752" w:rsidRDefault="00FD6752" w:rsidP="00FD6752">
      <w:pPr>
        <w:widowControl w:val="0"/>
        <w:jc w:val="left"/>
      </w:pPr>
      <w:r>
        <w:t>Introduced in the House on February 8, 2012</w:t>
      </w:r>
    </w:p>
    <w:p w:rsidR="00FD6752" w:rsidRDefault="00FD6752" w:rsidP="00FD6752">
      <w:pPr>
        <w:widowControl w:val="0"/>
        <w:jc w:val="left"/>
      </w:pPr>
      <w:r>
        <w:t xml:space="preserve">Currently residing in the House Committee on </w:t>
      </w:r>
      <w:r w:rsidRPr="00FD6752">
        <w:rPr>
          <w:b/>
        </w:rPr>
        <w:t>Medical, Military, Public and Municipal Affairs</w:t>
      </w:r>
    </w:p>
    <w:p w:rsidR="00FD6752" w:rsidRDefault="00FD6752" w:rsidP="00FD6752">
      <w:pPr>
        <w:widowControl w:val="0"/>
        <w:jc w:val="left"/>
      </w:pPr>
    </w:p>
    <w:p w:rsidR="00FD6752" w:rsidRDefault="00FD6752" w:rsidP="00FD6752">
      <w:pPr>
        <w:widowControl w:val="0"/>
        <w:jc w:val="left"/>
      </w:pPr>
      <w:r>
        <w:t xml:space="preserve">Summary: </w:t>
      </w:r>
      <w:r w:rsidR="00537DC5">
        <w:t>Emergency Medical Care and emergency medical provider definitions</w:t>
      </w:r>
    </w:p>
    <w:p w:rsidR="00FD6752" w:rsidRDefault="00FD6752" w:rsidP="00FD6752">
      <w:pPr>
        <w:widowControl w:val="0"/>
        <w:jc w:val="left"/>
      </w:pPr>
    </w:p>
    <w:p w:rsidR="00FD6752" w:rsidRDefault="00FD6752" w:rsidP="00FD6752">
      <w:pPr>
        <w:widowControl w:val="0"/>
        <w:jc w:val="left"/>
      </w:pPr>
    </w:p>
    <w:p w:rsidR="00FD6752" w:rsidRDefault="00FD6752" w:rsidP="00FD6752">
      <w:pPr>
        <w:widowControl w:val="0"/>
        <w:tabs>
          <w:tab w:val="center" w:pos="590"/>
          <w:tab w:val="center" w:pos="1440"/>
          <w:tab w:val="left" w:pos="1872"/>
          <w:tab w:val="left" w:pos="9187"/>
        </w:tabs>
        <w:jc w:val="left"/>
      </w:pPr>
      <w:r w:rsidRPr="00FD6752">
        <w:rPr>
          <w:b/>
        </w:rPr>
        <w:t>HISTORY OF LEGISLATIVE ACTIONS</w:t>
      </w:r>
    </w:p>
    <w:p w:rsidR="00FD6752" w:rsidRDefault="00FD6752" w:rsidP="00FD6752">
      <w:pPr>
        <w:widowControl w:val="0"/>
        <w:tabs>
          <w:tab w:val="center" w:pos="590"/>
          <w:tab w:val="center" w:pos="1440"/>
          <w:tab w:val="left" w:pos="1872"/>
          <w:tab w:val="left" w:pos="9187"/>
        </w:tabs>
        <w:jc w:val="left"/>
      </w:pPr>
    </w:p>
    <w:p w:rsidR="00FD6752" w:rsidRPr="00FD6752" w:rsidRDefault="00FD6752" w:rsidP="00FD6752">
      <w:pPr>
        <w:widowControl w:val="0"/>
        <w:tabs>
          <w:tab w:val="center" w:pos="590"/>
          <w:tab w:val="center" w:pos="1440"/>
          <w:tab w:val="left" w:pos="1872"/>
          <w:tab w:val="left" w:pos="9187"/>
        </w:tabs>
        <w:jc w:val="left"/>
      </w:pPr>
      <w:r w:rsidRPr="00FD6752">
        <w:rPr>
          <w:u w:val="single"/>
        </w:rPr>
        <w:tab/>
        <w:t>Date</w:t>
      </w:r>
      <w:r w:rsidRPr="00FD6752">
        <w:rPr>
          <w:u w:val="single"/>
        </w:rPr>
        <w:tab/>
        <w:t>Body</w:t>
      </w:r>
      <w:r w:rsidRPr="00FD6752">
        <w:rPr>
          <w:u w:val="single"/>
        </w:rPr>
        <w:tab/>
        <w:t>Action Description with journal page number</w:t>
      </w:r>
      <w:r w:rsidRPr="00FD6752">
        <w:rPr>
          <w:u w:val="single"/>
        </w:rPr>
        <w:tab/>
      </w:r>
    </w:p>
    <w:p w:rsidR="005E2CBD" w:rsidRDefault="005E2CBD" w:rsidP="005E2CBD">
      <w:pPr>
        <w:widowControl w:val="0"/>
        <w:tabs>
          <w:tab w:val="right" w:pos="1008"/>
          <w:tab w:val="left" w:pos="1152"/>
          <w:tab w:val="left" w:pos="1872"/>
          <w:tab w:val="left" w:pos="9187"/>
        </w:tabs>
        <w:ind w:left="2088" w:hanging="2088"/>
        <w:jc w:val="left"/>
      </w:pPr>
      <w:r>
        <w:tab/>
        <w:t>2/8/2012</w:t>
      </w:r>
      <w:r>
        <w:tab/>
        <w:t>House</w:t>
      </w:r>
      <w:r>
        <w:tab/>
      </w:r>
      <w:r w:rsidRPr="00D23F20">
        <w:t>Introduced and read first time (</w:t>
      </w:r>
      <w:hyperlink r:id="rId7" w:history="1">
        <w:r w:rsidRPr="00D23F20">
          <w:rPr>
            <w:rStyle w:val="Hyperlink"/>
          </w:rPr>
          <w:t>House Journal</w:t>
        </w:r>
        <w:r w:rsidRPr="00D23F20">
          <w:rPr>
            <w:rStyle w:val="Hyperlink"/>
          </w:rPr>
          <w:noBreakHyphen/>
          <w:t>page 13</w:t>
        </w:r>
      </w:hyperlink>
      <w:r w:rsidRPr="00D23F20">
        <w:t>)</w:t>
      </w:r>
    </w:p>
    <w:p w:rsidR="005E2CBD" w:rsidRDefault="005E2CBD" w:rsidP="005E2CBD">
      <w:pPr>
        <w:widowControl w:val="0"/>
        <w:tabs>
          <w:tab w:val="right" w:pos="1008"/>
          <w:tab w:val="left" w:pos="1152"/>
          <w:tab w:val="left" w:pos="1872"/>
          <w:tab w:val="left" w:pos="9187"/>
        </w:tabs>
        <w:ind w:left="2088" w:hanging="2088"/>
        <w:jc w:val="left"/>
      </w:pPr>
      <w:r>
        <w:tab/>
        <w:t>2/8/2012</w:t>
      </w:r>
      <w:r>
        <w:tab/>
        <w:t>House</w:t>
      </w:r>
      <w:r>
        <w:tab/>
      </w:r>
      <w:r w:rsidRPr="00D23F20">
        <w:t xml:space="preserve">Referred to </w:t>
      </w:r>
      <w:r>
        <w:t xml:space="preserve">Committee on </w:t>
      </w:r>
      <w:r w:rsidRPr="00D23F20">
        <w:rPr>
          <w:b/>
        </w:rPr>
        <w:t>Medical, Military, Public and Municipal Affairs</w:t>
      </w:r>
      <w:r w:rsidRPr="00D23F20">
        <w:t xml:space="preserve"> (</w:t>
      </w:r>
      <w:hyperlink r:id="rId8" w:history="1">
        <w:r w:rsidRPr="00D23F20">
          <w:rPr>
            <w:rStyle w:val="Hyperlink"/>
          </w:rPr>
          <w:t>House Journal</w:t>
        </w:r>
        <w:r w:rsidRPr="00D23F20">
          <w:rPr>
            <w:rStyle w:val="Hyperlink"/>
          </w:rPr>
          <w:noBreakHyphen/>
          <w:t>page 13</w:t>
        </w:r>
      </w:hyperlink>
      <w:r w:rsidRPr="00D23F20">
        <w:t>)</w:t>
      </w:r>
    </w:p>
    <w:p w:rsidR="005E2CBD" w:rsidRDefault="005E2CBD" w:rsidP="005E2CBD">
      <w:pPr>
        <w:widowControl w:val="0"/>
        <w:tabs>
          <w:tab w:val="right" w:pos="1008"/>
          <w:tab w:val="left" w:pos="1152"/>
          <w:tab w:val="left" w:pos="1872"/>
          <w:tab w:val="left" w:pos="9187"/>
        </w:tabs>
        <w:ind w:left="2088" w:hanging="2088"/>
        <w:jc w:val="left"/>
      </w:pPr>
    </w:p>
    <w:p w:rsidR="00FD6752" w:rsidRPr="00FD6752" w:rsidRDefault="00FD6752" w:rsidP="00FD6752">
      <w:pPr>
        <w:widowControl w:val="0"/>
        <w:tabs>
          <w:tab w:val="right" w:pos="1008"/>
          <w:tab w:val="left" w:pos="1152"/>
          <w:tab w:val="left" w:pos="1872"/>
          <w:tab w:val="left" w:pos="9187"/>
        </w:tabs>
        <w:ind w:left="2088" w:hanging="2088"/>
        <w:jc w:val="left"/>
      </w:pPr>
    </w:p>
    <w:p w:rsidR="00FD6752" w:rsidRDefault="00FD6752" w:rsidP="00FD6752">
      <w:pPr>
        <w:widowControl w:val="0"/>
        <w:jc w:val="left"/>
      </w:pPr>
      <w:r w:rsidRPr="00FD6752">
        <w:rPr>
          <w:b/>
        </w:rPr>
        <w:t>VERSIONS OF THIS BILL</w:t>
      </w:r>
    </w:p>
    <w:p w:rsidR="00FD6752" w:rsidRDefault="00FD6752" w:rsidP="00FD6752">
      <w:pPr>
        <w:widowControl w:val="0"/>
        <w:jc w:val="left"/>
      </w:pPr>
    </w:p>
    <w:p w:rsidR="00FD6752" w:rsidRDefault="002330BD" w:rsidP="00FD6752">
      <w:pPr>
        <w:widowControl w:val="0"/>
        <w:jc w:val="left"/>
      </w:pPr>
      <w:hyperlink r:id="rId9" w:history="1">
        <w:r w:rsidR="00FD6752">
          <w:rPr>
            <w:rStyle w:val="Hyperlink"/>
          </w:rPr>
          <w:t>2/8/2012</w:t>
        </w:r>
      </w:hyperlink>
    </w:p>
    <w:p w:rsidR="00FD6752" w:rsidRDefault="00FD6752" w:rsidP="00FD6752"/>
    <w:p w:rsidR="00FD6752" w:rsidRDefault="00FD6752" w:rsidP="00FD6752">
      <w:pPr>
        <w:sectPr w:rsidR="00FD6752" w:rsidSect="00FD6752">
          <w:pgSz w:w="12240" w:h="15840" w:code="1"/>
          <w:pgMar w:top="1080" w:right="1440" w:bottom="1080" w:left="1440" w:header="720" w:footer="720" w:gutter="0"/>
          <w:cols w:space="720"/>
          <w:noEndnote/>
          <w:docGrid w:linePitch="360"/>
        </w:sectPr>
      </w:pPr>
    </w:p>
    <w:p w:rsidR="001F315C" w:rsidRDefault="001F315C" w:rsidP="001F315C">
      <w:pPr>
        <w:pStyle w:val="BillDots"/>
      </w:pPr>
    </w:p>
    <w:p w:rsidR="001F315C" w:rsidRDefault="001F315C" w:rsidP="001F315C">
      <w:pPr>
        <w:pStyle w:val="Numbersforbill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15C" w:rsidRDefault="001F315C" w:rsidP="001F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4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71</w:t>
      </w:r>
      <w:r>
        <w:noBreakHyphen/>
        <w:t>1520, CODE OF LAWS OF SOUTH CAROLINA, 1976, RELATING TO DEFINITIONS IN THE ACCESS TO MEDICAL CARE ACT, SO AS TO AMEND THE DEFINITION OF “EMERGENCY MEDICAL CARE” AND “EMERGENCY MEDICAL PROVIDER” AND TO PROVIDE THAT THEY INCLUDE THE TRANSPORTATION OF A PATIENT WITH AN EMERGENCY MEDICAL CONDITION TO A HOSPITAL EMERGENCY FACILITY BY AN EMERGENCY MEDICAL SERVICE PROVIDER.</w:t>
      </w:r>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419" w:rsidRDefault="008A2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Default="008A2419"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ED3">
        <w:t>Section 38</w:t>
      </w:r>
      <w:r w:rsidR="00C85ED3">
        <w:noBreakHyphen/>
        <w:t>71</w:t>
      </w:r>
      <w:r w:rsidR="00C85ED3">
        <w:noBreakHyphen/>
        <w:t>1520 of the 1976 Code is amended to read:</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1520.</w:t>
      </w:r>
      <w:r>
        <w:tab/>
      </w:r>
      <w:r w:rsidRPr="00EA2746">
        <w:rPr>
          <w:color w:val="000000"/>
        </w:rPr>
        <w:t xml:space="preserve">As used in this article: </w:t>
      </w:r>
    </w:p>
    <w:p w:rsidR="00C85ED3" w:rsidRPr="00414ECC"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Pr="002F7C1B">
        <w:rPr>
          <w:color w:val="000000"/>
        </w:rPr>
        <w:t>‘</w:t>
      </w:r>
      <w:r w:rsidRPr="00EA2746">
        <w:rPr>
          <w:color w:val="000000"/>
        </w:rPr>
        <w:t>Emergency medical care</w:t>
      </w:r>
      <w:r w:rsidRPr="002F7C1B">
        <w:rPr>
          <w:color w:val="000000"/>
        </w:rPr>
        <w:t>’</w:t>
      </w:r>
      <w:r w:rsidRPr="00EA2746">
        <w:rPr>
          <w:color w:val="000000"/>
        </w:rPr>
        <w:t xml:space="preserve"> means those health care services provided </w:t>
      </w:r>
      <w:r>
        <w:rPr>
          <w:color w:val="000000"/>
          <w:u w:val="single"/>
        </w:rPr>
        <w:t>by an emergency medical service provider licensed by the South Carolina Department of Health and Environmental Control (DHEC) or</w:t>
      </w:r>
      <w:r>
        <w:rPr>
          <w:color w:val="000000"/>
        </w:rPr>
        <w:t xml:space="preserve"> </w:t>
      </w:r>
      <w:r w:rsidRPr="00EA2746">
        <w:rPr>
          <w:color w:val="000000"/>
        </w:rPr>
        <w:t xml:space="preserve">in a hospital emergency facility to evaluate and treat an emergency medical condition. </w:t>
      </w:r>
      <w:r>
        <w:rPr>
          <w:color w:val="000000"/>
        </w:rPr>
        <w:t xml:space="preserve"> </w:t>
      </w:r>
      <w:r>
        <w:rPr>
          <w:color w:val="000000"/>
          <w:u w:val="single"/>
        </w:rPr>
        <w:t>Emergency medical care includes the transportation of a patient with an emergency medical condition to a hospital emergency facility by an emergency medical service provider licensed by DHEC.</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(2)</w:t>
      </w:r>
      <w:r>
        <w:rPr>
          <w:color w:val="000000"/>
        </w:rPr>
        <w:tab/>
      </w:r>
      <w:r w:rsidRPr="002F7C1B">
        <w:rPr>
          <w:color w:val="000000"/>
        </w:rPr>
        <w:t>‘</w:t>
      </w:r>
      <w:r w:rsidRPr="00EA2746">
        <w:rPr>
          <w:color w:val="000000"/>
        </w:rPr>
        <w:t>Emergency medical condition</w:t>
      </w:r>
      <w:r w:rsidRPr="002F7C1B">
        <w:rPr>
          <w:color w:val="000000"/>
        </w:rPr>
        <w:t>’</w:t>
      </w:r>
      <w:r w:rsidRPr="00EA2746">
        <w:rPr>
          <w:color w:val="000000"/>
        </w:rPr>
        <w:t xml:space="preserve"> means a medical condition manifesting itself by acute symptoms of sufficient severity, including severe pain, such that a prudent layperson who possesses an average knowledge of health and medicine could reasonably expect the absence of immediate medical attention to result in: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A2746">
        <w:rPr>
          <w:color w:val="000000"/>
        </w:rPr>
        <w:t xml:space="preserve">placing the health of the individual, or with respect to a pregnant woman, the health of the woman or her unborn child, in serious jeopardy;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A2746">
        <w:rPr>
          <w:color w:val="000000"/>
        </w:rPr>
        <w:t xml:space="preserve">serious impairment to bodily functions;  or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 xml:space="preserve">(c) serious dysfunction of any bodily organ or part.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F7C1B">
        <w:rPr>
          <w:color w:val="000000"/>
        </w:rPr>
        <w:t>‘</w:t>
      </w:r>
      <w:r w:rsidRPr="00EA2746">
        <w:rPr>
          <w:color w:val="000000"/>
        </w:rPr>
        <w:t xml:space="preserve">Emergency medical </w:t>
      </w:r>
      <w:r>
        <w:rPr>
          <w:color w:val="000000"/>
          <w:u w:val="single"/>
        </w:rPr>
        <w:t>service</w:t>
      </w:r>
      <w:r>
        <w:rPr>
          <w:color w:val="000000"/>
        </w:rPr>
        <w:t xml:space="preserve"> </w:t>
      </w:r>
      <w:r w:rsidRPr="00EA2746">
        <w:rPr>
          <w:color w:val="000000"/>
        </w:rPr>
        <w:t>provider</w:t>
      </w:r>
      <w:r w:rsidRPr="002F7C1B">
        <w:rPr>
          <w:color w:val="000000"/>
        </w:rPr>
        <w:t>’</w:t>
      </w:r>
      <w:r w:rsidRPr="00EA2746">
        <w:rPr>
          <w:color w:val="000000"/>
        </w:rPr>
        <w:t xml:space="preserve"> means </w:t>
      </w:r>
      <w:r>
        <w:rPr>
          <w:color w:val="000000"/>
          <w:u w:val="single"/>
        </w:rPr>
        <w:t>an ambulatory service licensed by DHEC for the transportation of a patient with an emergency medical condition to a hospital emergency facility,</w:t>
      </w:r>
      <w:r>
        <w:rPr>
          <w:color w:val="000000"/>
        </w:rPr>
        <w:t xml:space="preserve"> </w:t>
      </w:r>
      <w:r w:rsidRPr="00EA2746">
        <w:rPr>
          <w:color w:val="000000"/>
        </w:rPr>
        <w:t xml:space="preserve">hospitals licensed by </w:t>
      </w:r>
      <w:r w:rsidRPr="004B696A">
        <w:rPr>
          <w:strike/>
          <w:color w:val="000000"/>
        </w:rPr>
        <w:t>the South Carolina Department of Health and Environmental Control</w:t>
      </w:r>
      <w:r>
        <w:rPr>
          <w:color w:val="000000"/>
        </w:rPr>
        <w:t xml:space="preserve"> </w:t>
      </w:r>
      <w:r>
        <w:rPr>
          <w:color w:val="000000"/>
          <w:u w:val="single"/>
        </w:rPr>
        <w:t>DHEC</w:t>
      </w:r>
      <w:r w:rsidRPr="00EA2746">
        <w:rPr>
          <w:color w:val="000000"/>
        </w:rPr>
        <w:t>, hospital</w:t>
      </w:r>
      <w:r>
        <w:rPr>
          <w:color w:val="000000"/>
        </w:rPr>
        <w:noBreakHyphen/>
      </w:r>
      <w:r w:rsidRPr="00EA2746">
        <w:rPr>
          <w:color w:val="000000"/>
        </w:rPr>
        <w:t xml:space="preserve">based services, and physicians licensed by the State Board of Medical Examiners who provide emergency medical care. </w:t>
      </w:r>
    </w:p>
    <w:p w:rsidR="00C85ED3" w:rsidRPr="00EA2746"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F7C1B">
        <w:rPr>
          <w:color w:val="000000"/>
        </w:rPr>
        <w:t>‘</w:t>
      </w:r>
      <w:r w:rsidRPr="00EA2746">
        <w:rPr>
          <w:color w:val="000000"/>
        </w:rPr>
        <w:t>Managed care organization</w:t>
      </w:r>
      <w:r w:rsidRPr="002F7C1B">
        <w:rPr>
          <w:color w:val="000000"/>
        </w:rPr>
        <w:t>’</w:t>
      </w:r>
      <w:r w:rsidRPr="00EA2746">
        <w:rPr>
          <w:color w:val="000000"/>
        </w:rPr>
        <w:t xml:space="preserve"> means a licensed insurance company, a hospital or medical services plan contract, a health maintenance organization, or any other entity which is subject to regulation by the department and which operates a managed care plan. </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746">
        <w:rPr>
          <w:color w:val="000000"/>
        </w:rPr>
        <w:tab/>
        <w:t>(5)</w:t>
      </w:r>
      <w:r>
        <w:rPr>
          <w:color w:val="000000"/>
        </w:rPr>
        <w:tab/>
      </w:r>
      <w:r w:rsidRPr="002F7C1B">
        <w:rPr>
          <w:color w:val="000000"/>
        </w:rPr>
        <w:t>‘</w:t>
      </w:r>
      <w:r w:rsidRPr="00EA2746">
        <w:rPr>
          <w:color w:val="000000"/>
        </w:rPr>
        <w:t>Managed care plan</w:t>
      </w:r>
      <w:r w:rsidRPr="002F7C1B">
        <w:rPr>
          <w:color w:val="000000"/>
        </w:rPr>
        <w:t>’</w:t>
      </w:r>
      <w:r w:rsidRPr="00EA2746">
        <w:rPr>
          <w:color w:val="000000"/>
        </w:rPr>
        <w:t xml:space="preserve"> means a plan operated by a managed care organization which provides for the financing and delivery of health care and treatment services to individuals enrolled in the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w:t>
      </w:r>
      <w:r w:rsidRPr="002F7C1B">
        <w:rPr>
          <w:color w:val="000000"/>
        </w:rPr>
        <w:t>’</w:t>
      </w:r>
      <w:r w:rsidRPr="00EA2746">
        <w:rPr>
          <w:color w:val="000000"/>
        </w:rPr>
        <w:t>s participating providers and procedures.</w:t>
      </w:r>
      <w:r>
        <w:rPr>
          <w:color w:val="000000"/>
        </w:rPr>
        <w:t>”</w:t>
      </w:r>
    </w:p>
    <w:p w:rsidR="00C85ED3"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19" w:rsidRDefault="00C85ED3" w:rsidP="00C8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15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5DE" w:rsidRDefault="00A215DE" w:rsidP="00FD6752">
      <w:pPr>
        <w:suppressAutoHyphens/>
      </w:pPr>
    </w:p>
    <w:sectPr w:rsidR="00A215DE" w:rsidSect="00FD67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419" w:rsidRDefault="008A2419" w:rsidP="009F0C77">
      <w:r>
        <w:separator/>
      </w:r>
    </w:p>
  </w:endnote>
  <w:endnote w:type="continuationSeparator" w:id="0">
    <w:p w:rsidR="008A2419" w:rsidRDefault="008A24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A756A3-442E-44E3-9D01-08484C0BDCEF}"/>
    <w:embedBold r:id="rId2" w:fontKey="{03EA3BA2-FE23-4298-95D8-C5D583E96E24}"/>
  </w:font>
  <w:font w:name="Calibri">
    <w:panose1 w:val="020F0502020204030204"/>
    <w:charset w:val="00"/>
    <w:family w:val="swiss"/>
    <w:pitch w:val="variable"/>
    <w:sig w:usb0="E10002FF" w:usb1="4000ACFF" w:usb2="00000009" w:usb3="00000000" w:csb0="0000019F" w:csb1="00000000"/>
    <w:embedRegular r:id="rId3" w:fontKey="{B8B11A51-5D5E-4DBB-A2D9-46CA007D454B}"/>
  </w:font>
  <w:font w:name="Cambria">
    <w:panose1 w:val="02040503050406030204"/>
    <w:charset w:val="00"/>
    <w:family w:val="roman"/>
    <w:pitch w:val="variable"/>
    <w:sig w:usb0="E00002FF" w:usb1="400004FF" w:usb2="00000000" w:usb3="00000000" w:csb0="0000019F" w:csb1="00000000"/>
    <w:embedRegular r:id="rId4" w:fontKey="{69C80F0E-A2BD-4C2F-ABDD-F47724CAEE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52" w:rsidRPr="00A215DE" w:rsidRDefault="00FD6752" w:rsidP="00A215DE">
    <w:pPr>
      <w:pStyle w:val="Footer"/>
      <w:tabs>
        <w:tab w:val="clear" w:pos="4680"/>
        <w:tab w:val="clear" w:pos="9360"/>
        <w:tab w:val="center" w:pos="2995"/>
      </w:tabs>
      <w:spacing w:before="120"/>
    </w:pPr>
    <w:r>
      <w:t>[4750]</w:t>
    </w:r>
    <w:r>
      <w:tab/>
    </w:r>
    <w:r w:rsidR="002330BD">
      <w:fldChar w:fldCharType="begin"/>
    </w:r>
    <w:r w:rsidR="002330BD">
      <w:instrText xml:space="preserve"> PAGE  \* MERGEFORMAT </w:instrText>
    </w:r>
    <w:r w:rsidR="002330BD">
      <w:fldChar w:fldCharType="separate"/>
    </w:r>
    <w:r w:rsidR="002330BD">
      <w:rPr>
        <w:noProof/>
      </w:rPr>
      <w:t>1</w:t>
    </w:r>
    <w:r w:rsidR="002330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419" w:rsidRDefault="008A2419" w:rsidP="009F0C77">
      <w:r>
        <w:separator/>
      </w:r>
    </w:p>
  </w:footnote>
  <w:footnote w:type="continuationSeparator" w:id="0">
    <w:p w:rsidR="008A2419" w:rsidRDefault="008A24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07AB12"/>
    <w:docVar w:name="CoverBillType" w:val="b"/>
    <w:docVar w:name="docpath" w:val="L:\Council\bills\AGM\19407AB12.DOCX"/>
    <w:docVar w:name="dvBillNumber" w:val="4750"/>
    <w:docVar w:name="dvBillNumberPrefix" w:val="H. "/>
    <w:docVar w:name="dvOriginalBody" w:val="House"/>
    <w:docVar w:name="dvSteno" w:val="AGM"/>
    <w:docVar w:name="NameofBody" w:val="h"/>
    <w:docVar w:name="vgroup2" w:val="Council"/>
  </w:docVars>
  <w:rsids>
    <w:rsidRoot w:val="00C03BC9"/>
    <w:rsid w:val="00011869"/>
    <w:rsid w:val="000E1785"/>
    <w:rsid w:val="000F40FA"/>
    <w:rsid w:val="0010776B"/>
    <w:rsid w:val="00133E66"/>
    <w:rsid w:val="001435A3"/>
    <w:rsid w:val="001B3059"/>
    <w:rsid w:val="001D08F2"/>
    <w:rsid w:val="001D525B"/>
    <w:rsid w:val="001D7F4F"/>
    <w:rsid w:val="001F315C"/>
    <w:rsid w:val="00226F92"/>
    <w:rsid w:val="002321B6"/>
    <w:rsid w:val="002330BD"/>
    <w:rsid w:val="00250967"/>
    <w:rsid w:val="002543C8"/>
    <w:rsid w:val="00284AAE"/>
    <w:rsid w:val="002E5912"/>
    <w:rsid w:val="00323EA7"/>
    <w:rsid w:val="00325348"/>
    <w:rsid w:val="0032732C"/>
    <w:rsid w:val="00333EAB"/>
    <w:rsid w:val="00336AD0"/>
    <w:rsid w:val="0037079A"/>
    <w:rsid w:val="003C6C53"/>
    <w:rsid w:val="003D01E8"/>
    <w:rsid w:val="003E5288"/>
    <w:rsid w:val="003F6D79"/>
    <w:rsid w:val="0041760A"/>
    <w:rsid w:val="00417C01"/>
    <w:rsid w:val="004809EE"/>
    <w:rsid w:val="004E7D54"/>
    <w:rsid w:val="005273C6"/>
    <w:rsid w:val="00530A69"/>
    <w:rsid w:val="00537DC5"/>
    <w:rsid w:val="00545593"/>
    <w:rsid w:val="00577C6C"/>
    <w:rsid w:val="005C2FE2"/>
    <w:rsid w:val="005E2BC9"/>
    <w:rsid w:val="005E2CBD"/>
    <w:rsid w:val="00605102"/>
    <w:rsid w:val="006215AA"/>
    <w:rsid w:val="006913C9"/>
    <w:rsid w:val="0069470D"/>
    <w:rsid w:val="006D672F"/>
    <w:rsid w:val="007163BA"/>
    <w:rsid w:val="00734F00"/>
    <w:rsid w:val="00780677"/>
    <w:rsid w:val="007A70AE"/>
    <w:rsid w:val="007E3806"/>
    <w:rsid w:val="00816EA6"/>
    <w:rsid w:val="008362E8"/>
    <w:rsid w:val="008A1768"/>
    <w:rsid w:val="008A2419"/>
    <w:rsid w:val="008F4429"/>
    <w:rsid w:val="009238FE"/>
    <w:rsid w:val="0094021A"/>
    <w:rsid w:val="009C25E5"/>
    <w:rsid w:val="009C6A0B"/>
    <w:rsid w:val="009F0C77"/>
    <w:rsid w:val="009F4DD1"/>
    <w:rsid w:val="00A215DE"/>
    <w:rsid w:val="00A33112"/>
    <w:rsid w:val="00A41684"/>
    <w:rsid w:val="00A64E80"/>
    <w:rsid w:val="00A72BCD"/>
    <w:rsid w:val="00A741D9"/>
    <w:rsid w:val="00A833AB"/>
    <w:rsid w:val="00A9741D"/>
    <w:rsid w:val="00AD4B17"/>
    <w:rsid w:val="00AD5C43"/>
    <w:rsid w:val="00B412D4"/>
    <w:rsid w:val="00BE3C22"/>
    <w:rsid w:val="00C0345E"/>
    <w:rsid w:val="00C03BC9"/>
    <w:rsid w:val="00C3483A"/>
    <w:rsid w:val="00C404D4"/>
    <w:rsid w:val="00C74E9D"/>
    <w:rsid w:val="00C82FD3"/>
    <w:rsid w:val="00C8477C"/>
    <w:rsid w:val="00C85ED3"/>
    <w:rsid w:val="00C92819"/>
    <w:rsid w:val="00C96D06"/>
    <w:rsid w:val="00CC6B7B"/>
    <w:rsid w:val="00CD2089"/>
    <w:rsid w:val="00D73A67"/>
    <w:rsid w:val="00D970A9"/>
    <w:rsid w:val="00DF3845"/>
    <w:rsid w:val="00E41911"/>
    <w:rsid w:val="00E92EEF"/>
    <w:rsid w:val="00EB225F"/>
    <w:rsid w:val="00F24442"/>
    <w:rsid w:val="00F33801"/>
    <w:rsid w:val="00F50AE3"/>
    <w:rsid w:val="00F67CF1"/>
    <w:rsid w:val="00F840F0"/>
    <w:rsid w:val="00FB0D0D"/>
    <w:rsid w:val="00FB43B4"/>
    <w:rsid w:val="00FC23C0"/>
    <w:rsid w:val="00FD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BC96B8-3FFA-4703-B6AF-2600D8BB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6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3" Type="http://schemas.openxmlformats.org/officeDocument/2006/relationships/settings" Target="settings.xml"/><Relationship Id="rId7" Type="http://schemas.openxmlformats.org/officeDocument/2006/relationships/hyperlink" Target="file:///h:\hj%20archive\2012\02-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50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6726A-4D82-4C6B-BAAD-82BAE4C9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564</Words>
  <Characters>3277</Characters>
  <Application>Microsoft Office Word</Application>
  <DocSecurity>4</DocSecurity>
  <Lines>102</Lines>
  <Paragraphs>32</Paragraphs>
  <ScaleCrop>false</ScaleCrop>
  <Company> </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4750: Emergency Medical Care and emergency medical provider definitions - South Carolina Legislature Online</dc:title>
  <dc:subject/>
  <dc:creator>angiemorgan</dc:creator>
  <cp:keywords/>
  <dc:description/>
  <cp:lastModifiedBy>N Cumfer</cp:lastModifiedBy>
  <cp:revision>2</cp:revision>
  <dcterms:created xsi:type="dcterms:W3CDTF">2014-11-24T14:44:00Z</dcterms:created>
  <dcterms:modified xsi:type="dcterms:W3CDTF">2014-11-24T14:44:00Z</dcterms:modified>
</cp:coreProperties>
</file>