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5A5C" w:rsidRDefault="00685A5C" w:rsidP="00685A5C">
      <w:pPr>
        <w:widowControl w:val="0"/>
        <w:jc w:val="center"/>
      </w:pPr>
      <w:bookmarkStart w:id="0" w:name="_GoBack"/>
      <w:bookmarkEnd w:id="0"/>
      <w:r w:rsidRPr="00685A5C">
        <w:rPr>
          <w:b/>
        </w:rPr>
        <w:t>South Carolina General Assembly</w:t>
      </w:r>
    </w:p>
    <w:p w:rsidR="00685A5C" w:rsidRDefault="00685A5C" w:rsidP="00685A5C">
      <w:pPr>
        <w:widowControl w:val="0"/>
        <w:jc w:val="center"/>
      </w:pPr>
      <w:r>
        <w:t>119th Session, 2011-2012</w:t>
      </w:r>
    </w:p>
    <w:p w:rsidR="00685A5C" w:rsidRDefault="00685A5C" w:rsidP="00685A5C">
      <w:pPr>
        <w:widowControl w:val="0"/>
        <w:jc w:val="left"/>
      </w:pPr>
    </w:p>
    <w:p w:rsidR="00685A5C" w:rsidRDefault="00685A5C" w:rsidP="00685A5C">
      <w:pPr>
        <w:widowControl w:val="0"/>
        <w:jc w:val="left"/>
        <w:rPr>
          <w:b/>
        </w:rPr>
      </w:pPr>
      <w:r w:rsidRPr="00685A5C">
        <w:rPr>
          <w:b/>
        </w:rPr>
        <w:t>H. 4940</w:t>
      </w:r>
    </w:p>
    <w:p w:rsidR="00685A5C" w:rsidRDefault="00685A5C" w:rsidP="00685A5C">
      <w:pPr>
        <w:widowControl w:val="0"/>
        <w:jc w:val="left"/>
        <w:rPr>
          <w:b/>
        </w:rPr>
      </w:pPr>
    </w:p>
    <w:p w:rsidR="00685A5C" w:rsidRDefault="00685A5C" w:rsidP="00685A5C">
      <w:pPr>
        <w:widowControl w:val="0"/>
        <w:jc w:val="left"/>
      </w:pPr>
      <w:r w:rsidRPr="00685A5C">
        <w:rPr>
          <w:b/>
        </w:rPr>
        <w:t>STATUS INFORMATION</w:t>
      </w:r>
    </w:p>
    <w:p w:rsidR="00685A5C" w:rsidRDefault="00685A5C" w:rsidP="00685A5C">
      <w:pPr>
        <w:widowControl w:val="0"/>
        <w:jc w:val="left"/>
      </w:pPr>
    </w:p>
    <w:p w:rsidR="00685A5C" w:rsidRDefault="00685A5C" w:rsidP="00685A5C">
      <w:pPr>
        <w:widowControl w:val="0"/>
        <w:jc w:val="left"/>
      </w:pPr>
      <w:r>
        <w:t>House Resolution</w:t>
      </w:r>
    </w:p>
    <w:p w:rsidR="00685A5C" w:rsidRDefault="00685A5C" w:rsidP="00685A5C">
      <w:pPr>
        <w:widowControl w:val="0"/>
        <w:jc w:val="left"/>
      </w:pPr>
      <w:r>
        <w:t>Sponsors: Reps. Young,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and Willis</w:t>
      </w:r>
    </w:p>
    <w:p w:rsidR="00685A5C" w:rsidRDefault="00685A5C" w:rsidP="00685A5C">
      <w:pPr>
        <w:widowControl w:val="0"/>
        <w:jc w:val="left"/>
      </w:pPr>
      <w:r>
        <w:t>Document Path: l:\council\bills\rm\1457ac12.docx</w:t>
      </w:r>
    </w:p>
    <w:p w:rsidR="00685A5C" w:rsidRDefault="00685A5C" w:rsidP="00685A5C">
      <w:pPr>
        <w:widowControl w:val="0"/>
        <w:jc w:val="left"/>
      </w:pPr>
    </w:p>
    <w:p w:rsidR="00685A5C" w:rsidRDefault="00685A5C" w:rsidP="00685A5C">
      <w:pPr>
        <w:widowControl w:val="0"/>
        <w:jc w:val="left"/>
      </w:pPr>
      <w:r>
        <w:t>Introduced in the House on March 1, 2012</w:t>
      </w:r>
    </w:p>
    <w:p w:rsidR="00685A5C" w:rsidRDefault="00685A5C" w:rsidP="00685A5C">
      <w:pPr>
        <w:widowControl w:val="0"/>
        <w:jc w:val="left"/>
      </w:pPr>
      <w:r>
        <w:t>Adopted by the House on March 1, 2012</w:t>
      </w:r>
    </w:p>
    <w:p w:rsidR="00685A5C" w:rsidRDefault="00685A5C" w:rsidP="00685A5C">
      <w:pPr>
        <w:widowControl w:val="0"/>
        <w:jc w:val="left"/>
      </w:pPr>
    </w:p>
    <w:p w:rsidR="00685A5C" w:rsidRDefault="00685A5C" w:rsidP="00685A5C">
      <w:pPr>
        <w:widowControl w:val="0"/>
        <w:jc w:val="left"/>
      </w:pPr>
      <w:r>
        <w:t xml:space="preserve">Summary: </w:t>
      </w:r>
      <w:r w:rsidR="008E3F2C">
        <w:t>Honorable Stephen P. Kodman, Sr.</w:t>
      </w:r>
    </w:p>
    <w:p w:rsidR="00685A5C" w:rsidRDefault="00685A5C" w:rsidP="00685A5C">
      <w:pPr>
        <w:widowControl w:val="0"/>
        <w:jc w:val="left"/>
      </w:pPr>
    </w:p>
    <w:p w:rsidR="00685A5C" w:rsidRDefault="00685A5C" w:rsidP="00685A5C">
      <w:pPr>
        <w:widowControl w:val="0"/>
        <w:jc w:val="left"/>
      </w:pPr>
    </w:p>
    <w:p w:rsidR="00685A5C" w:rsidRDefault="00685A5C" w:rsidP="00685A5C">
      <w:pPr>
        <w:widowControl w:val="0"/>
        <w:tabs>
          <w:tab w:val="center" w:pos="590"/>
          <w:tab w:val="center" w:pos="1440"/>
          <w:tab w:val="left" w:pos="1872"/>
          <w:tab w:val="left" w:pos="9187"/>
        </w:tabs>
        <w:jc w:val="left"/>
      </w:pPr>
      <w:r w:rsidRPr="00685A5C">
        <w:rPr>
          <w:b/>
        </w:rPr>
        <w:t>HISTORY OF LEGISLATIVE ACTIONS</w:t>
      </w:r>
    </w:p>
    <w:p w:rsidR="00685A5C" w:rsidRDefault="00685A5C" w:rsidP="00685A5C">
      <w:pPr>
        <w:widowControl w:val="0"/>
        <w:tabs>
          <w:tab w:val="center" w:pos="590"/>
          <w:tab w:val="center" w:pos="1440"/>
          <w:tab w:val="left" w:pos="1872"/>
          <w:tab w:val="left" w:pos="9187"/>
        </w:tabs>
        <w:jc w:val="left"/>
      </w:pPr>
    </w:p>
    <w:p w:rsidR="00685A5C" w:rsidRPr="00685A5C" w:rsidRDefault="00685A5C" w:rsidP="00685A5C">
      <w:pPr>
        <w:widowControl w:val="0"/>
        <w:tabs>
          <w:tab w:val="center" w:pos="590"/>
          <w:tab w:val="center" w:pos="1440"/>
          <w:tab w:val="left" w:pos="1872"/>
          <w:tab w:val="left" w:pos="9187"/>
        </w:tabs>
        <w:jc w:val="left"/>
      </w:pPr>
      <w:r w:rsidRPr="00685A5C">
        <w:rPr>
          <w:u w:val="single"/>
        </w:rPr>
        <w:tab/>
        <w:t>Date</w:t>
      </w:r>
      <w:r w:rsidRPr="00685A5C">
        <w:rPr>
          <w:u w:val="single"/>
        </w:rPr>
        <w:tab/>
        <w:t>Body</w:t>
      </w:r>
      <w:r w:rsidRPr="00685A5C">
        <w:rPr>
          <w:u w:val="single"/>
        </w:rPr>
        <w:tab/>
        <w:t>Action Description with journal page number</w:t>
      </w:r>
      <w:r w:rsidRPr="00685A5C">
        <w:rPr>
          <w:u w:val="single"/>
        </w:rPr>
        <w:tab/>
      </w:r>
    </w:p>
    <w:p w:rsidR="00E92D63" w:rsidRDefault="00E92D63" w:rsidP="00E92D63">
      <w:pPr>
        <w:widowControl w:val="0"/>
        <w:tabs>
          <w:tab w:val="right" w:pos="1008"/>
          <w:tab w:val="left" w:pos="1152"/>
          <w:tab w:val="left" w:pos="1872"/>
          <w:tab w:val="left" w:pos="9187"/>
        </w:tabs>
        <w:ind w:left="2088" w:hanging="2088"/>
        <w:jc w:val="left"/>
      </w:pPr>
      <w:r>
        <w:tab/>
        <w:t>3/1/2012</w:t>
      </w:r>
      <w:r>
        <w:tab/>
        <w:t>House</w:t>
      </w:r>
      <w:r>
        <w:tab/>
      </w:r>
      <w:r w:rsidRPr="00193FD0">
        <w:t>Introduced and adopted (</w:t>
      </w:r>
      <w:hyperlink r:id="rId7" w:history="1">
        <w:r w:rsidRPr="00193FD0">
          <w:rPr>
            <w:rStyle w:val="Hyperlink"/>
          </w:rPr>
          <w:t>House Journal</w:t>
        </w:r>
        <w:r w:rsidRPr="00193FD0">
          <w:rPr>
            <w:rStyle w:val="Hyperlink"/>
          </w:rPr>
          <w:noBreakHyphen/>
          <w:t>page 4</w:t>
        </w:r>
      </w:hyperlink>
      <w:r w:rsidRPr="00193FD0">
        <w:t>)</w:t>
      </w:r>
    </w:p>
    <w:p w:rsidR="00E92D63" w:rsidRDefault="00E92D63" w:rsidP="00E92D63">
      <w:pPr>
        <w:widowControl w:val="0"/>
        <w:tabs>
          <w:tab w:val="right" w:pos="1008"/>
          <w:tab w:val="left" w:pos="1152"/>
          <w:tab w:val="left" w:pos="1872"/>
          <w:tab w:val="left" w:pos="9187"/>
        </w:tabs>
        <w:ind w:left="2088" w:hanging="2088"/>
        <w:jc w:val="left"/>
      </w:pPr>
    </w:p>
    <w:p w:rsidR="00685A5C" w:rsidRPr="00685A5C" w:rsidRDefault="00685A5C" w:rsidP="00685A5C">
      <w:pPr>
        <w:widowControl w:val="0"/>
        <w:tabs>
          <w:tab w:val="right" w:pos="1008"/>
          <w:tab w:val="left" w:pos="1152"/>
          <w:tab w:val="left" w:pos="1872"/>
          <w:tab w:val="left" w:pos="9187"/>
        </w:tabs>
        <w:ind w:left="2088" w:hanging="2088"/>
        <w:jc w:val="left"/>
      </w:pPr>
    </w:p>
    <w:p w:rsidR="00685A5C" w:rsidRDefault="00685A5C" w:rsidP="00685A5C">
      <w:r w:rsidRPr="00685A5C">
        <w:rPr>
          <w:b/>
        </w:rPr>
        <w:t>VERSIONS OF THIS BILL</w:t>
      </w:r>
    </w:p>
    <w:p w:rsidR="00685A5C" w:rsidRDefault="00685A5C" w:rsidP="00685A5C"/>
    <w:p w:rsidR="00685A5C" w:rsidRDefault="0069683E" w:rsidP="00685A5C">
      <w:hyperlink r:id="rId8" w:history="1">
        <w:r w:rsidR="00685A5C">
          <w:rPr>
            <w:rStyle w:val="Hyperlink"/>
          </w:rPr>
          <w:t>3/1/2012</w:t>
        </w:r>
      </w:hyperlink>
    </w:p>
    <w:p w:rsidR="00685A5C" w:rsidRDefault="00685A5C" w:rsidP="00685A5C"/>
    <w:p w:rsidR="00685A5C" w:rsidRDefault="00685A5C" w:rsidP="00685A5C">
      <w:pPr>
        <w:sectPr w:rsidR="00685A5C" w:rsidSect="00685A5C">
          <w:pgSz w:w="12240" w:h="15840" w:code="1"/>
          <w:pgMar w:top="1080" w:right="1440" w:bottom="1080" w:left="1440" w:header="720" w:footer="720" w:gutter="0"/>
          <w:cols w:space="720"/>
          <w:noEndnote/>
          <w:docGrid w:linePitch="360"/>
        </w:sectPr>
      </w:pPr>
    </w:p>
    <w:p w:rsidR="005771CA" w:rsidRDefault="005771CA" w:rsidP="005771CA">
      <w:pPr>
        <w:pStyle w:val="BillDots"/>
      </w:pPr>
    </w:p>
    <w:p w:rsidR="005771CA" w:rsidRDefault="005771CA" w:rsidP="005771CA">
      <w:pPr>
        <w:pStyle w:val="Numbersforbills"/>
      </w:pPr>
    </w:p>
    <w:p w:rsidR="005771CA" w:rsidRDefault="005771CA" w:rsidP="0057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1CA" w:rsidRDefault="005771CA" w:rsidP="0057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1CA" w:rsidRDefault="005771CA" w:rsidP="0057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1CA" w:rsidRDefault="005771CA" w:rsidP="0057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1CA" w:rsidRDefault="005771CA" w:rsidP="0057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4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30D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683" w:rsidRDefault="00F97838" w:rsidP="00756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756683">
        <w:t xml:space="preserve">EXPRESS THE PROFOUND SORROW OF THE MEMBERS OF THE SOUTH CAROLINA HOUSE OF REPRESENTATIVES UPON THE DEATH OF </w:t>
      </w:r>
      <w:r w:rsidR="001640D5">
        <w:t>THE HONORABLE STEPHEN P. KODMAN, SR.,</w:t>
      </w:r>
      <w:r w:rsidR="00756683">
        <w:t xml:space="preserve"> OF LE</w:t>
      </w:r>
      <w:r w:rsidR="001640D5">
        <w:t>XINGTON CO</w:t>
      </w:r>
      <w:r w:rsidR="00756683">
        <w:t>UNTY</w:t>
      </w:r>
      <w:r w:rsidR="001640D5">
        <w:t>, AIKEN COUNTY ASSISTANT SOLICITOR,</w:t>
      </w:r>
      <w:r w:rsidR="00756683">
        <w:t xml:space="preserve"> AND TO EXTEND THE DEEPEST SYMPATHY TO HIS FAMILY AND MANY FRIENDS.</w:t>
      </w:r>
    </w:p>
    <w:p w:rsidR="008430D3" w:rsidRDefault="008430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4E50" w:rsidRDefault="008430D3" w:rsidP="007C4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C4E50">
        <w:t xml:space="preserve">the members of the South Carolina House of Representatives were deeply saddened to learn of the death of </w:t>
      </w:r>
      <w:r w:rsidR="00DD217E">
        <w:t xml:space="preserve">the Honorable </w:t>
      </w:r>
      <w:r w:rsidR="008D16A2">
        <w:t>Stephen P. Kodman</w:t>
      </w:r>
      <w:r w:rsidR="00F83D8E">
        <w:t>, Sr.,</w:t>
      </w:r>
      <w:r w:rsidR="008D16A2">
        <w:t xml:space="preserve"> of Lexington County</w:t>
      </w:r>
      <w:r w:rsidR="004E1481">
        <w:t xml:space="preserve"> </w:t>
      </w:r>
      <w:r w:rsidR="008D16A2">
        <w:t>on November 14, 2011</w:t>
      </w:r>
      <w:r w:rsidR="007C4E50">
        <w:t>; and</w:t>
      </w:r>
    </w:p>
    <w:p w:rsidR="008D16A2" w:rsidRDefault="008D16A2" w:rsidP="007C4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EA6" w:rsidRPr="00805EA6" w:rsidRDefault="008D16A2" w:rsidP="00805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805EA6" w:rsidRPr="00805EA6">
        <w:rPr>
          <w:rFonts w:eastAsiaTheme="minorHAnsi"/>
          <w:color w:val="000000" w:themeColor="text1"/>
          <w:szCs w:val="22"/>
          <w:u w:color="000000" w:themeColor="text1"/>
        </w:rPr>
        <w:t>born in Berea, Ohio, on January 4, 1971, Steve Kodman was a son of Ernest William Kodman, Sr.</w:t>
      </w:r>
      <w:r w:rsidR="00FD2361">
        <w:rPr>
          <w:rFonts w:eastAsiaTheme="minorHAnsi"/>
          <w:color w:val="000000" w:themeColor="text1"/>
          <w:szCs w:val="22"/>
          <w:u w:color="000000" w:themeColor="text1"/>
        </w:rPr>
        <w:t>,</w:t>
      </w:r>
      <w:r w:rsidR="00805EA6" w:rsidRPr="00805EA6">
        <w:rPr>
          <w:rFonts w:eastAsiaTheme="minorHAnsi"/>
          <w:color w:val="000000" w:themeColor="text1"/>
          <w:szCs w:val="22"/>
          <w:u w:color="000000" w:themeColor="text1"/>
        </w:rPr>
        <w:t xml:space="preserve"> and Patricia Lea Progelhof; and</w:t>
      </w:r>
    </w:p>
    <w:p w:rsidR="00805EA6" w:rsidRPr="00805EA6" w:rsidRDefault="00805EA6" w:rsidP="00805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05EA6" w:rsidRPr="00805EA6" w:rsidRDefault="00805EA6" w:rsidP="00805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05EA6">
        <w:rPr>
          <w:rFonts w:eastAsiaTheme="minorHAnsi"/>
          <w:color w:val="000000" w:themeColor="text1"/>
          <w:szCs w:val="22"/>
          <w:u w:color="000000" w:themeColor="text1"/>
        </w:rPr>
        <w:t>Whereas, in preparation for his life</w:t>
      </w:r>
      <w:r w:rsidR="00C265F9" w:rsidRPr="00C265F9">
        <w:rPr>
          <w:rFonts w:eastAsiaTheme="minorHAnsi"/>
          <w:color w:val="000000" w:themeColor="text1"/>
          <w:szCs w:val="22"/>
          <w:u w:color="000000" w:themeColor="text1"/>
        </w:rPr>
        <w:t>’</w:t>
      </w:r>
      <w:r w:rsidRPr="00805EA6">
        <w:rPr>
          <w:rFonts w:eastAsiaTheme="minorHAnsi"/>
          <w:color w:val="000000" w:themeColor="text1"/>
          <w:szCs w:val="22"/>
          <w:u w:color="000000" w:themeColor="text1"/>
        </w:rPr>
        <w:t>s work, he earned a bachelor</w:t>
      </w:r>
      <w:r w:rsidR="00C265F9" w:rsidRPr="00C265F9">
        <w:rPr>
          <w:rFonts w:eastAsiaTheme="minorHAnsi"/>
          <w:color w:val="000000" w:themeColor="text1"/>
          <w:szCs w:val="22"/>
          <w:u w:color="000000" w:themeColor="text1"/>
        </w:rPr>
        <w:t>’</w:t>
      </w:r>
      <w:r w:rsidRPr="00805EA6">
        <w:rPr>
          <w:rFonts w:eastAsiaTheme="minorHAnsi"/>
          <w:color w:val="000000" w:themeColor="text1"/>
          <w:szCs w:val="22"/>
          <w:u w:color="000000" w:themeColor="text1"/>
        </w:rPr>
        <w:t>s degree in political science at Lander College in Greenwood, graduating with honors, after which he earned his J.D. degree at the University of South Carolina School of Law; and</w:t>
      </w:r>
    </w:p>
    <w:p w:rsidR="00805EA6" w:rsidRPr="00805EA6" w:rsidRDefault="00805EA6" w:rsidP="00805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05EA6" w:rsidRPr="00805EA6" w:rsidRDefault="00805EA6" w:rsidP="00805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05EA6">
        <w:rPr>
          <w:rFonts w:eastAsiaTheme="minorHAnsi"/>
          <w:color w:val="000000" w:themeColor="text1"/>
          <w:szCs w:val="22"/>
          <w:u w:color="000000" w:themeColor="text1"/>
        </w:rPr>
        <w:t>Whereas, an assistant solicitor for Aiken County at the time of his passing, Mr. Kodman spent the majority of his legal career as a prosecutor serving the State of South Carolina; and</w:t>
      </w:r>
    </w:p>
    <w:p w:rsidR="00805EA6" w:rsidRDefault="00805EA6" w:rsidP="00805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83D8E" w:rsidRDefault="00F83D8E" w:rsidP="00805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as assistant solicitor for Aiken County</w:t>
      </w:r>
      <w:r w:rsidR="00167E8A">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he was active in the Aiken County Bar Association and dedicated to raising funds for the Aiken County Child Advocacy Center; and</w:t>
      </w:r>
    </w:p>
    <w:p w:rsidR="00F83D8E" w:rsidRPr="00805EA6" w:rsidRDefault="00F83D8E" w:rsidP="00805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05EA6" w:rsidRPr="00805EA6" w:rsidRDefault="00805EA6" w:rsidP="00805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05EA6">
        <w:rPr>
          <w:rFonts w:eastAsiaTheme="minorHAnsi"/>
          <w:color w:val="000000" w:themeColor="text1"/>
          <w:szCs w:val="22"/>
          <w:u w:color="000000" w:themeColor="text1"/>
        </w:rPr>
        <w:t>Whereas, as a man of faith, he attended Radius Church in Lexington with his family. Steve Kodman was an avid Carolina Gamecock fan, active Republican, and competitive sportsman, but most important to him was spending time with his family and being a loving husband and devoted father to his</w:t>
      </w:r>
      <w:r w:rsidR="00167E8A">
        <w:rPr>
          <w:rFonts w:eastAsiaTheme="minorHAnsi"/>
          <w:color w:val="000000" w:themeColor="text1"/>
          <w:szCs w:val="22"/>
          <w:u w:color="000000" w:themeColor="text1"/>
        </w:rPr>
        <w:t xml:space="preserve"> three</w:t>
      </w:r>
      <w:r w:rsidRPr="00805EA6">
        <w:rPr>
          <w:rFonts w:eastAsiaTheme="minorHAnsi"/>
          <w:color w:val="000000" w:themeColor="text1"/>
          <w:szCs w:val="22"/>
          <w:u w:color="000000" w:themeColor="text1"/>
        </w:rPr>
        <w:t xml:space="preserve"> boys; and</w:t>
      </w:r>
    </w:p>
    <w:p w:rsidR="00805EA6" w:rsidRPr="00805EA6" w:rsidRDefault="00805EA6" w:rsidP="00805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C4E50" w:rsidRPr="00A55F9E" w:rsidRDefault="00805EA6" w:rsidP="001C5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EA6">
        <w:rPr>
          <w:rFonts w:eastAsiaTheme="minorHAnsi"/>
          <w:color w:val="000000" w:themeColor="text1"/>
          <w:szCs w:val="22"/>
          <w:u w:color="000000" w:themeColor="text1"/>
        </w:rPr>
        <w:t xml:space="preserve">Whereas, Steve Kodman leaves to cherish his memory his beloved wife, Jennifer S. Kodman; his three sons, Stephen Patrick, Jr., Thomas Anderson, and Andrew William Kodman; and a host of other family members and friends. He will be </w:t>
      </w:r>
      <w:r w:rsidR="001C5517">
        <w:rPr>
          <w:rFonts w:eastAsiaTheme="minorHAnsi"/>
          <w:color w:val="000000" w:themeColor="text1"/>
          <w:szCs w:val="22"/>
          <w:u w:color="000000" w:themeColor="text1"/>
        </w:rPr>
        <w:t xml:space="preserve">greatly </w:t>
      </w:r>
      <w:r w:rsidRPr="00805EA6">
        <w:rPr>
          <w:rFonts w:eastAsiaTheme="minorHAnsi"/>
          <w:color w:val="000000" w:themeColor="text1"/>
          <w:szCs w:val="22"/>
          <w:u w:color="000000" w:themeColor="text1"/>
        </w:rPr>
        <w:t xml:space="preserve">missed. </w:t>
      </w:r>
      <w:r w:rsidR="007C4E50">
        <w:t xml:space="preserve">Now, therefore, </w:t>
      </w:r>
    </w:p>
    <w:p w:rsidR="007C4E50" w:rsidRDefault="007C4E50" w:rsidP="007C4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E50" w:rsidRDefault="007C4E50" w:rsidP="007C4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C4E50" w:rsidRDefault="007C4E50" w:rsidP="007C4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E50" w:rsidRDefault="007C4E50" w:rsidP="007C4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express their profound sorrow upon the death of </w:t>
      </w:r>
      <w:r w:rsidR="00DD217E">
        <w:t>the Honorable Stephen P. Kodman</w:t>
      </w:r>
      <w:r w:rsidR="00F83D8E">
        <w:t>, Sr.,</w:t>
      </w:r>
      <w:r w:rsidR="00DD217E">
        <w:t xml:space="preserve"> of Lexington County</w:t>
      </w:r>
      <w:r w:rsidR="006306F4">
        <w:t>, Aiken County assistant solicitor,</w:t>
      </w:r>
      <w:r>
        <w:t xml:space="preserve"> and extend the deepest sympathy to his family and many friends.</w:t>
      </w:r>
    </w:p>
    <w:p w:rsidR="007C4E50" w:rsidRDefault="007C4E50" w:rsidP="007C4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E50" w:rsidRDefault="007C4E50" w:rsidP="007C4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52B79">
        <w:t>provided</w:t>
      </w:r>
      <w:r>
        <w:t xml:space="preserve"> to Mrs. </w:t>
      </w:r>
      <w:r w:rsidR="00805EA6" w:rsidRPr="00805EA6">
        <w:rPr>
          <w:rFonts w:eastAsiaTheme="minorHAnsi"/>
          <w:color w:val="000000" w:themeColor="text1"/>
          <w:szCs w:val="22"/>
          <w:u w:color="000000" w:themeColor="text1"/>
        </w:rPr>
        <w:t>Jennifer S. Kodman</w:t>
      </w:r>
      <w:r>
        <w:t xml:space="preserve"> for the family.</w:t>
      </w:r>
    </w:p>
    <w:p w:rsidR="00C143ED" w:rsidRDefault="005771CA" w:rsidP="00DD3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43ED" w:rsidRDefault="00C143ED" w:rsidP="00685A5C">
      <w:pPr>
        <w:suppressAutoHyphens/>
      </w:pPr>
    </w:p>
    <w:sectPr w:rsidR="00C143ED" w:rsidSect="00685A5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0D3" w:rsidRDefault="008430D3" w:rsidP="009F0C77">
      <w:r>
        <w:separator/>
      </w:r>
    </w:p>
  </w:endnote>
  <w:endnote w:type="continuationSeparator" w:id="0">
    <w:p w:rsidR="008430D3" w:rsidRDefault="008430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273A69-D22A-4C05-9761-A049714727E4}"/>
    <w:embedBold r:id="rId2" w:fontKey="{418C5EC1-FDA1-4D51-B965-BA7473585CDC}"/>
  </w:font>
  <w:font w:name="Calibri">
    <w:panose1 w:val="020F0502020204030204"/>
    <w:charset w:val="00"/>
    <w:family w:val="swiss"/>
    <w:pitch w:val="variable"/>
    <w:sig w:usb0="E10002FF" w:usb1="4000ACFF" w:usb2="00000009" w:usb3="00000000" w:csb0="0000019F" w:csb1="00000000"/>
    <w:embedRegular r:id="rId3" w:fontKey="{64C1D200-7D9B-4CD6-8342-D9648A57F214}"/>
  </w:font>
  <w:font w:name="Tahoma">
    <w:panose1 w:val="020B0604030504040204"/>
    <w:charset w:val="00"/>
    <w:family w:val="swiss"/>
    <w:pitch w:val="variable"/>
    <w:sig w:usb0="21002A87" w:usb1="80000000" w:usb2="00000008" w:usb3="00000000" w:csb0="000101FF" w:csb1="00000000"/>
    <w:embedRegular r:id="rId4" w:fontKey="{16AA6B77-ED0C-4487-B94A-5F9CCF4B0E8A}"/>
  </w:font>
  <w:font w:name="Cambria">
    <w:panose1 w:val="02040503050406030204"/>
    <w:charset w:val="00"/>
    <w:family w:val="roman"/>
    <w:pitch w:val="variable"/>
    <w:sig w:usb0="E00002FF" w:usb1="400004FF" w:usb2="00000000" w:usb3="00000000" w:csb0="0000019F" w:csb1="00000000"/>
    <w:embedRegular r:id="rId5" w:fontKey="{8457C3CA-7C1A-45F7-A7A1-A827CBF847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A5C" w:rsidRPr="00C143ED" w:rsidRDefault="00685A5C" w:rsidP="00C143ED">
    <w:pPr>
      <w:pStyle w:val="Footer"/>
      <w:tabs>
        <w:tab w:val="clear" w:pos="4680"/>
        <w:tab w:val="clear" w:pos="9360"/>
        <w:tab w:val="center" w:pos="2995"/>
      </w:tabs>
      <w:spacing w:before="120"/>
    </w:pPr>
    <w:r>
      <w:t>[4940]</w:t>
    </w:r>
    <w:r>
      <w:tab/>
    </w:r>
    <w:r w:rsidR="0069683E">
      <w:fldChar w:fldCharType="begin"/>
    </w:r>
    <w:r w:rsidR="0069683E">
      <w:instrText xml:space="preserve"> PAGE  \* MERGEFORMAT </w:instrText>
    </w:r>
    <w:r w:rsidR="0069683E">
      <w:fldChar w:fldCharType="separate"/>
    </w:r>
    <w:r w:rsidR="0069683E">
      <w:rPr>
        <w:noProof/>
      </w:rPr>
      <w:t>1</w:t>
    </w:r>
    <w:r w:rsidR="0069683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0D3" w:rsidRDefault="008430D3" w:rsidP="009F0C77">
      <w:r>
        <w:separator/>
      </w:r>
    </w:p>
  </w:footnote>
  <w:footnote w:type="continuationSeparator" w:id="0">
    <w:p w:rsidR="008430D3" w:rsidRDefault="008430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57AC12"/>
    <w:docVar w:name="CoverBillType" w:val="r"/>
    <w:docVar w:name="docpath" w:val="L:\Council\bills\RM\1457AC12.DOCX"/>
    <w:docVar w:name="dvBillNumber" w:val="4940"/>
    <w:docVar w:name="dvBillNumberPrefix" w:val="H. "/>
    <w:docVar w:name="dvOriginalBody" w:val="House"/>
    <w:docVar w:name="dvSteno" w:val="RM"/>
    <w:docVar w:name="NameofBody" w:val="h"/>
    <w:docVar w:name="vgroup2" w:val="Council"/>
  </w:docVars>
  <w:rsids>
    <w:rsidRoot w:val="00831305"/>
    <w:rsid w:val="00011869"/>
    <w:rsid w:val="000146C3"/>
    <w:rsid w:val="0002736B"/>
    <w:rsid w:val="00052B79"/>
    <w:rsid w:val="00072C10"/>
    <w:rsid w:val="00080604"/>
    <w:rsid w:val="000E1785"/>
    <w:rsid w:val="000F40FA"/>
    <w:rsid w:val="0010776B"/>
    <w:rsid w:val="00133E66"/>
    <w:rsid w:val="001435A3"/>
    <w:rsid w:val="00162597"/>
    <w:rsid w:val="001640D5"/>
    <w:rsid w:val="00167E8A"/>
    <w:rsid w:val="001C5517"/>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51872"/>
    <w:rsid w:val="004809EE"/>
    <w:rsid w:val="004E1481"/>
    <w:rsid w:val="004E7D54"/>
    <w:rsid w:val="005273C6"/>
    <w:rsid w:val="00530A69"/>
    <w:rsid w:val="00545593"/>
    <w:rsid w:val="00561326"/>
    <w:rsid w:val="005771CA"/>
    <w:rsid w:val="00577C6C"/>
    <w:rsid w:val="005C2FE2"/>
    <w:rsid w:val="005E2BC9"/>
    <w:rsid w:val="00605102"/>
    <w:rsid w:val="006215AA"/>
    <w:rsid w:val="006306F4"/>
    <w:rsid w:val="00685A5C"/>
    <w:rsid w:val="006913C9"/>
    <w:rsid w:val="0069470D"/>
    <w:rsid w:val="0069683E"/>
    <w:rsid w:val="00697482"/>
    <w:rsid w:val="00734F00"/>
    <w:rsid w:val="00756683"/>
    <w:rsid w:val="00777970"/>
    <w:rsid w:val="007A70AE"/>
    <w:rsid w:val="007C4E50"/>
    <w:rsid w:val="00805EA6"/>
    <w:rsid w:val="00822550"/>
    <w:rsid w:val="00831305"/>
    <w:rsid w:val="008362E8"/>
    <w:rsid w:val="008430D3"/>
    <w:rsid w:val="008A1768"/>
    <w:rsid w:val="008D16A2"/>
    <w:rsid w:val="008E3F2C"/>
    <w:rsid w:val="008F4429"/>
    <w:rsid w:val="00911540"/>
    <w:rsid w:val="0094021A"/>
    <w:rsid w:val="009A6A16"/>
    <w:rsid w:val="009C6A0B"/>
    <w:rsid w:val="009E6767"/>
    <w:rsid w:val="009F0C77"/>
    <w:rsid w:val="009F2A0D"/>
    <w:rsid w:val="009F4DD1"/>
    <w:rsid w:val="00A41684"/>
    <w:rsid w:val="00A64E80"/>
    <w:rsid w:val="00A72BCD"/>
    <w:rsid w:val="00A741D9"/>
    <w:rsid w:val="00A833AB"/>
    <w:rsid w:val="00A9741D"/>
    <w:rsid w:val="00AD4B17"/>
    <w:rsid w:val="00AF69A4"/>
    <w:rsid w:val="00B412D4"/>
    <w:rsid w:val="00B74ED5"/>
    <w:rsid w:val="00BE3C22"/>
    <w:rsid w:val="00C0345E"/>
    <w:rsid w:val="00C143ED"/>
    <w:rsid w:val="00C265F9"/>
    <w:rsid w:val="00C3483A"/>
    <w:rsid w:val="00C74E9D"/>
    <w:rsid w:val="00C82FD3"/>
    <w:rsid w:val="00C92819"/>
    <w:rsid w:val="00CC6B7B"/>
    <w:rsid w:val="00CD2089"/>
    <w:rsid w:val="00D73A67"/>
    <w:rsid w:val="00D970A9"/>
    <w:rsid w:val="00DD217E"/>
    <w:rsid w:val="00DD3F9D"/>
    <w:rsid w:val="00DF1091"/>
    <w:rsid w:val="00DF3845"/>
    <w:rsid w:val="00E41911"/>
    <w:rsid w:val="00E7155C"/>
    <w:rsid w:val="00E92D63"/>
    <w:rsid w:val="00E92EEF"/>
    <w:rsid w:val="00EA6A0C"/>
    <w:rsid w:val="00ED4C97"/>
    <w:rsid w:val="00F24442"/>
    <w:rsid w:val="00F50AE3"/>
    <w:rsid w:val="00F67CF1"/>
    <w:rsid w:val="00F83D8E"/>
    <w:rsid w:val="00F840F0"/>
    <w:rsid w:val="00F91490"/>
    <w:rsid w:val="00F97838"/>
    <w:rsid w:val="00FB0D0D"/>
    <w:rsid w:val="00FB43B4"/>
    <w:rsid w:val="00FD2361"/>
    <w:rsid w:val="00FE36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FE19D2C-2EE8-4560-A7F3-C6AF105CE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1481"/>
    <w:rPr>
      <w:rFonts w:ascii="Tahoma" w:hAnsi="Tahoma" w:cs="Tahoma"/>
      <w:sz w:val="16"/>
      <w:szCs w:val="16"/>
    </w:rPr>
  </w:style>
  <w:style w:type="character" w:customStyle="1" w:styleId="BalloonTextChar">
    <w:name w:val="Balloon Text Char"/>
    <w:basedOn w:val="DefaultParagraphFont"/>
    <w:link w:val="BalloonText"/>
    <w:uiPriority w:val="99"/>
    <w:semiHidden/>
    <w:rsid w:val="004E1481"/>
    <w:rPr>
      <w:rFonts w:ascii="Tahoma" w:eastAsia="Times New Roman" w:hAnsi="Tahoma" w:cs="Tahoma"/>
      <w:sz w:val="16"/>
      <w:szCs w:val="16"/>
    </w:rPr>
  </w:style>
  <w:style w:type="character" w:styleId="Hyperlink">
    <w:name w:val="Hyperlink"/>
    <w:basedOn w:val="DefaultParagraphFont"/>
    <w:uiPriority w:val="99"/>
    <w:unhideWhenUsed/>
    <w:rsid w:val="00685A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940_20120301.docx" TargetMode="External"/><Relationship Id="rId3" Type="http://schemas.openxmlformats.org/officeDocument/2006/relationships/settings" Target="settings.xml"/><Relationship Id="rId7" Type="http://schemas.openxmlformats.org/officeDocument/2006/relationships/hyperlink" Target="file:///h:\hj%20archive\2012\03-01-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64B60-4BDB-4E53-97E9-8AB77396B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575</Words>
  <Characters>3243</Characters>
  <Application>Microsoft Office Word</Application>
  <DocSecurity>4</DocSecurity>
  <Lines>102</Lines>
  <Paragraphs>28</Paragraphs>
  <ScaleCrop>false</ScaleCrop>
  <Company> </Company>
  <LinksUpToDate>false</LinksUpToDate>
  <CharactersWithSpaces>3792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4940: Honorable Stephen P. Kodman, Sr. - South Carolina Legislature Online</dc:title>
  <dc:subject/>
  <dc:creator>rosannemcdowell</dc:creator>
  <cp:keywords/>
  <dc:description/>
  <cp:lastModifiedBy>N Cumfer</cp:lastModifiedBy>
  <cp:revision>2</cp:revision>
  <cp:lastPrinted>2012-03-01T15:37:00Z</cp:lastPrinted>
  <dcterms:created xsi:type="dcterms:W3CDTF">2014-11-24T14:50:00Z</dcterms:created>
  <dcterms:modified xsi:type="dcterms:W3CDTF">2014-11-24T14:50:00Z</dcterms:modified>
</cp:coreProperties>
</file>