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C49CC">
        <w:rPr>
          <w:rFonts w:eastAsia="Times New Roman" w:cs="Times New Roman"/>
          <w:b/>
          <w:szCs w:val="20"/>
        </w:rPr>
        <w:t>South Carolina General Assembly</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C49CC">
        <w:rPr>
          <w:rFonts w:eastAsia="Times New Roman" w:cs="Times New Roman"/>
          <w:szCs w:val="20"/>
        </w:rPr>
        <w:t>119th Session, 2011-2012</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BF329B"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A265, R311, H4945</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b/>
          <w:szCs w:val="20"/>
        </w:rPr>
        <w:t>STATUS INFORMATION</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szCs w:val="20"/>
        </w:rPr>
        <w:t>General Bill</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szCs w:val="20"/>
        </w:rPr>
        <w:t>Sponsors: Reps. Funderburk, Harrison, Brantley, McLeod, Butler Garrick, Munnerlyn, Taylor, J.H. Neal, Dillard, Bannister, G.R. Smith, Bowers, Cobb</w:t>
      </w:r>
      <w:r w:rsidRPr="003C49CC">
        <w:rPr>
          <w:rFonts w:eastAsia="Times New Roman" w:cs="Times New Roman"/>
          <w:szCs w:val="20"/>
        </w:rPr>
        <w:noBreakHyphen/>
        <w:t>Hunter, Delleney, Hixon, Long, Pope and Young</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szCs w:val="20"/>
        </w:rPr>
        <w:t>Document Path: l:\council\bills\ggs\22325zw12.docx</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2012</w:t>
      </w: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2012</w:t>
      </w: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2768F0" w:rsidRDefault="002768F0"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szCs w:val="20"/>
        </w:rPr>
        <w:t>Summary: Voter registration</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3C49CC" w:rsidP="003C49CC">
      <w:pPr>
        <w:widowControl w:val="0"/>
        <w:tabs>
          <w:tab w:val="center" w:pos="590"/>
          <w:tab w:val="center" w:pos="1440"/>
          <w:tab w:val="left" w:pos="1872"/>
          <w:tab w:val="left" w:pos="9187"/>
        </w:tabs>
        <w:rPr>
          <w:rFonts w:eastAsia="Times New Roman" w:cs="Times New Roman"/>
          <w:szCs w:val="20"/>
        </w:rPr>
      </w:pPr>
      <w:r w:rsidRPr="003C49CC">
        <w:rPr>
          <w:rFonts w:eastAsia="Times New Roman" w:cs="Times New Roman"/>
          <w:b/>
          <w:szCs w:val="20"/>
        </w:rPr>
        <w:t>HISTORY OF LEGISLATIVE ACTIONS</w:t>
      </w:r>
    </w:p>
    <w:p w:rsidR="003C49CC" w:rsidRPr="003C49CC" w:rsidRDefault="003C49CC" w:rsidP="003C49CC">
      <w:pPr>
        <w:widowControl w:val="0"/>
        <w:tabs>
          <w:tab w:val="center" w:pos="590"/>
          <w:tab w:val="center" w:pos="1440"/>
          <w:tab w:val="left" w:pos="1872"/>
          <w:tab w:val="left" w:pos="9187"/>
        </w:tabs>
        <w:rPr>
          <w:rFonts w:eastAsia="Times New Roman" w:cs="Times New Roman"/>
          <w:szCs w:val="20"/>
        </w:rPr>
      </w:pPr>
    </w:p>
    <w:p w:rsidR="003C49CC" w:rsidRPr="003C49CC" w:rsidRDefault="003C49CC" w:rsidP="003C49CC">
      <w:pPr>
        <w:widowControl w:val="0"/>
        <w:tabs>
          <w:tab w:val="center" w:pos="590"/>
          <w:tab w:val="center" w:pos="1440"/>
          <w:tab w:val="left" w:pos="1872"/>
          <w:tab w:val="left" w:pos="9187"/>
        </w:tabs>
        <w:rPr>
          <w:rFonts w:eastAsia="Times New Roman" w:cs="Times New Roman"/>
          <w:szCs w:val="20"/>
        </w:rPr>
      </w:pPr>
      <w:r w:rsidRPr="003C49CC">
        <w:rPr>
          <w:rFonts w:eastAsia="Times New Roman" w:cs="Times New Roman"/>
          <w:szCs w:val="20"/>
          <w:u w:val="single"/>
        </w:rPr>
        <w:tab/>
        <w:t>Date</w:t>
      </w:r>
      <w:r w:rsidRPr="003C49CC">
        <w:rPr>
          <w:rFonts w:eastAsia="Times New Roman" w:cs="Times New Roman"/>
          <w:szCs w:val="20"/>
          <w:u w:val="single"/>
        </w:rPr>
        <w:tab/>
        <w:t>Body</w:t>
      </w:r>
      <w:r w:rsidRPr="003C49CC">
        <w:rPr>
          <w:rFonts w:eastAsia="Times New Roman" w:cs="Times New Roman"/>
          <w:szCs w:val="20"/>
          <w:u w:val="single"/>
        </w:rPr>
        <w:tab/>
        <w:t>Action Description with journal page number</w:t>
      </w:r>
      <w:r w:rsidRPr="003C49CC">
        <w:rPr>
          <w:rFonts w:eastAsia="Times New Roman" w:cs="Times New Roman"/>
          <w:szCs w:val="20"/>
          <w:u w:val="single"/>
        </w:rPr>
        <w:tab/>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5567AD">
        <w:rPr>
          <w:rFonts w:cs="Times New Roman"/>
        </w:rPr>
        <w:t>Introduced and read first time (</w:t>
      </w:r>
      <w:hyperlink r:id="rId7" w:history="1">
        <w:r w:rsidRPr="005567AD">
          <w:rPr>
            <w:rStyle w:val="Hyperlink"/>
            <w:rFonts w:cs="Times New Roman"/>
          </w:rPr>
          <w:t>House Journal</w:t>
        </w:r>
        <w:r w:rsidRPr="005567AD">
          <w:rPr>
            <w:rStyle w:val="Hyperlink"/>
            <w:rFonts w:cs="Times New Roman"/>
          </w:rPr>
          <w:noBreakHyphen/>
          <w:t>page 76</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5567AD">
        <w:rPr>
          <w:rFonts w:cs="Times New Roman"/>
        </w:rPr>
        <w:t>Ref</w:t>
      </w:r>
      <w:r>
        <w:rPr>
          <w:rFonts w:cs="Times New Roman"/>
        </w:rPr>
        <w:t xml:space="preserve">erred to Committee on </w:t>
      </w:r>
      <w:r w:rsidRPr="005567AD">
        <w:rPr>
          <w:rFonts w:cs="Times New Roman"/>
          <w:b/>
        </w:rPr>
        <w:t>Judiciary</w:t>
      </w:r>
      <w:r>
        <w:rPr>
          <w:rFonts w:cs="Times New Roman"/>
        </w:rPr>
        <w:t xml:space="preserve"> </w:t>
      </w:r>
      <w:r w:rsidRPr="005567AD">
        <w:rPr>
          <w:rFonts w:cs="Times New Roman"/>
        </w:rPr>
        <w:t>(</w:t>
      </w:r>
      <w:hyperlink r:id="rId8" w:history="1">
        <w:r w:rsidRPr="005567AD">
          <w:rPr>
            <w:rStyle w:val="Hyperlink"/>
            <w:rFonts w:cs="Times New Roman"/>
          </w:rPr>
          <w:t>House Journal</w:t>
        </w:r>
        <w:r w:rsidRPr="005567AD">
          <w:rPr>
            <w:rStyle w:val="Hyperlink"/>
            <w:rFonts w:cs="Times New Roman"/>
          </w:rPr>
          <w:noBreakHyphen/>
          <w:t>page 76</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567AD">
        <w:rPr>
          <w:rFonts w:cs="Times New Roman"/>
        </w:rPr>
        <w:t>Committee report: Favor</w:t>
      </w:r>
      <w:r>
        <w:rPr>
          <w:rFonts w:cs="Times New Roman"/>
        </w:rPr>
        <w:t xml:space="preserve">able with amendment </w:t>
      </w:r>
      <w:r w:rsidRPr="005567AD">
        <w:rPr>
          <w:rFonts w:cs="Times New Roman"/>
          <w:b/>
        </w:rPr>
        <w:t>Judiciary</w:t>
      </w:r>
      <w:r w:rsidRPr="005567AD">
        <w:rPr>
          <w:rFonts w:cs="Times New Roman"/>
        </w:rPr>
        <w:t xml:space="preserve"> (</w:t>
      </w:r>
      <w:hyperlink r:id="rId9" w:history="1">
        <w:r w:rsidRPr="005567AD">
          <w:rPr>
            <w:rStyle w:val="Hyperlink"/>
            <w:rFonts w:cs="Times New Roman"/>
          </w:rPr>
          <w:t>House Journal</w:t>
        </w:r>
        <w:r w:rsidRPr="005567AD">
          <w:rPr>
            <w:rStyle w:val="Hyperlink"/>
            <w:rFonts w:cs="Times New Roman"/>
          </w:rPr>
          <w:noBreakHyphen/>
          <w:t>page 40</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5567AD">
        <w:rPr>
          <w:rFonts w:cs="Times New Roman"/>
        </w:rPr>
        <w:t>Amended (</w:t>
      </w:r>
      <w:hyperlink r:id="rId10" w:history="1">
        <w:r w:rsidRPr="005567AD">
          <w:rPr>
            <w:rStyle w:val="Hyperlink"/>
            <w:rFonts w:cs="Times New Roman"/>
          </w:rPr>
          <w:t>House Journal</w:t>
        </w:r>
        <w:r w:rsidRPr="005567AD">
          <w:rPr>
            <w:rStyle w:val="Hyperlink"/>
            <w:rFonts w:cs="Times New Roman"/>
          </w:rPr>
          <w:noBreakHyphen/>
          <w:t>page 109</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5567AD">
        <w:rPr>
          <w:rFonts w:cs="Times New Roman"/>
        </w:rPr>
        <w:t xml:space="preserve">Debate </w:t>
      </w:r>
      <w:r>
        <w:rPr>
          <w:rFonts w:cs="Times New Roman"/>
        </w:rPr>
        <w:t>adjourned until Tues., 04</w:t>
      </w:r>
      <w:r>
        <w:rPr>
          <w:rFonts w:cs="Times New Roman"/>
        </w:rPr>
        <w:noBreakHyphen/>
        <w:t>17</w:t>
      </w:r>
      <w:r>
        <w:rPr>
          <w:rFonts w:cs="Times New Roman"/>
        </w:rPr>
        <w:noBreakHyphen/>
        <w:t xml:space="preserve">12 </w:t>
      </w:r>
      <w:r w:rsidRPr="005567AD">
        <w:rPr>
          <w:rFonts w:cs="Times New Roman"/>
        </w:rPr>
        <w:t>(</w:t>
      </w:r>
      <w:hyperlink r:id="rId11" w:history="1">
        <w:r w:rsidRPr="005567AD">
          <w:rPr>
            <w:rStyle w:val="Hyperlink"/>
            <w:rFonts w:cs="Times New Roman"/>
          </w:rPr>
          <w:t>House Journal</w:t>
        </w:r>
        <w:r w:rsidRPr="005567AD">
          <w:rPr>
            <w:rStyle w:val="Hyperlink"/>
            <w:rFonts w:cs="Times New Roman"/>
          </w:rPr>
          <w:noBreakHyphen/>
          <w:t>page 111</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567AD">
        <w:rPr>
          <w:rFonts w:cs="Times New Roman"/>
        </w:rPr>
        <w:t>Read second time (</w:t>
      </w:r>
      <w:hyperlink r:id="rId12" w:history="1">
        <w:r w:rsidRPr="005567AD">
          <w:rPr>
            <w:rStyle w:val="Hyperlink"/>
            <w:rFonts w:cs="Times New Roman"/>
          </w:rPr>
          <w:t>House Journal</w:t>
        </w:r>
        <w:r w:rsidRPr="005567AD">
          <w:rPr>
            <w:rStyle w:val="Hyperlink"/>
            <w:rFonts w:cs="Times New Roman"/>
          </w:rPr>
          <w:noBreakHyphen/>
          <w:t>page 63</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567AD">
        <w:rPr>
          <w:rFonts w:cs="Times New Roman"/>
        </w:rPr>
        <w:t>Roll call Yeas</w:t>
      </w:r>
      <w:r>
        <w:rPr>
          <w:rFonts w:cs="Times New Roman"/>
        </w:rPr>
        <w:noBreakHyphen/>
      </w:r>
      <w:r w:rsidRPr="005567AD">
        <w:rPr>
          <w:rFonts w:cs="Times New Roman"/>
        </w:rPr>
        <w:t>94  Nays</w:t>
      </w:r>
      <w:r>
        <w:rPr>
          <w:rFonts w:cs="Times New Roman"/>
        </w:rPr>
        <w:noBreakHyphen/>
      </w:r>
      <w:r w:rsidRPr="005567AD">
        <w:rPr>
          <w:rFonts w:cs="Times New Roman"/>
        </w:rPr>
        <w:t>0 (</w:t>
      </w:r>
      <w:hyperlink r:id="rId13" w:history="1">
        <w:r w:rsidRPr="005567AD">
          <w:rPr>
            <w:rStyle w:val="Hyperlink"/>
            <w:rFonts w:cs="Times New Roman"/>
          </w:rPr>
          <w:t>House Journal</w:t>
        </w:r>
        <w:r w:rsidRPr="005567AD">
          <w:rPr>
            <w:rStyle w:val="Hyperlink"/>
            <w:rFonts w:cs="Times New Roman"/>
          </w:rPr>
          <w:noBreakHyphen/>
          <w:t>page 64</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5567AD">
        <w:rPr>
          <w:rFonts w:cs="Times New Roman"/>
        </w:rPr>
        <w:t>Unanimous co</w:t>
      </w:r>
      <w:r>
        <w:rPr>
          <w:rFonts w:cs="Times New Roman"/>
        </w:rPr>
        <w:t xml:space="preserve">nsent for third reading on next </w:t>
      </w:r>
      <w:r w:rsidRPr="005567AD">
        <w:rPr>
          <w:rFonts w:cs="Times New Roman"/>
        </w:rPr>
        <w:t>legislative day (</w:t>
      </w:r>
      <w:hyperlink r:id="rId14" w:history="1">
        <w:r w:rsidRPr="005567AD">
          <w:rPr>
            <w:rStyle w:val="Hyperlink"/>
            <w:rFonts w:cs="Times New Roman"/>
          </w:rPr>
          <w:t>House Journal</w:t>
        </w:r>
        <w:r w:rsidRPr="005567AD">
          <w:rPr>
            <w:rStyle w:val="Hyperlink"/>
            <w:rFonts w:cs="Times New Roman"/>
          </w:rPr>
          <w:noBreakHyphen/>
          <w:t>page 65</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t>House</w:t>
      </w:r>
      <w:r>
        <w:rPr>
          <w:rFonts w:cs="Times New Roman"/>
        </w:rPr>
        <w:tab/>
      </w:r>
      <w:r w:rsidRPr="005567AD">
        <w:rPr>
          <w:rFonts w:cs="Times New Roman"/>
        </w:rPr>
        <w:t>Rea</w:t>
      </w:r>
      <w:r>
        <w:rPr>
          <w:rFonts w:cs="Times New Roman"/>
        </w:rPr>
        <w:t xml:space="preserve">d third time and sent to Senate </w:t>
      </w:r>
      <w:r w:rsidRPr="005567AD">
        <w:rPr>
          <w:rFonts w:cs="Times New Roman"/>
        </w:rPr>
        <w:t>(</w:t>
      </w:r>
      <w:hyperlink r:id="rId15" w:history="1">
        <w:r w:rsidRPr="005567AD">
          <w:rPr>
            <w:rStyle w:val="Hyperlink"/>
            <w:rFonts w:cs="Times New Roman"/>
          </w:rPr>
          <w:t>House Journal</w:t>
        </w:r>
        <w:r w:rsidRPr="005567AD">
          <w:rPr>
            <w:rStyle w:val="Hyperlink"/>
            <w:rFonts w:cs="Times New Roman"/>
          </w:rPr>
          <w:noBreakHyphen/>
          <w:t>page 4</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5567AD">
        <w:rPr>
          <w:rFonts w:cs="Times New Roman"/>
        </w:rPr>
        <w:t>Scrivener's error corrected</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5567AD">
        <w:rPr>
          <w:rFonts w:cs="Times New Roman"/>
        </w:rPr>
        <w:t>Introduced and read first time (</w:t>
      </w:r>
      <w:hyperlink r:id="rId16" w:history="1">
        <w:r w:rsidRPr="005567AD">
          <w:rPr>
            <w:rStyle w:val="Hyperlink"/>
            <w:rFonts w:cs="Times New Roman"/>
          </w:rPr>
          <w:t>Senate Journal</w:t>
        </w:r>
        <w:r w:rsidRPr="005567AD">
          <w:rPr>
            <w:rStyle w:val="Hyperlink"/>
            <w:rFonts w:cs="Times New Roman"/>
          </w:rPr>
          <w:noBreakHyphen/>
          <w:t>page 12</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5567AD">
        <w:rPr>
          <w:rFonts w:cs="Times New Roman"/>
        </w:rPr>
        <w:t>Referre</w:t>
      </w:r>
      <w:r>
        <w:rPr>
          <w:rFonts w:cs="Times New Roman"/>
        </w:rPr>
        <w:t xml:space="preserve">d to Committee on </w:t>
      </w:r>
      <w:r w:rsidRPr="005567AD">
        <w:rPr>
          <w:rFonts w:cs="Times New Roman"/>
          <w:b/>
        </w:rPr>
        <w:t>Judiciary</w:t>
      </w:r>
      <w:r>
        <w:rPr>
          <w:rFonts w:cs="Times New Roman"/>
        </w:rPr>
        <w:t xml:space="preserve"> </w:t>
      </w:r>
      <w:r w:rsidRPr="005567AD">
        <w:rPr>
          <w:rFonts w:cs="Times New Roman"/>
        </w:rPr>
        <w:t>(</w:t>
      </w:r>
      <w:hyperlink r:id="rId17" w:history="1">
        <w:r w:rsidRPr="005567AD">
          <w:rPr>
            <w:rStyle w:val="Hyperlink"/>
            <w:rFonts w:cs="Times New Roman"/>
          </w:rPr>
          <w:t>Senate Journal</w:t>
        </w:r>
        <w:r w:rsidRPr="005567AD">
          <w:rPr>
            <w:rStyle w:val="Hyperlink"/>
            <w:rFonts w:cs="Times New Roman"/>
          </w:rPr>
          <w:noBreakHyphen/>
          <w:t>page 12</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5567AD">
        <w:rPr>
          <w:rFonts w:cs="Times New Roman"/>
        </w:rPr>
        <w:t>Referred to Subcommittee: Campsen (ch), Cleary, Scott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5567AD">
        <w:rPr>
          <w:rFonts w:cs="Times New Roman"/>
        </w:rPr>
        <w:t>Committee r</w:t>
      </w:r>
      <w:r>
        <w:rPr>
          <w:rFonts w:cs="Times New Roman"/>
        </w:rPr>
        <w:t xml:space="preserve">eport: Favorable with amendment </w:t>
      </w:r>
      <w:r w:rsidRPr="005567AD">
        <w:rPr>
          <w:rFonts w:cs="Times New Roman"/>
          <w:b/>
        </w:rPr>
        <w:t>Judiciary</w:t>
      </w:r>
      <w:r w:rsidRPr="005567AD">
        <w:rPr>
          <w:rFonts w:cs="Times New Roman"/>
        </w:rPr>
        <w:t xml:space="preserve"> (</w:t>
      </w:r>
      <w:hyperlink r:id="rId18" w:history="1">
        <w:r w:rsidRPr="005567AD">
          <w:rPr>
            <w:rStyle w:val="Hyperlink"/>
            <w:rFonts w:cs="Times New Roman"/>
          </w:rPr>
          <w:t>Senate Journal</w:t>
        </w:r>
        <w:r w:rsidRPr="005567AD">
          <w:rPr>
            <w:rStyle w:val="Hyperlink"/>
            <w:rFonts w:cs="Times New Roman"/>
          </w:rPr>
          <w:noBreakHyphen/>
          <w:t>page 18</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567AD">
        <w:rPr>
          <w:rFonts w:cs="Times New Roman"/>
        </w:rPr>
        <w:t>Committee Amendment Adopted (</w:t>
      </w:r>
      <w:hyperlink r:id="rId19" w:history="1">
        <w:r w:rsidRPr="005567AD">
          <w:rPr>
            <w:rStyle w:val="Hyperlink"/>
            <w:rFonts w:cs="Times New Roman"/>
          </w:rPr>
          <w:t>Senate Journal</w:t>
        </w:r>
        <w:r w:rsidRPr="005567AD">
          <w:rPr>
            <w:rStyle w:val="Hyperlink"/>
            <w:rFonts w:cs="Times New Roman"/>
          </w:rPr>
          <w:noBreakHyphen/>
          <w:t>page 33</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567AD">
        <w:rPr>
          <w:rFonts w:cs="Times New Roman"/>
        </w:rPr>
        <w:t>Read second time (</w:t>
      </w:r>
      <w:hyperlink r:id="rId20" w:history="1">
        <w:r w:rsidRPr="005567AD">
          <w:rPr>
            <w:rStyle w:val="Hyperlink"/>
            <w:rFonts w:cs="Times New Roman"/>
          </w:rPr>
          <w:t>Senate Journal</w:t>
        </w:r>
        <w:r w:rsidRPr="005567AD">
          <w:rPr>
            <w:rStyle w:val="Hyperlink"/>
            <w:rFonts w:cs="Times New Roman"/>
          </w:rPr>
          <w:noBreakHyphen/>
          <w:t>page 33</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567AD">
        <w:rPr>
          <w:rFonts w:cs="Times New Roman"/>
        </w:rPr>
        <w:t>Roll call Ayes</w:t>
      </w:r>
      <w:r>
        <w:rPr>
          <w:rFonts w:cs="Times New Roman"/>
        </w:rPr>
        <w:noBreakHyphen/>
      </w:r>
      <w:r w:rsidRPr="005567AD">
        <w:rPr>
          <w:rFonts w:cs="Times New Roman"/>
        </w:rPr>
        <w:t>37  Nays</w:t>
      </w:r>
      <w:r>
        <w:rPr>
          <w:rFonts w:cs="Times New Roman"/>
        </w:rPr>
        <w:noBreakHyphen/>
      </w:r>
      <w:r w:rsidRPr="005567AD">
        <w:rPr>
          <w:rFonts w:cs="Times New Roman"/>
        </w:rPr>
        <w:t>0 (</w:t>
      </w:r>
      <w:hyperlink r:id="rId21" w:history="1">
        <w:r w:rsidRPr="005567AD">
          <w:rPr>
            <w:rStyle w:val="Hyperlink"/>
            <w:rFonts w:cs="Times New Roman"/>
          </w:rPr>
          <w:t>Senate Journal</w:t>
        </w:r>
        <w:r w:rsidRPr="005567AD">
          <w:rPr>
            <w:rStyle w:val="Hyperlink"/>
            <w:rFonts w:cs="Times New Roman"/>
          </w:rPr>
          <w:noBreakHyphen/>
          <w:t>page 33</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5567AD">
        <w:rPr>
          <w:rFonts w:cs="Times New Roman"/>
        </w:rPr>
        <w:t>Scrivener's error corrected</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567AD">
        <w:rPr>
          <w:rFonts w:cs="Times New Roman"/>
        </w:rPr>
        <w:t xml:space="preserve">Read third </w:t>
      </w:r>
      <w:r>
        <w:rPr>
          <w:rFonts w:cs="Times New Roman"/>
        </w:rPr>
        <w:t xml:space="preserve">time and returned to House with </w:t>
      </w:r>
      <w:r w:rsidRPr="005567AD">
        <w:rPr>
          <w:rFonts w:cs="Times New Roman"/>
        </w:rPr>
        <w:t>amendments (</w:t>
      </w:r>
      <w:hyperlink r:id="rId22" w:history="1">
        <w:r w:rsidRPr="005567AD">
          <w:rPr>
            <w:rStyle w:val="Hyperlink"/>
            <w:rFonts w:cs="Times New Roman"/>
          </w:rPr>
          <w:t>Senate Journal</w:t>
        </w:r>
        <w:r w:rsidRPr="005567AD">
          <w:rPr>
            <w:rStyle w:val="Hyperlink"/>
            <w:rFonts w:cs="Times New Roman"/>
          </w:rPr>
          <w:noBreakHyphen/>
          <w:t>page 47</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5567AD">
        <w:rPr>
          <w:rFonts w:cs="Times New Roman"/>
        </w:rPr>
        <w:t>Concurred i</w:t>
      </w:r>
      <w:r>
        <w:rPr>
          <w:rFonts w:cs="Times New Roman"/>
        </w:rPr>
        <w:t xml:space="preserve">n Senate amendment and enrolled </w:t>
      </w:r>
      <w:r w:rsidRPr="005567AD">
        <w:rPr>
          <w:rFonts w:cs="Times New Roman"/>
        </w:rPr>
        <w:t>(</w:t>
      </w:r>
      <w:hyperlink r:id="rId23" w:history="1">
        <w:r w:rsidRPr="005567AD">
          <w:rPr>
            <w:rStyle w:val="Hyperlink"/>
            <w:rFonts w:cs="Times New Roman"/>
          </w:rPr>
          <w:t>House Journal</w:t>
        </w:r>
        <w:r w:rsidRPr="005567AD">
          <w:rPr>
            <w:rStyle w:val="Hyperlink"/>
            <w:rFonts w:cs="Times New Roman"/>
          </w:rPr>
          <w:noBreakHyphen/>
          <w:t>page 91</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5567AD">
        <w:rPr>
          <w:rFonts w:cs="Times New Roman"/>
        </w:rPr>
        <w:t>Roll call Yeas</w:t>
      </w:r>
      <w:r>
        <w:rPr>
          <w:rFonts w:cs="Times New Roman"/>
        </w:rPr>
        <w:noBreakHyphen/>
      </w:r>
      <w:r w:rsidRPr="005567AD">
        <w:rPr>
          <w:rFonts w:cs="Times New Roman"/>
        </w:rPr>
        <w:t>102  Nays</w:t>
      </w:r>
      <w:r>
        <w:rPr>
          <w:rFonts w:cs="Times New Roman"/>
        </w:rPr>
        <w:noBreakHyphen/>
      </w:r>
      <w:r w:rsidRPr="005567AD">
        <w:rPr>
          <w:rFonts w:cs="Times New Roman"/>
        </w:rPr>
        <w:t>0 (</w:t>
      </w:r>
      <w:hyperlink r:id="rId24" w:history="1">
        <w:r w:rsidRPr="005567AD">
          <w:rPr>
            <w:rStyle w:val="Hyperlink"/>
            <w:rFonts w:cs="Times New Roman"/>
          </w:rPr>
          <w:t>House Journal</w:t>
        </w:r>
        <w:r w:rsidRPr="005567AD">
          <w:rPr>
            <w:rStyle w:val="Hyperlink"/>
            <w:rFonts w:cs="Times New Roman"/>
          </w:rPr>
          <w:noBreakHyphen/>
          <w:t>page 91</w:t>
        </w:r>
      </w:hyperlink>
      <w:r w:rsidRPr="005567AD">
        <w:rPr>
          <w:rFonts w:cs="Times New Roman"/>
        </w:rPr>
        <w:t>)</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567AD">
        <w:rPr>
          <w:rFonts w:cs="Times New Roman"/>
        </w:rPr>
        <w:t>Ratified R 311</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567AD">
        <w:rPr>
          <w:rFonts w:cs="Times New Roman"/>
        </w:rPr>
        <w:t>Signed By Governor</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5567AD">
        <w:rPr>
          <w:rFonts w:cs="Times New Roman"/>
        </w:rPr>
        <w:t>Effective date See Act for Effective Date</w:t>
      </w:r>
    </w:p>
    <w:p w:rsidR="00BF329B" w:rsidRDefault="00BF329B" w:rsidP="00BF329B">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5567AD">
        <w:rPr>
          <w:rFonts w:cs="Times New Roman"/>
        </w:rPr>
        <w:t>Act No</w:t>
      </w:r>
      <w:r>
        <w:rPr>
          <w:rFonts w:cs="Times New Roman"/>
        </w:rPr>
        <w:t>. </w:t>
      </w:r>
      <w:r w:rsidRPr="005567AD">
        <w:rPr>
          <w:rFonts w:cs="Times New Roman"/>
        </w:rPr>
        <w:t>265</w:t>
      </w:r>
    </w:p>
    <w:p w:rsidR="00BF329B" w:rsidRDefault="00BF329B" w:rsidP="00BF329B">
      <w:pPr>
        <w:widowControl w:val="0"/>
        <w:tabs>
          <w:tab w:val="right" w:pos="1008"/>
          <w:tab w:val="left" w:pos="1152"/>
          <w:tab w:val="left" w:pos="1872"/>
          <w:tab w:val="left" w:pos="9187"/>
        </w:tabs>
        <w:ind w:left="2088" w:hanging="2088"/>
        <w:rPr>
          <w:rFonts w:cs="Times New Roman"/>
        </w:rPr>
      </w:pPr>
    </w:p>
    <w:p w:rsidR="003C49CC" w:rsidRPr="003C49CC" w:rsidRDefault="003C49CC" w:rsidP="003C49CC">
      <w:pPr>
        <w:widowControl w:val="0"/>
        <w:tabs>
          <w:tab w:val="right" w:pos="1008"/>
          <w:tab w:val="left" w:pos="1152"/>
          <w:tab w:val="left" w:pos="1872"/>
          <w:tab w:val="left" w:pos="9187"/>
        </w:tabs>
        <w:ind w:left="2088" w:hanging="2088"/>
        <w:rPr>
          <w:rFonts w:eastAsia="Times New Roman" w:cs="Times New Roman"/>
          <w:szCs w:val="20"/>
        </w:rPr>
      </w:pP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9CC">
        <w:rPr>
          <w:rFonts w:eastAsia="Times New Roman" w:cs="Times New Roman"/>
          <w:b/>
          <w:szCs w:val="20"/>
        </w:rPr>
        <w:t>VERSIONS OF THIS BILL</w:t>
      </w:r>
    </w:p>
    <w:p w:rsidR="003C49CC" w:rsidRPr="003C49CC" w:rsidRDefault="003C49CC"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9CC" w:rsidRPr="003C49CC" w:rsidRDefault="008A0993" w:rsidP="003C49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C49CC" w:rsidRPr="003C49CC">
          <w:rPr>
            <w:rFonts w:eastAsia="Times New Roman" w:cs="Times New Roman"/>
            <w:color w:val="0000FF" w:themeColor="hyperlink"/>
            <w:szCs w:val="20"/>
            <w:u w:val="single"/>
          </w:rPr>
          <w:t>3/1/2012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C49CC" w:rsidRPr="003C49CC">
          <w:rPr>
            <w:rFonts w:eastAsia="Times New Roman" w:cs="Times New Roman"/>
            <w:color w:val="0000FF" w:themeColor="hyperlink"/>
            <w:szCs w:val="20"/>
            <w:u w:val="single"/>
          </w:rPr>
          <w:t>3/28/2012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C49CC" w:rsidRPr="003C49CC">
          <w:rPr>
            <w:rFonts w:eastAsia="Times New Roman" w:cs="Times New Roman"/>
            <w:color w:val="0000FF" w:themeColor="hyperlink"/>
            <w:szCs w:val="20"/>
            <w:u w:val="single"/>
          </w:rPr>
          <w:t>3/29/2012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C49CC" w:rsidRPr="003C49CC">
          <w:rPr>
            <w:rFonts w:eastAsia="Times New Roman" w:cs="Times New Roman"/>
            <w:color w:val="0000FF" w:themeColor="hyperlink"/>
            <w:szCs w:val="20"/>
            <w:u w:val="single"/>
          </w:rPr>
          <w:t>4/19/2012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C49CC" w:rsidRPr="003C49CC">
          <w:rPr>
            <w:rFonts w:eastAsia="Times New Roman" w:cs="Times New Roman"/>
            <w:color w:val="0000FF" w:themeColor="hyperlink"/>
            <w:szCs w:val="20"/>
            <w:u w:val="single"/>
          </w:rPr>
          <w:t>4/20/2012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C49CC" w:rsidRPr="003C49CC">
          <w:rPr>
            <w:rFonts w:eastAsia="Times New Roman" w:cs="Times New Roman"/>
            <w:color w:val="0000FF" w:themeColor="hyperlink"/>
            <w:szCs w:val="20"/>
            <w:u w:val="single"/>
          </w:rPr>
          <w:t>5/30/2012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C49CC" w:rsidRPr="003C49CC">
          <w:rPr>
            <w:rFonts w:eastAsia="Times New Roman" w:cs="Times New Roman"/>
            <w:color w:val="0000FF" w:themeColor="hyperlink"/>
            <w:szCs w:val="20"/>
            <w:u w:val="single"/>
          </w:rPr>
          <w:t>5/31/2012</w:t>
        </w:r>
      </w:hyperlink>
    </w:p>
    <w:p w:rsidR="003C49CC" w:rsidRPr="003C49CC" w:rsidRDefault="008A0993"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C49CC" w:rsidRPr="003C49CC">
          <w:rPr>
            <w:rFonts w:eastAsia="Times New Roman" w:cs="Times New Roman"/>
            <w:color w:val="0000FF" w:themeColor="hyperlink"/>
            <w:szCs w:val="20"/>
            <w:u w:val="single"/>
          </w:rPr>
          <w:t>6/1/2012</w:t>
        </w:r>
      </w:hyperlink>
    </w:p>
    <w:p w:rsidR="003C49CC" w:rsidRPr="003C49CC" w:rsidRDefault="003C49CC"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C49CC" w:rsidRDefault="003C49CC" w:rsidP="003C49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C49CC" w:rsidSect="003C49CC">
          <w:pgSz w:w="12240" w:h="15840" w:code="1"/>
          <w:pgMar w:top="1080" w:right="1440" w:bottom="1080" w:left="1440" w:header="720" w:footer="720" w:gutter="0"/>
          <w:pgNumType w:start="1"/>
          <w:cols w:space="720"/>
          <w:noEndnote/>
          <w:docGrid w:linePitch="360"/>
        </w:sectPr>
      </w:pP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R311, H4945)</w:t>
      </w:r>
    </w:p>
    <w:p w:rsidR="001144FB" w:rsidRPr="008836A5"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44FB" w:rsidRPr="003C49CC"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C49CC">
        <w:rPr>
          <w:rFonts w:cs="Times New Roman"/>
          <w:b/>
          <w:color w:val="000000" w:themeColor="text1"/>
          <w:szCs w:val="36"/>
        </w:rPr>
        <w:t xml:space="preserve">AN ACT </w:t>
      </w:r>
      <w:r w:rsidRPr="003C49CC">
        <w:rPr>
          <w:rFonts w:cs="Times New Roman"/>
          <w:b/>
          <w:color w:val="000000" w:themeColor="text1"/>
          <w:u w:color="000000" w:themeColor="text1"/>
        </w:rPr>
        <w:t>TO AMEND SECTION 7</w:t>
      </w:r>
      <w:r w:rsidRPr="003C49CC">
        <w:rPr>
          <w:rFonts w:cs="Times New Roman"/>
          <w:b/>
          <w:color w:val="000000" w:themeColor="text1"/>
          <w:u w:color="000000" w:themeColor="text1"/>
        </w:rPr>
        <w:noBreakHyphen/>
        <w:t>5</w:t>
      </w:r>
      <w:r w:rsidRPr="003C49CC">
        <w:rPr>
          <w:rFonts w:cs="Times New Roman"/>
          <w:b/>
          <w:color w:val="000000" w:themeColor="text1"/>
          <w:u w:color="000000" w:themeColor="text1"/>
        </w:rPr>
        <w:noBreakHyphen/>
        <w:t>170, AS AMENDED, CODE OF LAWS OF SOUTH CAROLINA, 1976, RELATING TO THE NECESSITY OF WRITTEN VOTER REGISTRATION APPLICATIONS, SO AS TO PERMIT ELECTRONIC APPLICATIONS; BY ADDING SECTION 7</w:t>
      </w:r>
      <w:r w:rsidRPr="003C49CC">
        <w:rPr>
          <w:rFonts w:cs="Times New Roman"/>
          <w:b/>
          <w:color w:val="000000" w:themeColor="text1"/>
          <w:u w:color="000000" w:themeColor="text1"/>
        </w:rPr>
        <w:noBreakHyphen/>
        <w:t>5</w:t>
      </w:r>
      <w:r w:rsidRPr="003C49CC">
        <w:rPr>
          <w:rFonts w:cs="Times New Roman"/>
          <w:b/>
          <w:color w:val="000000" w:themeColor="text1"/>
          <w:u w:color="000000" w:themeColor="text1"/>
        </w:rPr>
        <w:noBreakHyphen/>
        <w:t>185 SO AS TO AUTHORIZE A PERSON TO REGISTER TO VOTE ELECTRONICALLY ON THE STATE ELECTION COMMISSION’S INTERNET WEBSITE, TO PROVIDE A PROCEDURE FOR ELECTRONIC REGISTRATIONS, AND TO AUTHORIZE THE STATE ELECTION COMMISSION TO PROMULGATE REGULATIONS TO EFFECTUATE ELECTRONIC REGISTRATIONS; BY ADDING SECTION 7</w:t>
      </w:r>
      <w:r w:rsidRPr="003C49CC">
        <w:rPr>
          <w:rFonts w:cs="Times New Roman"/>
          <w:b/>
          <w:color w:val="000000" w:themeColor="text1"/>
          <w:u w:color="000000" w:themeColor="text1"/>
        </w:rPr>
        <w:noBreakHyphen/>
        <w:t>5</w:t>
      </w:r>
      <w:r w:rsidRPr="003C49CC">
        <w:rPr>
          <w:rFonts w:cs="Times New Roman"/>
          <w:b/>
          <w:color w:val="000000" w:themeColor="text1"/>
          <w:u w:color="000000" w:themeColor="text1"/>
        </w:rPr>
        <w:noBreakHyphen/>
        <w:t>186 SO AS TO REQUIRE THE STATE ELECTION COMMISSION TO ESTABLISH AND MAINTAIN A STATEWIDE VOTER REGISTRATION DATABASE, TO REQUIRE CERTAIN STATE AGENCIES TO PROVIDE REQUESTED INFORMATION TO THE STATE ELECTION COMMISSION, AND TO ALLOW THE STATE ELECTION COMMISSION TO ENTER INTO AGREEMENTS WITH OTHER STATES OR GROUPS OF STATES IN ORDER TO MAINTAIN THE STATEWIDE VOTER REGISTRATION DATABASE; TO AMEND SECTION 7</w:t>
      </w:r>
      <w:r w:rsidRPr="003C49CC">
        <w:rPr>
          <w:rFonts w:cs="Times New Roman"/>
          <w:b/>
          <w:color w:val="000000" w:themeColor="text1"/>
          <w:u w:color="000000" w:themeColor="text1"/>
        </w:rPr>
        <w:noBreakHyphen/>
        <w:t>3</w:t>
      </w:r>
      <w:r w:rsidRPr="003C49CC">
        <w:rPr>
          <w:rFonts w:cs="Times New Roman"/>
          <w:b/>
          <w:color w:val="000000" w:themeColor="text1"/>
          <w:u w:color="000000" w:themeColor="text1"/>
        </w:rPr>
        <w:noBreakHyphen/>
        <w:t>20, AS AMENDED, RELATING TO THE DUTIES OF THE EXECUTIVE DIRECTOR OF THE STATE ELECTION COMMISSION, SO AS TO REQUIRE THE ESTABLISHMENT AND MAINTENANCE OF A STATEWIDE VOTER REGISTRATION DATABASE; TO AMEND SECTION 7</w:t>
      </w:r>
      <w:r w:rsidRPr="003C49CC">
        <w:rPr>
          <w:rFonts w:cs="Times New Roman"/>
          <w:b/>
          <w:color w:val="000000" w:themeColor="text1"/>
          <w:u w:color="000000" w:themeColor="text1"/>
        </w:rPr>
        <w:noBreakHyphen/>
        <w:t>3</w:t>
      </w:r>
      <w:r w:rsidRPr="003C49CC">
        <w:rPr>
          <w:rFonts w:cs="Times New Roman"/>
          <w:b/>
          <w:color w:val="000000" w:themeColor="text1"/>
          <w:u w:color="000000" w:themeColor="text1"/>
        </w:rPr>
        <w:noBreakHyphen/>
        <w:t>30, AS AMENDED, RELATING TO THE NOTICE OF DELETION OF AN ELECTOR’S NAME FROM THE ROSTER OF ELECTORS, SO AS TO CLARIFY THE REASONS FOR DELETION AND TO PROVIDE THAT THE EXECUTIVE DIRECTOR SHALL RESTORE AN ELECTOR’S NAME TO THE ROSTER IF INSTRUCTED TO DO SO BY THE COUNTY BOARD OF REGISTRATION; TO AMEND SECTION 7</w:t>
      </w:r>
      <w:r w:rsidRPr="003C49CC">
        <w:rPr>
          <w:rFonts w:cs="Times New Roman"/>
          <w:b/>
          <w:color w:val="000000" w:themeColor="text1"/>
          <w:u w:color="000000" w:themeColor="text1"/>
        </w:rPr>
        <w:noBreakHyphen/>
        <w:t>3</w:t>
      </w:r>
      <w:r w:rsidRPr="003C49CC">
        <w:rPr>
          <w:rFonts w:cs="Times New Roman"/>
          <w:b/>
          <w:color w:val="000000" w:themeColor="text1"/>
          <w:u w:color="000000" w:themeColor="text1"/>
        </w:rPr>
        <w:noBreakHyphen/>
        <w:t>40, AS AMENDED, RELATING TO REPORTS FURNISHED BY THE BUREAU OF VITAL STATISTICS, SO AS TO PROVIDE THAT THESE REPORTS MUST BE PROVIDED AT NO CHARGE; AND BY ADDING SECTION 7</w:t>
      </w:r>
      <w:r w:rsidRPr="003C49CC">
        <w:rPr>
          <w:rFonts w:cs="Times New Roman"/>
          <w:b/>
          <w:color w:val="000000" w:themeColor="text1"/>
          <w:u w:color="000000" w:themeColor="text1"/>
        </w:rPr>
        <w:noBreakHyphen/>
        <w:t>3</w:t>
      </w:r>
      <w:r w:rsidRPr="003C49CC">
        <w:rPr>
          <w:rFonts w:cs="Times New Roman"/>
          <w:b/>
          <w:color w:val="000000" w:themeColor="text1"/>
          <w:u w:color="000000" w:themeColor="text1"/>
        </w:rPr>
        <w:noBreakHyphen/>
        <w:t xml:space="preserve">70 SO AS TO REQUIRE THE DEPARTMENT OF MOTOR VEHICLES TO FURNISH CERTAIN MONTHLY REPORTS TO THE EXECUTIVE DIRECTOR OF THE STATE ELECTION COMMISSION AT NO CHARGE.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5120">
        <w:rPr>
          <w:rFonts w:cs="Times New Roman"/>
        </w:rPr>
        <w:t>Be it enacted by the General Assembly of the State of South Carolina:</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44FB" w:rsidRPr="00B93BEA"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Acceptable forms of voter registration applications</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5120">
        <w:rPr>
          <w:rFonts w:cs="Times New Roman"/>
        </w:rPr>
        <w:t>SECTION</w:t>
      </w:r>
      <w:r w:rsidRPr="00E65120">
        <w:rPr>
          <w:rFonts w:cs="Times New Roman"/>
        </w:rPr>
        <w:tab/>
        <w:t>1.</w:t>
      </w:r>
      <w:r w:rsidRPr="00E65120">
        <w:rPr>
          <w:rFonts w:cs="Times New Roman"/>
        </w:rPr>
        <w:tab/>
        <w:t>Section 7</w:t>
      </w:r>
      <w:r>
        <w:rPr>
          <w:rFonts w:cs="Times New Roman"/>
        </w:rPr>
        <w:noBreakHyphen/>
      </w:r>
      <w:r w:rsidRPr="00E65120">
        <w:rPr>
          <w:rFonts w:cs="Times New Roman"/>
        </w:rPr>
        <w:t>5</w:t>
      </w:r>
      <w:r>
        <w:rPr>
          <w:rFonts w:cs="Times New Roman"/>
        </w:rPr>
        <w:noBreakHyphen/>
      </w:r>
      <w:r w:rsidRPr="00E65120">
        <w:rPr>
          <w:rFonts w:cs="Times New Roman"/>
        </w:rPr>
        <w:t>170(1) of the 1976 Code</w:t>
      </w:r>
      <w:r>
        <w:rPr>
          <w:rFonts w:cs="Times New Roman"/>
        </w:rPr>
        <w:t>, as last amended by Act 239 of 2004,</w:t>
      </w:r>
      <w:r w:rsidRPr="00E65120">
        <w:rPr>
          <w:rFonts w:cs="Times New Roman"/>
        </w:rPr>
        <w:t xml:space="preserve"> is </w:t>
      </w:r>
      <w:r>
        <w:rPr>
          <w:rFonts w:cs="Times New Roman"/>
        </w:rPr>
        <w:t xml:space="preserve">further </w:t>
      </w:r>
      <w:r w:rsidRPr="00E65120">
        <w:rPr>
          <w:rFonts w:cs="Times New Roman"/>
        </w:rPr>
        <w:t xml:space="preserve">amended to read: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color w:val="000000"/>
        </w:rPr>
        <w:tab/>
        <w:t>“(1)</w:t>
      </w:r>
      <w:r w:rsidRPr="00E65120">
        <w:rPr>
          <w:rFonts w:cs="Times New Roman"/>
          <w:color w:val="000000"/>
        </w:rPr>
        <w:tab/>
        <w:t xml:space="preserve">Written application required. </w:t>
      </w:r>
      <w:r>
        <w:rPr>
          <w:rFonts w:cs="Times New Roman"/>
          <w:color w:val="000000"/>
        </w:rPr>
        <w:noBreakHyphen/>
      </w:r>
      <w:r>
        <w:rPr>
          <w:rFonts w:cs="Times New Roman"/>
          <w:color w:val="000000"/>
        </w:rPr>
        <w:noBreakHyphen/>
        <w:t>A</w:t>
      </w:r>
      <w:r w:rsidRPr="00E65120">
        <w:rPr>
          <w:rFonts w:cs="Times New Roman"/>
          <w:color w:val="000000"/>
        </w:rPr>
        <w:t xml:space="preserve"> person may </w:t>
      </w:r>
      <w:r>
        <w:rPr>
          <w:rFonts w:cs="Times New Roman"/>
          <w:color w:val="000000"/>
        </w:rPr>
        <w:t>not be regi</w:t>
      </w:r>
      <w:r w:rsidRPr="00E65120">
        <w:rPr>
          <w:rFonts w:cs="Times New Roman"/>
          <w:color w:val="000000"/>
        </w:rPr>
        <w:t>stered to vote except upon written application or electronic application pursuant to Section 7</w:t>
      </w:r>
      <w:r>
        <w:rPr>
          <w:rFonts w:cs="Times New Roman"/>
          <w:color w:val="000000"/>
        </w:rPr>
        <w:noBreakHyphen/>
      </w:r>
      <w:r w:rsidRPr="00E65120">
        <w:rPr>
          <w:rFonts w:cs="Times New Roman"/>
          <w:color w:val="000000"/>
        </w:rPr>
        <w:t>5</w:t>
      </w:r>
      <w:r>
        <w:rPr>
          <w:rFonts w:cs="Times New Roman"/>
          <w:color w:val="000000"/>
        </w:rPr>
        <w:noBreakHyphen/>
      </w:r>
      <w:r w:rsidRPr="00E65120">
        <w:rPr>
          <w:rFonts w:cs="Times New Roman"/>
          <w:color w:val="000000"/>
        </w:rPr>
        <w:t xml:space="preserve">185, which shall become a part of the permanent records of the board to which it is presented and which must be open to public inspection.  However, the social security number contained in the application must not be open to public inspection.”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144FB" w:rsidRPr="00D26BF8"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Electronic applications for voter registration</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SECTION</w:t>
      </w:r>
      <w:r w:rsidRPr="00E65120">
        <w:rPr>
          <w:rFonts w:cs="Times New Roman"/>
          <w:u w:color="000000" w:themeColor="text1"/>
        </w:rPr>
        <w:tab/>
        <w:t>2.</w:t>
      </w:r>
      <w:r w:rsidRPr="00E65120">
        <w:rPr>
          <w:rFonts w:cs="Times New Roman"/>
          <w:u w:color="000000" w:themeColor="text1"/>
        </w:rPr>
        <w:tab/>
        <w:t xml:space="preserve">Article 3, Chapter 5, Title 7 of the 1976 Code is amended by adding: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t>“Section 7</w:t>
      </w:r>
      <w:r>
        <w:rPr>
          <w:rFonts w:cs="Times New Roman"/>
          <w:u w:color="000000" w:themeColor="text1"/>
        </w:rPr>
        <w:noBreakHyphen/>
      </w:r>
      <w:r w:rsidRPr="00E65120">
        <w:rPr>
          <w:rFonts w:cs="Times New Roman"/>
          <w:u w:color="000000" w:themeColor="text1"/>
        </w:rPr>
        <w:t>5</w:t>
      </w:r>
      <w:r>
        <w:rPr>
          <w:rFonts w:cs="Times New Roman"/>
          <w:u w:color="000000" w:themeColor="text1"/>
        </w:rPr>
        <w:noBreakHyphen/>
        <w:t>185.</w:t>
      </w:r>
      <w:r>
        <w:rPr>
          <w:rFonts w:cs="Times New Roman"/>
          <w:u w:color="000000" w:themeColor="text1"/>
        </w:rPr>
        <w:tab/>
      </w:r>
      <w:r w:rsidRPr="00E65120">
        <w:rPr>
          <w:rFonts w:cs="Times New Roman"/>
          <w:u w:color="000000" w:themeColor="text1"/>
        </w:rPr>
        <w:t>(A)</w:t>
      </w:r>
      <w:r w:rsidRPr="00E65120">
        <w:rPr>
          <w:rFonts w:cs="Times New Roman"/>
          <w:u w:color="000000" w:themeColor="text1"/>
        </w:rPr>
        <w:tab/>
        <w:t>A person who is qualified to register to vote and who has a valid South Carolina driver</w:t>
      </w:r>
      <w:r w:rsidRPr="005578B9">
        <w:rPr>
          <w:rFonts w:cs="Times New Roman"/>
          <w:u w:color="000000" w:themeColor="text1"/>
        </w:rPr>
        <w:t>’</w:t>
      </w:r>
      <w:r w:rsidRPr="00E65120">
        <w:rPr>
          <w:rFonts w:cs="Times New Roman"/>
          <w:u w:color="000000" w:themeColor="text1"/>
        </w:rPr>
        <w:t xml:space="preserve">s license or state identification card issued by the Department of Motor Vehicles may submit an application for voter registration electronically on the Internet website of the State Election Commission.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t>(B)(1)</w:t>
      </w:r>
      <w:r w:rsidRPr="00E65120">
        <w:rPr>
          <w:rFonts w:cs="Times New Roman"/>
          <w:u w:color="000000" w:themeColor="text1"/>
        </w:rPr>
        <w:tab/>
        <w:t xml:space="preserve">An application submitted pursuant to this section is effective upon receipt of the application by the State Election Commission if the application is received thirty days before an election to be held in the precinct of the person submitting the application.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(2)</w:t>
      </w:r>
      <w:r w:rsidRPr="00E65120">
        <w:rPr>
          <w:rFonts w:cs="Times New Roman"/>
          <w:u w:color="000000" w:themeColor="text1"/>
        </w:rPr>
        <w:tab/>
        <w:t xml:space="preserve">The applicant shall attest to the truth of the information provided in the application.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(3)</w:t>
      </w:r>
      <w:r w:rsidRPr="00E65120">
        <w:rPr>
          <w:rFonts w:cs="Times New Roman"/>
          <w:u w:color="000000" w:themeColor="text1"/>
        </w:rPr>
        <w:tab/>
        <w:t>For voter registration purposes, the applicant shall assent to the use of his signature from his driver</w:t>
      </w:r>
      <w:r w:rsidRPr="005578B9">
        <w:rPr>
          <w:rFonts w:cs="Times New Roman"/>
          <w:u w:color="000000" w:themeColor="text1"/>
        </w:rPr>
        <w:t>’</w:t>
      </w:r>
      <w:r w:rsidRPr="00E65120">
        <w:rPr>
          <w:rFonts w:cs="Times New Roman"/>
          <w:u w:color="000000" w:themeColor="text1"/>
        </w:rPr>
        <w:t xml:space="preserve">s license or state identification card issued by the Department of Motor Vehicles.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(4)</w:t>
      </w:r>
      <w:r w:rsidRPr="00E65120">
        <w:rPr>
          <w:rFonts w:cs="Times New Roman"/>
          <w:u w:color="000000" w:themeColor="text1"/>
        </w:rPr>
        <w:tab/>
        <w:t>For each electronic application, the State Election Commission shall obtain an electronic copy of the applicant</w:t>
      </w:r>
      <w:r w:rsidRPr="005578B9">
        <w:rPr>
          <w:rFonts w:cs="Times New Roman"/>
          <w:u w:color="000000" w:themeColor="text1"/>
        </w:rPr>
        <w:t>’</w:t>
      </w:r>
      <w:r w:rsidRPr="00E65120">
        <w:rPr>
          <w:rFonts w:cs="Times New Roman"/>
          <w:u w:color="000000" w:themeColor="text1"/>
        </w:rPr>
        <w:t>s signature from his driver</w:t>
      </w:r>
      <w:r w:rsidRPr="005578B9">
        <w:rPr>
          <w:rFonts w:cs="Times New Roman"/>
          <w:u w:color="000000" w:themeColor="text1"/>
        </w:rPr>
        <w:t>’</w:t>
      </w:r>
      <w:r w:rsidRPr="00E65120">
        <w:rPr>
          <w:rFonts w:cs="Times New Roman"/>
          <w:u w:color="000000" w:themeColor="text1"/>
        </w:rPr>
        <w:t xml:space="preserve">s license or state identification card issued by the Department of Motor Vehicles directly from the Department of Motor Vehicles with no fee.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u w:color="000000" w:themeColor="text1"/>
        </w:rPr>
        <w:tab/>
      </w:r>
      <w:r w:rsidRPr="00E65120">
        <w:rPr>
          <w:rFonts w:cs="Times New Roman"/>
          <w:u w:color="000000" w:themeColor="text1"/>
        </w:rPr>
        <w:tab/>
        <w:t>(5)</w:t>
      </w:r>
      <w:r w:rsidRPr="00E65120">
        <w:rPr>
          <w:rFonts w:cs="Times New Roman"/>
          <w:u w:color="000000" w:themeColor="text1"/>
        </w:rPr>
        <w:tab/>
        <w:t>An application submitted pursuant to this section must contain the applicant</w:t>
      </w:r>
      <w:r w:rsidRPr="005578B9">
        <w:rPr>
          <w:rFonts w:cs="Times New Roman"/>
          <w:u w:color="000000" w:themeColor="text1"/>
        </w:rPr>
        <w:t>’</w:t>
      </w:r>
      <w:r w:rsidRPr="00E65120">
        <w:rPr>
          <w:rFonts w:cs="Times New Roman"/>
          <w:u w:color="000000" w:themeColor="text1"/>
        </w:rPr>
        <w:t xml:space="preserve">s </w:t>
      </w:r>
      <w:r w:rsidRPr="00E65120">
        <w:rPr>
          <w:rFonts w:cs="Times New Roman"/>
          <w:color w:val="000000"/>
        </w:rPr>
        <w:t>name, sex, race, social security number, date of birth, residence address, mailing address, telephone number of the applicant, and location of prior voter registration.  The applicant must affirm that he is not under a court order declaring him mentally incompetent, confined in a public prison, has never been convicted of a felony or offense against the election laws, or if previously convicted, that he has served his entire sentence, including probation and parole time, or has received a pardon for the conviction.  Additionally, the applicant m</w:t>
      </w:r>
      <w:r>
        <w:rPr>
          <w:rFonts w:cs="Times New Roman"/>
          <w:color w:val="000000"/>
        </w:rPr>
        <w:t xml:space="preserve">ust attest to the following: </w:t>
      </w:r>
      <w:r w:rsidRPr="005578B9">
        <w:rPr>
          <w:rFonts w:cs="Times New Roman"/>
          <w:color w:val="000000"/>
        </w:rPr>
        <w:t>‘</w:t>
      </w:r>
      <w:r>
        <w:rPr>
          <w:rFonts w:cs="Times New Roman"/>
          <w:color w:val="000000"/>
        </w:rPr>
        <w:t>I</w:t>
      </w:r>
      <w:r w:rsidRPr="00E65120">
        <w:rPr>
          <w:rFonts w:cs="Times New Roman"/>
          <w:color w:val="000000"/>
        </w:rPr>
        <w:t xml:space="preserve"> do solemnly swear (or affirm) that I am a citizen of the United States and that on the date of the next ensuing election, I will have attained the age of eighteen years and am a resident of South Carolina, this county, and of my precinct.  I further swear (or affirm) that the present residence address listed herein is my sole legal place of residence and that I claim no other place as my legal residence.</w:t>
      </w:r>
      <w:r w:rsidRPr="005578B9">
        <w:rPr>
          <w:rFonts w:cs="Times New Roman"/>
          <w:color w:val="000000"/>
        </w:rPr>
        <w:t>’</w:t>
      </w:r>
      <w:r w:rsidRPr="00E65120">
        <w:rPr>
          <w:rFonts w:cs="Times New Roman"/>
          <w:color w:val="000000"/>
        </w:rPr>
        <w:t xml:space="preserve"> An applicant convicted of fraudulently applying for registration is guilty of perjury and is subject to the penalty for that offense.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t>(C)</w:t>
      </w:r>
      <w:r w:rsidRPr="00E65120">
        <w:rPr>
          <w:rFonts w:cs="Times New Roman"/>
          <w:u w:color="000000" w:themeColor="text1"/>
        </w:rPr>
        <w:tab/>
        <w:t xml:space="preserve">Upon submission of an application pursuant to this section, the electronic voter registration system shall provide immediate verification that the: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(1)</w:t>
      </w:r>
      <w:r w:rsidRPr="00E65120">
        <w:rPr>
          <w:rFonts w:cs="Times New Roman"/>
          <w:u w:color="000000" w:themeColor="text1"/>
        </w:rPr>
        <w:tab/>
        <w:t>applicant has a South Carolina driver</w:t>
      </w:r>
      <w:r w:rsidRPr="005578B9">
        <w:rPr>
          <w:rFonts w:cs="Times New Roman"/>
          <w:u w:color="000000" w:themeColor="text1"/>
        </w:rPr>
        <w:t>’</w:t>
      </w:r>
      <w:r w:rsidRPr="00E65120">
        <w:rPr>
          <w:rFonts w:cs="Times New Roman"/>
          <w:u w:color="000000" w:themeColor="text1"/>
        </w:rPr>
        <w:t>s license or state identification card issued by the Department of Motor Vehicles and that the number for that driver</w:t>
      </w:r>
      <w:r w:rsidRPr="005578B9">
        <w:rPr>
          <w:rFonts w:cs="Times New Roman"/>
          <w:u w:color="000000" w:themeColor="text1"/>
        </w:rPr>
        <w:t>’</w:t>
      </w:r>
      <w:r w:rsidRPr="00E65120">
        <w:rPr>
          <w:rFonts w:cs="Times New Roman"/>
          <w:u w:color="000000" w:themeColor="text1"/>
        </w:rPr>
        <w:t>s license or identification card provided by the applicant matches the number for that person</w:t>
      </w:r>
      <w:r w:rsidRPr="005578B9">
        <w:rPr>
          <w:rFonts w:cs="Times New Roman"/>
          <w:u w:color="000000" w:themeColor="text1"/>
        </w:rPr>
        <w:t>’</w:t>
      </w:r>
      <w:r w:rsidRPr="00E65120">
        <w:rPr>
          <w:rFonts w:cs="Times New Roman"/>
          <w:u w:color="000000" w:themeColor="text1"/>
        </w:rPr>
        <w:t>s driver</w:t>
      </w:r>
      <w:r w:rsidRPr="005578B9">
        <w:rPr>
          <w:rFonts w:cs="Times New Roman"/>
          <w:u w:color="000000" w:themeColor="text1"/>
        </w:rPr>
        <w:t>’</w:t>
      </w:r>
      <w:r w:rsidRPr="00E65120">
        <w:rPr>
          <w:rFonts w:cs="Times New Roman"/>
          <w:u w:color="000000" w:themeColor="text1"/>
        </w:rPr>
        <w:t xml:space="preserve">s license or state identification card that is on file with the Department of Motor Vehicles;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(2)</w:t>
      </w:r>
      <w:r w:rsidRPr="00E65120">
        <w:rPr>
          <w:rFonts w:cs="Times New Roman"/>
          <w:u w:color="000000" w:themeColor="text1"/>
        </w:rPr>
        <w:tab/>
        <w:t xml:space="preserve">date of birth provided by the applicant matches the date of birth for that person, which is on file with the Department of Motor Vehicles;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(3)</w:t>
      </w:r>
      <w:r w:rsidRPr="00E65120">
        <w:rPr>
          <w:rFonts w:cs="Times New Roman"/>
          <w:u w:color="000000" w:themeColor="text1"/>
        </w:rPr>
        <w:tab/>
        <w:t xml:space="preserve">name provided by the applicant matches the name for the person which is on file with the Department of Motor Vehicles; and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(4)</w:t>
      </w:r>
      <w:r w:rsidRPr="00E65120">
        <w:rPr>
          <w:rFonts w:cs="Times New Roman"/>
          <w:u w:color="000000" w:themeColor="text1"/>
        </w:rPr>
        <w:tab/>
        <w:t xml:space="preserve">State Election Commission employs security measures to ensure the accuracy and integrity of voter registration applications submitted electronically pursuant to this section.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t>(D)</w:t>
      </w:r>
      <w:r w:rsidRPr="00E65120">
        <w:rPr>
          <w:rFonts w:cs="Times New Roman"/>
          <w:u w:color="000000" w:themeColor="text1"/>
        </w:rPr>
        <w:tab/>
        <w:t xml:space="preserve">Should there be a failure to match any of the information required in this section with the Department of Motor Vehicles, the State Election Commission immediately </w:t>
      </w:r>
      <w:r>
        <w:rPr>
          <w:rFonts w:cs="Times New Roman"/>
          <w:u w:color="000000" w:themeColor="text1"/>
        </w:rPr>
        <w:t xml:space="preserve">shall </w:t>
      </w:r>
      <w:r w:rsidRPr="00E65120">
        <w:rPr>
          <w:rFonts w:cs="Times New Roman"/>
          <w:u w:color="000000" w:themeColor="text1"/>
        </w:rPr>
        <w:t>notify the applicant of the failure to match information and inform the</w:t>
      </w:r>
      <w:r>
        <w:rPr>
          <w:rFonts w:cs="Times New Roman"/>
          <w:u w:color="000000" w:themeColor="text1"/>
        </w:rPr>
        <w:t xml:space="preserve"> applicant </w:t>
      </w:r>
      <w:r w:rsidRPr="00E65120">
        <w:rPr>
          <w:rFonts w:cs="Times New Roman"/>
          <w:u w:color="000000" w:themeColor="text1"/>
        </w:rPr>
        <w:t>that hi</w:t>
      </w:r>
      <w:r>
        <w:rPr>
          <w:rFonts w:cs="Times New Roman"/>
          <w:u w:color="000000" w:themeColor="text1"/>
        </w:rPr>
        <w:t>s</w:t>
      </w:r>
      <w:r w:rsidRPr="00E65120">
        <w:rPr>
          <w:rFonts w:cs="Times New Roman"/>
          <w:u w:color="000000" w:themeColor="text1"/>
        </w:rPr>
        <w:t xml:space="preserve"> application for registration was not accepted.</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t>(E)</w:t>
      </w:r>
      <w:r w:rsidRPr="00E65120">
        <w:rPr>
          <w:rFonts w:cs="Times New Roman"/>
          <w:u w:color="000000" w:themeColor="text1"/>
        </w:rPr>
        <w:tab/>
        <w:t xml:space="preserve">The State Election Commission may promulgate regulations necessary to effectuate the provisions of this section.”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FD7CA5"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Statewide voter registration database</w:t>
      </w:r>
    </w:p>
    <w:p w:rsidR="001144FB"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SECTION</w:t>
      </w:r>
      <w:r w:rsidRPr="00E65120">
        <w:rPr>
          <w:rFonts w:cs="Times New Roman"/>
          <w:u w:color="000000" w:themeColor="text1"/>
        </w:rPr>
        <w:tab/>
        <w:t>3.</w:t>
      </w:r>
      <w:r w:rsidRPr="00E65120">
        <w:rPr>
          <w:rFonts w:cs="Times New Roman"/>
          <w:u w:color="000000" w:themeColor="text1"/>
        </w:rPr>
        <w:tab/>
        <w:t>Article 3, Chapter 5, Title 7 of the 1976 Code is amended by adding:</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7</w:t>
      </w:r>
      <w:r>
        <w:rPr>
          <w:rFonts w:cs="Times New Roman"/>
          <w:u w:color="000000" w:themeColor="text1"/>
        </w:rPr>
        <w:noBreakHyphen/>
        <w:t>5</w:t>
      </w:r>
      <w:r>
        <w:rPr>
          <w:rFonts w:cs="Times New Roman"/>
          <w:u w:color="000000" w:themeColor="text1"/>
        </w:rPr>
        <w:noBreakHyphen/>
        <w:t>186.</w:t>
      </w:r>
      <w:r>
        <w:rPr>
          <w:rFonts w:cs="Times New Roman"/>
          <w:u w:color="000000" w:themeColor="text1"/>
        </w:rPr>
        <w:tab/>
        <w:t>(A)(1)</w:t>
      </w:r>
      <w:r>
        <w:rPr>
          <w:rFonts w:cs="Times New Roman"/>
          <w:u w:color="000000" w:themeColor="text1"/>
        </w:rPr>
        <w:tab/>
      </w:r>
      <w:r w:rsidRPr="00E65120">
        <w:rPr>
          <w:rFonts w:cs="Times New Roman"/>
          <w:u w:color="000000" w:themeColor="text1"/>
        </w:rPr>
        <w:t xml:space="preserve">The State Election Commission shall establish and maintain a statewide voter registration database that </w:t>
      </w:r>
      <w:r>
        <w:rPr>
          <w:rFonts w:cs="Times New Roman"/>
          <w:u w:color="000000" w:themeColor="text1"/>
        </w:rPr>
        <w:t>must</w:t>
      </w:r>
      <w:r w:rsidRPr="00E65120">
        <w:rPr>
          <w:rFonts w:cs="Times New Roman"/>
          <w:u w:color="000000" w:themeColor="text1"/>
        </w:rPr>
        <w:t xml:space="preserve"> be administered by the commission and made continuously available to each board of elections and to other agencies as authorized by law.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(2)(a)</w:t>
      </w:r>
      <w:r w:rsidRPr="00E65120">
        <w:rPr>
          <w:rFonts w:cs="Times New Roman"/>
          <w:u w:color="000000" w:themeColor="text1"/>
        </w:rPr>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w:t>
      </w:r>
      <w:r>
        <w:rPr>
          <w:rFonts w:cs="Times New Roman"/>
          <w:u w:color="000000" w:themeColor="text1"/>
        </w:rPr>
        <w:t>, which</w:t>
      </w:r>
      <w:r w:rsidRPr="00E65120">
        <w:rPr>
          <w:rFonts w:cs="Times New Roman"/>
          <w:u w:color="000000" w:themeColor="text1"/>
        </w:rPr>
        <w:t xml:space="preserve"> is confidential in the possession of the entity providing the data</w:t>
      </w:r>
      <w:r>
        <w:rPr>
          <w:rFonts w:cs="Times New Roman"/>
          <w:u w:color="000000" w:themeColor="text1"/>
        </w:rPr>
        <w:t>,</w:t>
      </w:r>
      <w:r w:rsidRPr="00E65120">
        <w:rPr>
          <w:rFonts w:cs="Times New Roman"/>
          <w:u w:color="000000" w:themeColor="text1"/>
        </w:rPr>
        <w:t xml:space="preserve"> remains confidential while in the possession of the State Election Commission.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r>
      <w:r w:rsidRPr="00E65120">
        <w:rPr>
          <w:rFonts w:cs="Times New Roman"/>
          <w:u w:color="000000" w:themeColor="text1"/>
        </w:rPr>
        <w:tab/>
        <w:t>(b)</w:t>
      </w:r>
      <w:r w:rsidRPr="00E65120">
        <w:rPr>
          <w:rFonts w:cs="Times New Roman"/>
          <w:u w:color="000000" w:themeColor="text1"/>
        </w:rPr>
        <w:tab/>
        <w:t xml:space="preserve">Information provided under this division for maintenance of the statewide voter registration database </w:t>
      </w:r>
      <w:r>
        <w:rPr>
          <w:rFonts w:cs="Times New Roman"/>
          <w:u w:color="000000" w:themeColor="text1"/>
        </w:rPr>
        <w:t>must</w:t>
      </w:r>
      <w:r w:rsidRPr="00E65120">
        <w:rPr>
          <w:rFonts w:cs="Times New Roman"/>
          <w:u w:color="000000" w:themeColor="text1"/>
        </w:rPr>
        <w:t xml:space="preserve"> not be used to update the name or address of a registered elector.  The name or address of a registered elector only </w:t>
      </w:r>
      <w:r>
        <w:rPr>
          <w:rFonts w:cs="Times New Roman"/>
          <w:u w:color="000000" w:themeColor="text1"/>
        </w:rPr>
        <w:t xml:space="preserve">must </w:t>
      </w:r>
      <w:r w:rsidRPr="00E65120">
        <w:rPr>
          <w:rFonts w:cs="Times New Roman"/>
          <w:u w:color="000000" w:themeColor="text1"/>
        </w:rPr>
        <w:t>be updated as a result of the elector</w:t>
      </w:r>
      <w:r w:rsidRPr="005578B9">
        <w:rPr>
          <w:rFonts w:cs="Times New Roman"/>
          <w:u w:color="000000" w:themeColor="text1"/>
        </w:rPr>
        <w:t>’</w:t>
      </w:r>
      <w:r w:rsidRPr="00E65120">
        <w:rPr>
          <w:rFonts w:cs="Times New Roman"/>
          <w:u w:color="000000" w:themeColor="text1"/>
        </w:rPr>
        <w:t xml:space="preserve">s actions in filing a notice of change of name, change of address, or both.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r>
      <w:r w:rsidRPr="00E65120">
        <w:rPr>
          <w:rFonts w:cs="Times New Roman"/>
          <w:u w:color="000000" w:themeColor="text1"/>
        </w:rPr>
        <w:tab/>
        <w:t>(c)</w:t>
      </w:r>
      <w:r w:rsidRPr="00E65120">
        <w:rPr>
          <w:rFonts w:cs="Times New Roman"/>
          <w:u w:color="000000" w:themeColor="text1"/>
        </w:rPr>
        <w:tab/>
        <w:t xml:space="preserve">A county board of registration shall contact a registered elector by mail at the address on file with the board to verify the accuracy of the information in the statewide voter registration database regarding that elector if information provided under </w:t>
      </w:r>
      <w:r>
        <w:rPr>
          <w:rFonts w:cs="Times New Roman"/>
          <w:u w:color="000000" w:themeColor="text1"/>
        </w:rPr>
        <w:t>subsection</w:t>
      </w:r>
      <w:r w:rsidRPr="00E65120">
        <w:rPr>
          <w:rFonts w:cs="Times New Roman"/>
          <w:u w:color="000000" w:themeColor="text1"/>
        </w:rPr>
        <w:t xml:space="preserve"> (A)(2)(a) of this section identifies a discrepancy between the information regarding that elector that is maintained in the statewide voter registration database and maintained by a state agency.</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ab/>
      </w:r>
      <w:r w:rsidRPr="00E65120">
        <w:rPr>
          <w:rFonts w:cs="Times New Roman"/>
          <w:u w:color="000000" w:themeColor="text1"/>
        </w:rPr>
        <w:tab/>
        <w:t>(3)</w:t>
      </w:r>
      <w:r w:rsidRPr="00E65120">
        <w:rPr>
          <w:rFonts w:cs="Times New Roman"/>
          <w:u w:color="000000" w:themeColor="text1"/>
        </w:rPr>
        <w:tab/>
        <w:t xml:space="preserve">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w:t>
      </w:r>
      <w:r>
        <w:rPr>
          <w:rFonts w:cs="Times New Roman"/>
          <w:u w:color="000000" w:themeColor="text1"/>
        </w:rPr>
        <w:t>subsection</w:t>
      </w:r>
      <w:r w:rsidRPr="00E65120">
        <w:rPr>
          <w:rFonts w:cs="Times New Roman"/>
          <w:u w:color="000000" w:themeColor="text1"/>
        </w:rPr>
        <w:t xml:space="preserve">,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FD7CA5"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 xml:space="preserve">Executive Director of State Election Commission, duties </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u w:color="000000" w:themeColor="text1"/>
        </w:rPr>
        <w:t>SECTION</w:t>
      </w:r>
      <w:r w:rsidRPr="00E65120">
        <w:rPr>
          <w:rFonts w:cs="Times New Roman"/>
          <w:u w:color="000000" w:themeColor="text1"/>
        </w:rPr>
        <w:tab/>
        <w:t>4.</w:t>
      </w:r>
      <w:r w:rsidRPr="00E65120">
        <w:rPr>
          <w:rFonts w:cs="Times New Roman"/>
          <w:u w:color="000000" w:themeColor="text1"/>
        </w:rPr>
        <w:tab/>
        <w:t>Section 7</w:t>
      </w:r>
      <w:r>
        <w:rPr>
          <w:rFonts w:cs="Times New Roman"/>
          <w:u w:color="000000" w:themeColor="text1"/>
        </w:rPr>
        <w:noBreakHyphen/>
      </w:r>
      <w:r w:rsidRPr="00E65120">
        <w:rPr>
          <w:rFonts w:cs="Times New Roman"/>
          <w:u w:color="000000" w:themeColor="text1"/>
        </w:rPr>
        <w:t>3</w:t>
      </w:r>
      <w:r>
        <w:rPr>
          <w:rFonts w:cs="Times New Roman"/>
          <w:u w:color="000000" w:themeColor="text1"/>
        </w:rPr>
        <w:noBreakHyphen/>
      </w:r>
      <w:r w:rsidRPr="00E65120">
        <w:rPr>
          <w:rFonts w:cs="Times New Roman"/>
          <w:u w:color="000000" w:themeColor="text1"/>
        </w:rPr>
        <w:t>20(C)</w:t>
      </w:r>
      <w:r>
        <w:rPr>
          <w:rFonts w:cs="Times New Roman"/>
          <w:u w:color="000000" w:themeColor="text1"/>
        </w:rPr>
        <w:t>(11), (12), and (13)</w:t>
      </w:r>
      <w:r w:rsidRPr="00E65120">
        <w:rPr>
          <w:rFonts w:cs="Times New Roman"/>
          <w:u w:color="000000" w:themeColor="text1"/>
        </w:rPr>
        <w:t xml:space="preserve"> of the 1976 Code</w:t>
      </w:r>
      <w:r>
        <w:rPr>
          <w:rFonts w:cs="Times New Roman"/>
          <w:u w:color="000000" w:themeColor="text1"/>
        </w:rPr>
        <w:t>, as last amended by Act 253 of 2006,</w:t>
      </w:r>
      <w:r w:rsidRPr="00E65120">
        <w:rPr>
          <w:rFonts w:cs="Times New Roman"/>
          <w:u w:color="000000" w:themeColor="text1"/>
        </w:rPr>
        <w:t xml:space="preserve"> is </w:t>
      </w:r>
      <w:r>
        <w:rPr>
          <w:rFonts w:cs="Times New Roman"/>
          <w:u w:color="000000" w:themeColor="text1"/>
        </w:rPr>
        <w:t xml:space="preserve">further </w:t>
      </w:r>
      <w:r w:rsidRPr="00E65120">
        <w:rPr>
          <w:rFonts w:cs="Times New Roman"/>
          <w:u w:color="000000" w:themeColor="text1"/>
        </w:rPr>
        <w:t>amended to read:</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99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color w:val="000000"/>
        </w:rPr>
        <w:tab/>
      </w:r>
      <w:r>
        <w:rPr>
          <w:rFonts w:cs="Times New Roman"/>
          <w:color w:val="000000"/>
        </w:rPr>
        <w:tab/>
        <w:t>“</w:t>
      </w:r>
      <w:r w:rsidRPr="00E65120">
        <w:rPr>
          <w:rFonts w:cs="Times New Roman"/>
          <w:color w:val="000000"/>
        </w:rPr>
        <w:t>(11)</w:t>
      </w:r>
      <w:r w:rsidRPr="00E65120">
        <w:rPr>
          <w:rFonts w:cs="Times New Roman"/>
          <w:color w:val="000000"/>
        </w:rPr>
        <w:tab/>
        <w:t>serve as the chief state election official responsible for implementing and coordinating the state</w:t>
      </w:r>
      <w:r w:rsidRPr="005578B9">
        <w:rPr>
          <w:rFonts w:cs="Times New Roman"/>
          <w:color w:val="000000"/>
        </w:rPr>
        <w:t>’</w:t>
      </w:r>
      <w:r w:rsidRPr="00E65120">
        <w:rPr>
          <w:rFonts w:cs="Times New Roman"/>
          <w:color w:val="000000"/>
        </w:rPr>
        <w:t xml:space="preserve">s responsibilities under the National Voter Registration Act of 1993;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color w:val="000000"/>
        </w:rPr>
        <w:tab/>
      </w:r>
      <w:r w:rsidRPr="00E65120">
        <w:rPr>
          <w:rFonts w:cs="Times New Roman"/>
          <w:color w:val="000000"/>
        </w:rPr>
        <w:tab/>
        <w:t>(12)</w:t>
      </w:r>
      <w:r w:rsidRPr="00E65120">
        <w:rPr>
          <w:rFonts w:cs="Times New Roman"/>
          <w:color w:val="000000"/>
        </w:rPr>
        <w:tab/>
        <w:t>serve as the chief state election official responsible for implementing and enforcing the state</w:t>
      </w:r>
      <w:r w:rsidRPr="005578B9">
        <w:rPr>
          <w:rFonts w:cs="Times New Roman"/>
          <w:color w:val="000000"/>
        </w:rPr>
        <w:t>’</w:t>
      </w:r>
      <w:r w:rsidRPr="00E65120">
        <w:rPr>
          <w:rFonts w:cs="Times New Roman"/>
          <w:color w:val="000000"/>
        </w:rPr>
        <w:t>s responsibilities under the Uniformed and Overseas Citizens Absentee Voting Act (UOCAVA), as set forth in the U</w:t>
      </w:r>
      <w:r>
        <w:rPr>
          <w:rFonts w:cs="Times New Roman"/>
          <w:color w:val="000000"/>
        </w:rPr>
        <w:t>.S.C.</w:t>
      </w:r>
      <w:r w:rsidRPr="00E65120">
        <w:rPr>
          <w:rFonts w:cs="Times New Roman"/>
          <w:color w:val="000000"/>
        </w:rPr>
        <w:t>, Title 42, Section 1973ff, et seq; and</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5120">
        <w:rPr>
          <w:rFonts w:cs="Times New Roman"/>
          <w:color w:val="000000"/>
        </w:rPr>
        <w:tab/>
      </w:r>
      <w:r w:rsidRPr="00E65120">
        <w:rPr>
          <w:rFonts w:cs="Times New Roman"/>
          <w:color w:val="000000"/>
        </w:rPr>
        <w:tab/>
        <w:t>(13)</w:t>
      </w:r>
      <w:r w:rsidRPr="00E65120">
        <w:rPr>
          <w:rFonts w:cs="Times New Roman"/>
          <w:color w:val="000000"/>
        </w:rPr>
        <w:tab/>
      </w:r>
      <w:r w:rsidRPr="00E65120">
        <w:rPr>
          <w:rFonts w:cs="Times New Roman"/>
          <w:u w:color="000000" w:themeColor="text1"/>
        </w:rPr>
        <w:t>establish and maintain a statewide voter registration database that shall be administered by the commission and made continuously available to each board of elections and to other agencies as authorized by law.”</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F2BE9"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Notice of deletion of elector</w:t>
      </w:r>
      <w:r w:rsidRPr="005578B9">
        <w:rPr>
          <w:rFonts w:cs="Times New Roman"/>
          <w:u w:color="000000" w:themeColor="text1"/>
        </w:rPr>
        <w:t>’</w:t>
      </w:r>
      <w:r>
        <w:rPr>
          <w:rFonts w:cs="Times New Roman"/>
          <w:b/>
          <w:u w:color="000000" w:themeColor="text1"/>
        </w:rPr>
        <w:t>s name from roster of electors</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20">
        <w:rPr>
          <w:rFonts w:cs="Times New Roman"/>
          <w:u w:color="000000" w:themeColor="text1"/>
        </w:rPr>
        <w:t>SECTION</w:t>
      </w:r>
      <w:r w:rsidRPr="00E65120">
        <w:rPr>
          <w:rFonts w:cs="Times New Roman"/>
          <w:u w:color="000000" w:themeColor="text1"/>
        </w:rPr>
        <w:tab/>
        <w:t>5.</w:t>
      </w:r>
      <w:r w:rsidRPr="00E65120">
        <w:rPr>
          <w:rFonts w:cs="Times New Roman"/>
          <w:u w:color="000000" w:themeColor="text1"/>
        </w:rPr>
        <w:tab/>
      </w:r>
      <w:r w:rsidRPr="00E65120">
        <w:rPr>
          <w:rFonts w:cs="Times New Roman"/>
          <w:snapToGrid w:val="0"/>
        </w:rPr>
        <w:t>Section 7</w:t>
      </w:r>
      <w:r>
        <w:rPr>
          <w:rFonts w:cs="Times New Roman"/>
          <w:snapToGrid w:val="0"/>
        </w:rPr>
        <w:noBreakHyphen/>
      </w:r>
      <w:r w:rsidRPr="00E65120">
        <w:rPr>
          <w:rFonts w:cs="Times New Roman"/>
          <w:snapToGrid w:val="0"/>
        </w:rPr>
        <w:t>3</w:t>
      </w:r>
      <w:r>
        <w:rPr>
          <w:rFonts w:cs="Times New Roman"/>
          <w:snapToGrid w:val="0"/>
        </w:rPr>
        <w:noBreakHyphen/>
      </w:r>
      <w:r w:rsidRPr="00E65120">
        <w:rPr>
          <w:rFonts w:cs="Times New Roman"/>
          <w:snapToGrid w:val="0"/>
        </w:rPr>
        <w:t>30 of the 1976 Code</w:t>
      </w:r>
      <w:r>
        <w:rPr>
          <w:rFonts w:cs="Times New Roman"/>
          <w:snapToGrid w:val="0"/>
        </w:rPr>
        <w:t>, as last amended by Act 466 of 1996, i</w:t>
      </w:r>
      <w:r w:rsidRPr="00E65120">
        <w:rPr>
          <w:rFonts w:cs="Times New Roman"/>
          <w:snapToGrid w:val="0"/>
        </w:rPr>
        <w:t xml:space="preserve">s </w:t>
      </w:r>
      <w:r>
        <w:rPr>
          <w:rFonts w:cs="Times New Roman"/>
          <w:snapToGrid w:val="0"/>
        </w:rPr>
        <w:t xml:space="preserve">further </w:t>
      </w:r>
      <w:r w:rsidRPr="00E65120">
        <w:rPr>
          <w:rFonts w:cs="Times New Roman"/>
          <w:snapToGrid w:val="0"/>
        </w:rPr>
        <w:t>amended to read:</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sidRPr="00E65120">
        <w:rPr>
          <w:rFonts w:cs="Times New Roman"/>
          <w:color w:val="000000"/>
        </w:rPr>
        <w:t>“</w:t>
      </w:r>
      <w:r w:rsidRPr="00E65120">
        <w:rPr>
          <w:rFonts w:cs="Times New Roman"/>
          <w:snapToGrid w:val="0"/>
        </w:rPr>
        <w:t>Section 7</w:t>
      </w:r>
      <w:r>
        <w:rPr>
          <w:rFonts w:cs="Times New Roman"/>
          <w:snapToGrid w:val="0"/>
        </w:rPr>
        <w:noBreakHyphen/>
      </w:r>
      <w:r w:rsidRPr="00E65120">
        <w:rPr>
          <w:rFonts w:cs="Times New Roman"/>
          <w:snapToGrid w:val="0"/>
        </w:rPr>
        <w:t>3</w:t>
      </w:r>
      <w:r>
        <w:rPr>
          <w:rFonts w:cs="Times New Roman"/>
          <w:snapToGrid w:val="0"/>
        </w:rPr>
        <w:noBreakHyphen/>
      </w:r>
      <w:r w:rsidRPr="00E65120">
        <w:rPr>
          <w:rFonts w:cs="Times New Roman"/>
          <w:snapToGrid w:val="0"/>
        </w:rPr>
        <w:t>30.</w:t>
      </w:r>
      <w:r w:rsidRPr="00E65120">
        <w:rPr>
          <w:rFonts w:cs="Times New Roman"/>
          <w:color w:val="000000"/>
        </w:rPr>
        <w:tab/>
        <w:t>(a)</w:t>
      </w:r>
      <w:r w:rsidRPr="00E65120">
        <w:rPr>
          <w:rFonts w:cs="Times New Roman"/>
          <w:color w:val="000000"/>
        </w:rPr>
        <w:tab/>
        <w:t xml:space="preserve">The executive director shall notify by mail each elector at the address last filed in the office, whose name has been deleted for the reasons of conviction or a change in the residence of a qualified voter.  The notice shall state the reason for the deletion and inform the elector of his right to appeal to the county board of registration and the time in which to perfect </w:t>
      </w:r>
      <w:r>
        <w:rPr>
          <w:rFonts w:cs="Times New Roman"/>
          <w:color w:val="000000"/>
        </w:rPr>
        <w:t>his</w:t>
      </w:r>
      <w:r w:rsidRPr="00E65120">
        <w:rPr>
          <w:rFonts w:cs="Times New Roman"/>
          <w:color w:val="000000"/>
        </w:rPr>
        <w:t xml:space="preserve"> appeal.  A copy of </w:t>
      </w:r>
      <w:r>
        <w:rPr>
          <w:rFonts w:cs="Times New Roman"/>
          <w:color w:val="000000"/>
        </w:rPr>
        <w:t>the</w:t>
      </w:r>
      <w:r w:rsidRPr="00E65120">
        <w:rPr>
          <w:rFonts w:cs="Times New Roman"/>
          <w:color w:val="000000"/>
        </w:rPr>
        <w:t xml:space="preserve"> notice </w:t>
      </w:r>
      <w:r>
        <w:rPr>
          <w:rFonts w:cs="Times New Roman"/>
          <w:color w:val="000000"/>
        </w:rPr>
        <w:t>must</w:t>
      </w:r>
      <w:r w:rsidRPr="00E65120">
        <w:rPr>
          <w:rFonts w:cs="Times New Roman"/>
          <w:color w:val="000000"/>
        </w:rPr>
        <w:t xml:space="preserve"> be forwarded to the appropriate county board of registration.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color w:val="000000"/>
        </w:rPr>
        <w:tab/>
        <w:t>(b)</w:t>
      </w:r>
      <w:r w:rsidRPr="00E65120">
        <w:rPr>
          <w:rFonts w:cs="Times New Roman"/>
          <w:color w:val="000000"/>
        </w:rPr>
        <w:tab/>
        <w:t>Each elector whose name has been deleted has twenty days from the date the notice is mailed to appeal.  The appeal must be to the county board of registration from whose master file the deletion has been made.  If the board determines that the elector</w:t>
      </w:r>
      <w:r w:rsidRPr="005578B9">
        <w:rPr>
          <w:rFonts w:cs="Times New Roman"/>
          <w:color w:val="000000"/>
        </w:rPr>
        <w:t>’</w:t>
      </w:r>
      <w:r w:rsidRPr="00E65120">
        <w:rPr>
          <w:rFonts w:cs="Times New Roman"/>
          <w:color w:val="000000"/>
        </w:rPr>
        <w:t>s name should not have been deleted, it shall instruct the executive director to restore his name to the registration books; however, if the deletion is for conviction, the appeal must be to the Executive Director of the State Election Commission.”</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F2BE9"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Reports furnished by Bureau of Vital Statistics</w:t>
      </w:r>
    </w:p>
    <w:p w:rsidR="001144FB"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20">
        <w:rPr>
          <w:rFonts w:cs="Times New Roman"/>
          <w:u w:color="000000" w:themeColor="text1"/>
        </w:rPr>
        <w:t>SECTION</w:t>
      </w:r>
      <w:r w:rsidRPr="00E65120">
        <w:rPr>
          <w:rFonts w:cs="Times New Roman"/>
          <w:u w:color="000000" w:themeColor="text1"/>
        </w:rPr>
        <w:tab/>
        <w:t>6.</w:t>
      </w:r>
      <w:r w:rsidRPr="00E65120">
        <w:rPr>
          <w:rFonts w:cs="Times New Roman"/>
          <w:u w:color="000000" w:themeColor="text1"/>
        </w:rPr>
        <w:tab/>
      </w:r>
      <w:r w:rsidRPr="00E65120">
        <w:rPr>
          <w:rFonts w:cs="Times New Roman"/>
          <w:snapToGrid w:val="0"/>
        </w:rPr>
        <w:t>Section 7</w:t>
      </w:r>
      <w:r>
        <w:rPr>
          <w:rFonts w:cs="Times New Roman"/>
          <w:snapToGrid w:val="0"/>
        </w:rPr>
        <w:noBreakHyphen/>
      </w:r>
      <w:r w:rsidRPr="00E65120">
        <w:rPr>
          <w:rFonts w:cs="Times New Roman"/>
          <w:snapToGrid w:val="0"/>
        </w:rPr>
        <w:t>3</w:t>
      </w:r>
      <w:r>
        <w:rPr>
          <w:rFonts w:cs="Times New Roman"/>
          <w:snapToGrid w:val="0"/>
        </w:rPr>
        <w:noBreakHyphen/>
      </w:r>
      <w:r w:rsidRPr="00E65120">
        <w:rPr>
          <w:rFonts w:cs="Times New Roman"/>
          <w:snapToGrid w:val="0"/>
        </w:rPr>
        <w:t>40 of the 1976 Code</w:t>
      </w:r>
      <w:r>
        <w:rPr>
          <w:rFonts w:cs="Times New Roman"/>
          <w:snapToGrid w:val="0"/>
        </w:rPr>
        <w:t>, as last amended by Act 434 of 1996,</w:t>
      </w:r>
      <w:r w:rsidRPr="00E65120">
        <w:rPr>
          <w:rFonts w:cs="Times New Roman"/>
          <w:snapToGrid w:val="0"/>
        </w:rPr>
        <w:t xml:space="preserve"> is </w:t>
      </w:r>
      <w:r>
        <w:rPr>
          <w:rFonts w:cs="Times New Roman"/>
          <w:snapToGrid w:val="0"/>
        </w:rPr>
        <w:t xml:space="preserve">further </w:t>
      </w:r>
      <w:r w:rsidRPr="00E65120">
        <w:rPr>
          <w:rFonts w:cs="Times New Roman"/>
          <w:snapToGrid w:val="0"/>
        </w:rPr>
        <w:t>amended to read:</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20">
        <w:rPr>
          <w:rFonts w:cs="Times New Roman"/>
          <w:color w:val="000000"/>
        </w:rPr>
        <w:tab/>
        <w:t>“</w:t>
      </w:r>
      <w:r w:rsidRPr="00E65120">
        <w:rPr>
          <w:rFonts w:cs="Times New Roman"/>
          <w:snapToGrid w:val="0"/>
        </w:rPr>
        <w:t>Section 7</w:t>
      </w:r>
      <w:r>
        <w:rPr>
          <w:rFonts w:cs="Times New Roman"/>
          <w:snapToGrid w:val="0"/>
        </w:rPr>
        <w:noBreakHyphen/>
      </w:r>
      <w:r w:rsidRPr="00E65120">
        <w:rPr>
          <w:rFonts w:cs="Times New Roman"/>
          <w:snapToGrid w:val="0"/>
        </w:rPr>
        <w:t>3</w:t>
      </w:r>
      <w:r>
        <w:rPr>
          <w:rFonts w:cs="Times New Roman"/>
          <w:snapToGrid w:val="0"/>
        </w:rPr>
        <w:noBreakHyphen/>
      </w:r>
      <w:r w:rsidRPr="00E65120">
        <w:rPr>
          <w:rFonts w:cs="Times New Roman"/>
          <w:snapToGrid w:val="0"/>
        </w:rPr>
        <w:t>40.</w:t>
      </w:r>
      <w:r w:rsidRPr="00E65120">
        <w:rPr>
          <w:rFonts w:cs="Times New Roman"/>
          <w:snapToGrid w:val="0"/>
        </w:rPr>
        <w:tab/>
      </w:r>
      <w:r w:rsidRPr="00E65120">
        <w:rPr>
          <w:rFonts w:cs="Times New Roman"/>
          <w:color w:val="000000"/>
        </w:rPr>
        <w:t xml:space="preserve">The Bureau of Vital Statistics must furnish the executive director a monthly report of all persons eighteen years of age or older who have died in the State since making the previous report.  All reports must contain the name of the deceased, county of residence, his social security or other identification number, and his date and place of birth.  The bureau must provide this information at no charge.”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F2BE9"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Reports furnished by Department of Motor Vehicles</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20">
        <w:rPr>
          <w:rFonts w:cs="Times New Roman"/>
          <w:u w:color="000000" w:themeColor="text1"/>
        </w:rPr>
        <w:t>SECTION</w:t>
      </w:r>
      <w:r w:rsidRPr="00E65120">
        <w:rPr>
          <w:rFonts w:cs="Times New Roman"/>
          <w:u w:color="000000" w:themeColor="text1"/>
        </w:rPr>
        <w:tab/>
        <w:t>7.</w:t>
      </w:r>
      <w:r w:rsidRPr="00E65120">
        <w:rPr>
          <w:rFonts w:cs="Times New Roman"/>
          <w:u w:color="000000" w:themeColor="text1"/>
        </w:rPr>
        <w:tab/>
        <w:t xml:space="preserve">Chapter 3, Title 7 of the 1976 Code is </w:t>
      </w:r>
      <w:r w:rsidRPr="00E65120">
        <w:rPr>
          <w:rFonts w:cs="Times New Roman"/>
          <w:snapToGrid w:val="0"/>
        </w:rPr>
        <w:t>amended by adding:</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E65120">
        <w:rPr>
          <w:rFonts w:cs="Times New Roman"/>
          <w:b/>
          <w:color w:val="000000"/>
          <w:szCs w:val="24"/>
        </w:rPr>
        <w:tab/>
      </w:r>
      <w:r w:rsidRPr="00E65120">
        <w:rPr>
          <w:rFonts w:cs="Times New Roman"/>
          <w:color w:val="000000"/>
          <w:szCs w:val="24"/>
        </w:rPr>
        <w:t>“Section 7</w:t>
      </w:r>
      <w:r>
        <w:rPr>
          <w:rFonts w:cs="Times New Roman"/>
          <w:color w:val="000000"/>
          <w:szCs w:val="24"/>
        </w:rPr>
        <w:noBreakHyphen/>
      </w:r>
      <w:r w:rsidRPr="00E65120">
        <w:rPr>
          <w:rFonts w:cs="Times New Roman"/>
          <w:color w:val="000000"/>
          <w:szCs w:val="24"/>
        </w:rPr>
        <w:t>3</w:t>
      </w:r>
      <w:r>
        <w:rPr>
          <w:rFonts w:cs="Times New Roman"/>
          <w:color w:val="000000"/>
          <w:szCs w:val="24"/>
        </w:rPr>
        <w:noBreakHyphen/>
        <w:t>70.</w:t>
      </w:r>
      <w:r>
        <w:rPr>
          <w:rFonts w:cs="Times New Roman"/>
          <w:color w:val="000000"/>
          <w:szCs w:val="24"/>
        </w:rPr>
        <w:tab/>
      </w:r>
      <w:r w:rsidRPr="00E65120">
        <w:rPr>
          <w:rFonts w:cs="Times New Roman"/>
          <w:color w:val="000000"/>
        </w:rPr>
        <w:t>(a)</w:t>
      </w:r>
      <w:r w:rsidRPr="00E65120">
        <w:rPr>
          <w:rFonts w:cs="Times New Roman"/>
          <w:color w:val="000000"/>
        </w:rPr>
        <w:tab/>
        <w:t>The Depart</w:t>
      </w:r>
      <w:r w:rsidRPr="00E65120">
        <w:rPr>
          <w:rFonts w:cs="Times New Roman"/>
          <w:color w:val="000000"/>
          <w:szCs w:val="24"/>
        </w:rPr>
        <w:t>ment of Motor Vehicles must furnish the executive director a monthly report of all persons eighteen years of age or older who have surrendered their driver</w:t>
      </w:r>
      <w:r w:rsidRPr="005578B9">
        <w:rPr>
          <w:rFonts w:cs="Times New Roman"/>
          <w:color w:val="000000"/>
          <w:szCs w:val="24"/>
        </w:rPr>
        <w:t>’</w:t>
      </w:r>
      <w:r w:rsidRPr="00E65120">
        <w:rPr>
          <w:rFonts w:cs="Times New Roman"/>
          <w:color w:val="000000"/>
          <w:szCs w:val="24"/>
        </w:rPr>
        <w:t>s license or identification card and obtained a driver</w:t>
      </w:r>
      <w:r w:rsidRPr="005578B9">
        <w:rPr>
          <w:rFonts w:cs="Times New Roman"/>
          <w:color w:val="000000"/>
          <w:szCs w:val="24"/>
        </w:rPr>
        <w:t>’</w:t>
      </w:r>
      <w:r w:rsidRPr="00E65120">
        <w:rPr>
          <w:rFonts w:cs="Times New Roman"/>
          <w:color w:val="000000"/>
          <w:szCs w:val="24"/>
        </w:rPr>
        <w:t>s license or identification card in another state.  All reports must contain the name of the driver or identification cardholder, social security number, date of birth, South Carolina county where previously a resident, and the state in which the license or identification card was surrendered.  The department must provide this information at no charge.</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E65120">
        <w:rPr>
          <w:rFonts w:cs="Times New Roman"/>
          <w:color w:val="000000"/>
          <w:szCs w:val="24"/>
        </w:rPr>
        <w:tab/>
        <w:t>(b)</w:t>
      </w:r>
      <w:r w:rsidRPr="00E65120">
        <w:rPr>
          <w:rFonts w:cs="Times New Roman"/>
          <w:color w:val="000000"/>
          <w:szCs w:val="24"/>
        </w:rPr>
        <w:tab/>
        <w:t>The Department of Motor Vehicles must furnish the executive director a monthly report of all persons eighteen years of age or older who were reported as deceased by Social Security Administration.  All reports must contain the name, social security number, date of birth, and date of death.  The department must provide this information at no charge.”</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1144FB" w:rsidRPr="00EF2BE9"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5120">
        <w:rPr>
          <w:rFonts w:cs="Times New Roman"/>
          <w:u w:color="000000" w:themeColor="text1"/>
        </w:rPr>
        <w:t>SECTION</w:t>
      </w:r>
      <w:r w:rsidRPr="00E65120">
        <w:rPr>
          <w:rFonts w:cs="Times New Roman"/>
          <w:u w:color="000000" w:themeColor="text1"/>
        </w:rPr>
        <w:tab/>
        <w:t>8.</w:t>
      </w:r>
      <w:r w:rsidRPr="00E65120">
        <w:rPr>
          <w:rFonts w:cs="Times New Roman"/>
          <w:color w:val="000000" w:themeColor="text1"/>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sentences, clauses, phrases, or words hereof may be declared to be unconstitutional, invalid, or otherwise ineffective. </w:t>
      </w: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144FB" w:rsidRPr="00EF2BE9"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1144FB"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144FB" w:rsidRPr="00E65120" w:rsidRDefault="001144FB"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5120">
        <w:rPr>
          <w:rFonts w:cs="Times New Roman"/>
          <w:u w:color="000000" w:themeColor="text1"/>
        </w:rPr>
        <w:t>SECTION</w:t>
      </w:r>
      <w:r w:rsidRPr="00E65120">
        <w:rPr>
          <w:rFonts w:cs="Times New Roman"/>
          <w:u w:color="000000" w:themeColor="text1"/>
        </w:rPr>
        <w:tab/>
        <w:t>9.</w:t>
      </w:r>
      <w:r w:rsidRPr="00E65120">
        <w:rPr>
          <w:rFonts w:cs="Times New Roman"/>
          <w:u w:color="000000" w:themeColor="text1"/>
        </w:rPr>
        <w:tab/>
      </w:r>
      <w:r w:rsidRPr="00E65120">
        <w:rPr>
          <w:rFonts w:cs="Times New Roman"/>
          <w:color w:val="000000" w:themeColor="text1"/>
          <w:u w:color="000000" w:themeColor="text1"/>
        </w:rPr>
        <w:t>This act takes effect upon preclearance approval by the United States Department of Justice or approval by a declaratory judgment issued by the United States District Court for the District of Columbia, whichever occurs first.</w:t>
      </w:r>
      <w:r w:rsidRPr="00E65120">
        <w:rPr>
          <w:rFonts w:cs="Times New Roman"/>
          <w:color w:val="000000" w:themeColor="text1"/>
          <w:u w:color="000000" w:themeColor="text1"/>
        </w:rPr>
        <w:tab/>
      </w:r>
    </w:p>
    <w:p w:rsidR="001144FB" w:rsidRDefault="001144FB" w:rsidP="001144FB">
      <w:pPr>
        <w:tabs>
          <w:tab w:val="left" w:pos="1440"/>
          <w:tab w:val="left" w:pos="1800"/>
          <w:tab w:val="left" w:pos="2880"/>
        </w:tabs>
        <w:rPr>
          <w:color w:val="000000" w:themeColor="text1"/>
        </w:rPr>
      </w:pPr>
    </w:p>
    <w:p w:rsidR="001144FB" w:rsidRDefault="001144FB" w:rsidP="001144FB">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1144FB" w:rsidRDefault="001144FB" w:rsidP="001144FB">
      <w:pPr>
        <w:tabs>
          <w:tab w:val="left" w:pos="1440"/>
          <w:tab w:val="left" w:pos="1800"/>
          <w:tab w:val="left" w:pos="2880"/>
        </w:tabs>
        <w:rPr>
          <w:color w:val="000000" w:themeColor="text1"/>
        </w:rPr>
      </w:pPr>
    </w:p>
    <w:p w:rsidR="001144FB" w:rsidRDefault="001144FB" w:rsidP="001144FB">
      <w:pPr>
        <w:tabs>
          <w:tab w:val="left" w:pos="1440"/>
          <w:tab w:val="left" w:pos="1800"/>
          <w:tab w:val="left" w:pos="2880"/>
        </w:tabs>
        <w:rPr>
          <w:color w:val="000000" w:themeColor="text1"/>
        </w:rPr>
      </w:pPr>
      <w:r>
        <w:rPr>
          <w:color w:val="000000" w:themeColor="text1"/>
        </w:rPr>
        <w:t>Approved the 18</w:t>
      </w:r>
      <w:r w:rsidRPr="005D18AA">
        <w:rPr>
          <w:color w:val="000000" w:themeColor="text1"/>
          <w:vertAlign w:val="superscript"/>
        </w:rPr>
        <w:t>th</w:t>
      </w:r>
      <w:r>
        <w:rPr>
          <w:color w:val="000000" w:themeColor="text1"/>
        </w:rPr>
        <w:t xml:space="preserve"> day of June, 2012. </w:t>
      </w:r>
    </w:p>
    <w:p w:rsidR="001144FB" w:rsidRDefault="001144FB" w:rsidP="001144FB">
      <w:pPr>
        <w:tabs>
          <w:tab w:val="left" w:pos="1440"/>
          <w:tab w:val="left" w:pos="1800"/>
          <w:tab w:val="left" w:pos="2880"/>
        </w:tabs>
        <w:jc w:val="center"/>
        <w:rPr>
          <w:color w:val="000000" w:themeColor="text1"/>
        </w:rPr>
      </w:pPr>
    </w:p>
    <w:p w:rsidR="001144FB" w:rsidRDefault="001144FB" w:rsidP="001144FB">
      <w:pPr>
        <w:tabs>
          <w:tab w:val="left" w:pos="1440"/>
          <w:tab w:val="left" w:pos="1800"/>
          <w:tab w:val="left" w:pos="2880"/>
        </w:tabs>
        <w:jc w:val="center"/>
        <w:rPr>
          <w:color w:val="000000" w:themeColor="text1"/>
        </w:rPr>
      </w:pPr>
      <w:r>
        <w:rPr>
          <w:color w:val="000000" w:themeColor="text1"/>
        </w:rPr>
        <w:t>__________</w:t>
      </w:r>
    </w:p>
    <w:p w:rsidR="008836A5" w:rsidRPr="00957143" w:rsidRDefault="008836A5" w:rsidP="001144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57143" w:rsidSect="003C49CC">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8B9" w:rsidRDefault="005578B9" w:rsidP="007D5FAC">
      <w:r>
        <w:separator/>
      </w:r>
    </w:p>
  </w:endnote>
  <w:endnote w:type="continuationSeparator" w:id="0">
    <w:p w:rsidR="005578B9" w:rsidRDefault="005578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CC" w:rsidRPr="003C49CC" w:rsidRDefault="003C49CC" w:rsidP="003C49CC">
    <w:pPr>
      <w:pStyle w:val="Footer"/>
      <w:tabs>
        <w:tab w:val="clear" w:pos="4680"/>
        <w:tab w:val="clear" w:pos="9360"/>
        <w:tab w:val="center" w:pos="3168"/>
      </w:tabs>
      <w:spacing w:before="120"/>
    </w:pPr>
    <w:r>
      <w:tab/>
    </w:r>
    <w:r w:rsidR="00864EC4">
      <w:fldChar w:fldCharType="begin"/>
    </w:r>
    <w:r w:rsidR="00157431">
      <w:instrText xml:space="preserve"> PAGE  \* MERGEFORMAT </w:instrText>
    </w:r>
    <w:r w:rsidR="00864EC4">
      <w:fldChar w:fldCharType="separate"/>
    </w:r>
    <w:r w:rsidR="001144FB">
      <w:rPr>
        <w:noProof/>
      </w:rPr>
      <w:t>7</w:t>
    </w:r>
    <w:r w:rsidR="00864E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9CC" w:rsidRDefault="003C4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8B9" w:rsidRDefault="005578B9" w:rsidP="007D5FAC">
      <w:r>
        <w:separator/>
      </w:r>
    </w:p>
  </w:footnote>
  <w:footnote w:type="continuationSeparator" w:id="0">
    <w:p w:rsidR="005578B9" w:rsidRDefault="005578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945"/>
    <w:docVar w:name="ActSecretary" w:val="Shackelford"/>
    <w:docVar w:name="ActSIdno" w:val="(1072)  4945ZW12"/>
    <w:docVar w:name="clipname" w:val="4945ZW12"/>
    <w:docVar w:name="dvBillNumber" w:val="4945"/>
    <w:docVar w:name="dvBillNumberPrefix" w:val="H"/>
    <w:docVar w:name="dvOriginalBody" w:val="House"/>
    <w:docVar w:name="HOUSEACTFULLPATH" w:val="L:\COUNCIL\ACTS\4945ZW12.DOCX"/>
    <w:docVar w:name="OrigHOUSEBillNo" w:val="4945"/>
    <w:docVar w:name="WhatActtype" w:val="AN ACT"/>
  </w:docVars>
  <w:rsids>
    <w:rsidRoot w:val="00BE468D"/>
    <w:rsid w:val="00002DE0"/>
    <w:rsid w:val="00020018"/>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6747"/>
    <w:rsid w:val="001030FE"/>
    <w:rsid w:val="001031AE"/>
    <w:rsid w:val="00103295"/>
    <w:rsid w:val="00103D2E"/>
    <w:rsid w:val="00104519"/>
    <w:rsid w:val="00106968"/>
    <w:rsid w:val="001144FB"/>
    <w:rsid w:val="00114917"/>
    <w:rsid w:val="001237B9"/>
    <w:rsid w:val="00131CE5"/>
    <w:rsid w:val="00135DDF"/>
    <w:rsid w:val="00136AA0"/>
    <w:rsid w:val="00141278"/>
    <w:rsid w:val="0014525A"/>
    <w:rsid w:val="0015743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1ED2"/>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8F0"/>
    <w:rsid w:val="00276CCF"/>
    <w:rsid w:val="0027759B"/>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1925"/>
    <w:rsid w:val="002E2659"/>
    <w:rsid w:val="002E42ED"/>
    <w:rsid w:val="002F1141"/>
    <w:rsid w:val="00304605"/>
    <w:rsid w:val="003049A0"/>
    <w:rsid w:val="00305689"/>
    <w:rsid w:val="00315C15"/>
    <w:rsid w:val="00317062"/>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9C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601"/>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8B9"/>
    <w:rsid w:val="00560EBF"/>
    <w:rsid w:val="005627E7"/>
    <w:rsid w:val="00562952"/>
    <w:rsid w:val="005672F0"/>
    <w:rsid w:val="00573BBA"/>
    <w:rsid w:val="005741F9"/>
    <w:rsid w:val="005839FC"/>
    <w:rsid w:val="00583CB3"/>
    <w:rsid w:val="005859EE"/>
    <w:rsid w:val="0059090B"/>
    <w:rsid w:val="00591D7C"/>
    <w:rsid w:val="00594D39"/>
    <w:rsid w:val="00597E32"/>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8AE"/>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468"/>
    <w:rsid w:val="00733A16"/>
    <w:rsid w:val="00733C4C"/>
    <w:rsid w:val="00737039"/>
    <w:rsid w:val="007373C7"/>
    <w:rsid w:val="00740BEB"/>
    <w:rsid w:val="007469F9"/>
    <w:rsid w:val="0074783A"/>
    <w:rsid w:val="007514EF"/>
    <w:rsid w:val="0076430C"/>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4508"/>
    <w:rsid w:val="00832F5E"/>
    <w:rsid w:val="00836D7F"/>
    <w:rsid w:val="0084143E"/>
    <w:rsid w:val="00841A98"/>
    <w:rsid w:val="00841BFC"/>
    <w:rsid w:val="008449B6"/>
    <w:rsid w:val="00850549"/>
    <w:rsid w:val="008524CC"/>
    <w:rsid w:val="00855672"/>
    <w:rsid w:val="00860CD2"/>
    <w:rsid w:val="00862962"/>
    <w:rsid w:val="00864EC4"/>
    <w:rsid w:val="00865315"/>
    <w:rsid w:val="00865A3F"/>
    <w:rsid w:val="008674BA"/>
    <w:rsid w:val="00870435"/>
    <w:rsid w:val="008733F2"/>
    <w:rsid w:val="008746A0"/>
    <w:rsid w:val="008836A5"/>
    <w:rsid w:val="00892AF7"/>
    <w:rsid w:val="0089468D"/>
    <w:rsid w:val="008A0993"/>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580"/>
    <w:rsid w:val="00940A90"/>
    <w:rsid w:val="00953BF7"/>
    <w:rsid w:val="009560AB"/>
    <w:rsid w:val="00957143"/>
    <w:rsid w:val="009631DC"/>
    <w:rsid w:val="009634D4"/>
    <w:rsid w:val="009652EA"/>
    <w:rsid w:val="00966B42"/>
    <w:rsid w:val="00971351"/>
    <w:rsid w:val="0097332E"/>
    <w:rsid w:val="00974FD7"/>
    <w:rsid w:val="00980444"/>
    <w:rsid w:val="00982E93"/>
    <w:rsid w:val="00993266"/>
    <w:rsid w:val="009B0FA5"/>
    <w:rsid w:val="009B6EA6"/>
    <w:rsid w:val="009C3D55"/>
    <w:rsid w:val="009D0B32"/>
    <w:rsid w:val="009D335B"/>
    <w:rsid w:val="009D75E7"/>
    <w:rsid w:val="009E5428"/>
    <w:rsid w:val="009F231A"/>
    <w:rsid w:val="009F42DA"/>
    <w:rsid w:val="009F5E10"/>
    <w:rsid w:val="00A03978"/>
    <w:rsid w:val="00A050C0"/>
    <w:rsid w:val="00A062DB"/>
    <w:rsid w:val="00A07F7B"/>
    <w:rsid w:val="00A14F94"/>
    <w:rsid w:val="00A23CED"/>
    <w:rsid w:val="00A25E64"/>
    <w:rsid w:val="00A25FAF"/>
    <w:rsid w:val="00A26387"/>
    <w:rsid w:val="00A3022E"/>
    <w:rsid w:val="00A32D49"/>
    <w:rsid w:val="00A34F70"/>
    <w:rsid w:val="00A377BB"/>
    <w:rsid w:val="00A4043A"/>
    <w:rsid w:val="00A46627"/>
    <w:rsid w:val="00A475E8"/>
    <w:rsid w:val="00A61397"/>
    <w:rsid w:val="00A62F8F"/>
    <w:rsid w:val="00A64E80"/>
    <w:rsid w:val="00A73974"/>
    <w:rsid w:val="00A74007"/>
    <w:rsid w:val="00A810F5"/>
    <w:rsid w:val="00A938A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5161"/>
    <w:rsid w:val="00AE4DFB"/>
    <w:rsid w:val="00AF08CD"/>
    <w:rsid w:val="00AF2080"/>
    <w:rsid w:val="00AF3196"/>
    <w:rsid w:val="00AF3FED"/>
    <w:rsid w:val="00AF6432"/>
    <w:rsid w:val="00AF7929"/>
    <w:rsid w:val="00AF7A83"/>
    <w:rsid w:val="00B11270"/>
    <w:rsid w:val="00B256D2"/>
    <w:rsid w:val="00B303AC"/>
    <w:rsid w:val="00B33D5E"/>
    <w:rsid w:val="00B374C4"/>
    <w:rsid w:val="00B408FD"/>
    <w:rsid w:val="00B4797F"/>
    <w:rsid w:val="00B516BA"/>
    <w:rsid w:val="00B520A2"/>
    <w:rsid w:val="00B60515"/>
    <w:rsid w:val="00B62CAB"/>
    <w:rsid w:val="00B678FA"/>
    <w:rsid w:val="00B72ED3"/>
    <w:rsid w:val="00B73571"/>
    <w:rsid w:val="00B83DA1"/>
    <w:rsid w:val="00B846E9"/>
    <w:rsid w:val="00B92CEA"/>
    <w:rsid w:val="00B93BEA"/>
    <w:rsid w:val="00BB1593"/>
    <w:rsid w:val="00BB43F6"/>
    <w:rsid w:val="00BB6EF3"/>
    <w:rsid w:val="00BC5FF9"/>
    <w:rsid w:val="00BC6277"/>
    <w:rsid w:val="00BC6307"/>
    <w:rsid w:val="00BE36EB"/>
    <w:rsid w:val="00BE41F8"/>
    <w:rsid w:val="00BE468D"/>
    <w:rsid w:val="00BF1B60"/>
    <w:rsid w:val="00BF2034"/>
    <w:rsid w:val="00BF329B"/>
    <w:rsid w:val="00BF33CD"/>
    <w:rsid w:val="00BF352D"/>
    <w:rsid w:val="00C0158B"/>
    <w:rsid w:val="00C02F6F"/>
    <w:rsid w:val="00C03629"/>
    <w:rsid w:val="00C06FF3"/>
    <w:rsid w:val="00C1173A"/>
    <w:rsid w:val="00C15148"/>
    <w:rsid w:val="00C216F6"/>
    <w:rsid w:val="00C230AF"/>
    <w:rsid w:val="00C34674"/>
    <w:rsid w:val="00C3483A"/>
    <w:rsid w:val="00C3506F"/>
    <w:rsid w:val="00C45263"/>
    <w:rsid w:val="00C46AB4"/>
    <w:rsid w:val="00C55195"/>
    <w:rsid w:val="00C62282"/>
    <w:rsid w:val="00C6529D"/>
    <w:rsid w:val="00C7071A"/>
    <w:rsid w:val="00C748CB"/>
    <w:rsid w:val="00C74E9D"/>
    <w:rsid w:val="00C81812"/>
    <w:rsid w:val="00C837F6"/>
    <w:rsid w:val="00C92B7D"/>
    <w:rsid w:val="00C94E59"/>
    <w:rsid w:val="00C97CB8"/>
    <w:rsid w:val="00CA4CD7"/>
    <w:rsid w:val="00CA7497"/>
    <w:rsid w:val="00CB08A1"/>
    <w:rsid w:val="00CB12FE"/>
    <w:rsid w:val="00CB7242"/>
    <w:rsid w:val="00CC2825"/>
    <w:rsid w:val="00CE13B0"/>
    <w:rsid w:val="00CE1407"/>
    <w:rsid w:val="00CE54EA"/>
    <w:rsid w:val="00CE5B85"/>
    <w:rsid w:val="00CE62ED"/>
    <w:rsid w:val="00CF5814"/>
    <w:rsid w:val="00D00681"/>
    <w:rsid w:val="00D06DCC"/>
    <w:rsid w:val="00D1180E"/>
    <w:rsid w:val="00D132DB"/>
    <w:rsid w:val="00D13C21"/>
    <w:rsid w:val="00D16DAA"/>
    <w:rsid w:val="00D1741B"/>
    <w:rsid w:val="00D17AD0"/>
    <w:rsid w:val="00D24F96"/>
    <w:rsid w:val="00D25595"/>
    <w:rsid w:val="00D26BF8"/>
    <w:rsid w:val="00D31442"/>
    <w:rsid w:val="00D3443A"/>
    <w:rsid w:val="00D366FE"/>
    <w:rsid w:val="00D375C1"/>
    <w:rsid w:val="00D45624"/>
    <w:rsid w:val="00D46188"/>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63B8"/>
    <w:rsid w:val="00E500F1"/>
    <w:rsid w:val="00E5358E"/>
    <w:rsid w:val="00E56F4E"/>
    <w:rsid w:val="00E60357"/>
    <w:rsid w:val="00E61B4C"/>
    <w:rsid w:val="00E71D4E"/>
    <w:rsid w:val="00E757F4"/>
    <w:rsid w:val="00E9303D"/>
    <w:rsid w:val="00EA2A3A"/>
    <w:rsid w:val="00EA77B0"/>
    <w:rsid w:val="00EB18D7"/>
    <w:rsid w:val="00EB223A"/>
    <w:rsid w:val="00EB6627"/>
    <w:rsid w:val="00EB7E77"/>
    <w:rsid w:val="00EC47CE"/>
    <w:rsid w:val="00EC4D8C"/>
    <w:rsid w:val="00ED4871"/>
    <w:rsid w:val="00EE5583"/>
    <w:rsid w:val="00EE663F"/>
    <w:rsid w:val="00EF0391"/>
    <w:rsid w:val="00EF0E4A"/>
    <w:rsid w:val="00EF2BE9"/>
    <w:rsid w:val="00EF3301"/>
    <w:rsid w:val="00EF6923"/>
    <w:rsid w:val="00F07446"/>
    <w:rsid w:val="00F16F4D"/>
    <w:rsid w:val="00F178BC"/>
    <w:rsid w:val="00F21DD7"/>
    <w:rsid w:val="00F24361"/>
    <w:rsid w:val="00F25311"/>
    <w:rsid w:val="00F30608"/>
    <w:rsid w:val="00F30AAF"/>
    <w:rsid w:val="00F310E4"/>
    <w:rsid w:val="00F316C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D7CA5"/>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F3DC9497-7BA4-4A48-B019-2ABBC4A5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C49C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93BEA"/>
    <w:rPr>
      <w:rFonts w:ascii="Tahoma" w:hAnsi="Tahoma" w:cs="Tahoma"/>
      <w:sz w:val="16"/>
      <w:szCs w:val="16"/>
    </w:rPr>
  </w:style>
  <w:style w:type="character" w:customStyle="1" w:styleId="BalloonTextChar">
    <w:name w:val="Balloon Text Char"/>
    <w:basedOn w:val="DefaultParagraphFont"/>
    <w:link w:val="BalloonText"/>
    <w:uiPriority w:val="99"/>
    <w:semiHidden/>
    <w:rsid w:val="00B93BEA"/>
    <w:rPr>
      <w:rFonts w:ascii="Tahoma" w:hAnsi="Tahoma" w:cs="Tahoma"/>
      <w:sz w:val="16"/>
      <w:szCs w:val="16"/>
    </w:rPr>
  </w:style>
  <w:style w:type="table" w:styleId="TableGrid">
    <w:name w:val="Table Grid"/>
    <w:basedOn w:val="TableNormal"/>
    <w:uiPriority w:val="59"/>
    <w:rsid w:val="008414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49C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461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01-12.docx" TargetMode="External"/><Relationship Id="rId13" Type="http://schemas.openxmlformats.org/officeDocument/2006/relationships/hyperlink" Target="file:///h:\hj%20archive\2012\04-19-12.docx" TargetMode="External"/><Relationship Id="rId18" Type="http://schemas.openxmlformats.org/officeDocument/2006/relationships/hyperlink" Target="file:///h:\sj%20archive\2012\05-30-12.docx" TargetMode="External"/><Relationship Id="rId26" Type="http://schemas.openxmlformats.org/officeDocument/2006/relationships/hyperlink" Target="file:///p:\pprever\2011-12\4945_20120328.docx" TargetMode="External"/><Relationship Id="rId3" Type="http://schemas.openxmlformats.org/officeDocument/2006/relationships/settings" Target="settings.xml"/><Relationship Id="rId21" Type="http://schemas.openxmlformats.org/officeDocument/2006/relationships/hyperlink" Target="file:///h:\sj%20archive\2012\05-31-12.docx" TargetMode="External"/><Relationship Id="rId34" Type="http://schemas.openxmlformats.org/officeDocument/2006/relationships/footer" Target="footer2.xml"/><Relationship Id="rId7" Type="http://schemas.openxmlformats.org/officeDocument/2006/relationships/hyperlink" Target="file:///h:\hj%20archive\2012\03-01-12.docx" TargetMode="External"/><Relationship Id="rId12" Type="http://schemas.openxmlformats.org/officeDocument/2006/relationships/hyperlink" Target="file:///h:\hj%20archive\2012\04-19-12.docx" TargetMode="External"/><Relationship Id="rId17" Type="http://schemas.openxmlformats.org/officeDocument/2006/relationships/hyperlink" Target="file:///h:\sj%20archive\2012\04-24-12.docx" TargetMode="External"/><Relationship Id="rId25" Type="http://schemas.openxmlformats.org/officeDocument/2006/relationships/hyperlink" Target="file:///p:\pprever\2011-12\4945_2012030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4-24-12.docx" TargetMode="External"/><Relationship Id="rId20" Type="http://schemas.openxmlformats.org/officeDocument/2006/relationships/hyperlink" Target="file:///h:\sj%20archive\2012\05-31-12.docx" TargetMode="External"/><Relationship Id="rId29" Type="http://schemas.openxmlformats.org/officeDocument/2006/relationships/hyperlink" Target="file:///p:\pprever\2011-12\4945_2012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9-12.docx" TargetMode="External"/><Relationship Id="rId24" Type="http://schemas.openxmlformats.org/officeDocument/2006/relationships/hyperlink" Target="file:///h:\hj%20archive\2012\06-06-12.docx" TargetMode="External"/><Relationship Id="rId32" Type="http://schemas.openxmlformats.org/officeDocument/2006/relationships/hyperlink" Target="file:///p:\pprever\2011-12\4945_20120601.docx" TargetMode="External"/><Relationship Id="rId5" Type="http://schemas.openxmlformats.org/officeDocument/2006/relationships/footnotes" Target="footnotes.xml"/><Relationship Id="rId15" Type="http://schemas.openxmlformats.org/officeDocument/2006/relationships/hyperlink" Target="file:///h:\hj%20archive\2012\04-20-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945_20120419.docx" TargetMode="External"/><Relationship Id="rId36" Type="http://schemas.openxmlformats.org/officeDocument/2006/relationships/theme" Target="theme/theme1.xml"/><Relationship Id="rId10" Type="http://schemas.openxmlformats.org/officeDocument/2006/relationships/hyperlink" Target="file:///h:\hj%20archive\2012\03-29-12.docx" TargetMode="External"/><Relationship Id="rId19" Type="http://schemas.openxmlformats.org/officeDocument/2006/relationships/hyperlink" Target="file:///h:\sj%20archive\2012\05-31-12.docx" TargetMode="External"/><Relationship Id="rId31" Type="http://schemas.openxmlformats.org/officeDocument/2006/relationships/hyperlink" Target="file:///p:\pprever\2011-12\4945_20120531.docx" TargetMode="External"/><Relationship Id="rId4" Type="http://schemas.openxmlformats.org/officeDocument/2006/relationships/webSettings" Target="webSettings.xml"/><Relationship Id="rId9" Type="http://schemas.openxmlformats.org/officeDocument/2006/relationships/hyperlink" Target="file:///h:\hj%20archive\2012\03-28-12.docx" TargetMode="External"/><Relationship Id="rId14" Type="http://schemas.openxmlformats.org/officeDocument/2006/relationships/hyperlink" Target="file:///h:\hj%20archive\2012\04-19-12.docx" TargetMode="External"/><Relationship Id="rId22" Type="http://schemas.openxmlformats.org/officeDocument/2006/relationships/hyperlink" Target="file:///h:\sj%20archive\2012\06-05-12.docx" TargetMode="External"/><Relationship Id="rId27" Type="http://schemas.openxmlformats.org/officeDocument/2006/relationships/hyperlink" Target="file:///p:\pprever\2011-12\4945_20120329.docx" TargetMode="External"/><Relationship Id="rId30" Type="http://schemas.openxmlformats.org/officeDocument/2006/relationships/hyperlink" Target="file:///p:\pprever\2011-12\4945_20120530.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C906B-53EC-4265-A853-BD87547EB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2499</Words>
  <Characters>13676</Characters>
  <Application>Microsoft Office Word</Application>
  <DocSecurity>0</DocSecurity>
  <Lines>334</Lines>
  <Paragraphs>100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4945: Voter registration - South Carolina Legislature Online</dc:title>
  <dc:subject/>
  <dc:creator>GloriaShackelford</dc:creator>
  <cp:keywords/>
  <dc:description/>
  <cp:lastModifiedBy>N Cumfer</cp:lastModifiedBy>
  <cp:revision>2</cp:revision>
  <cp:lastPrinted>2012-06-06T22:10:00Z</cp:lastPrinted>
  <dcterms:created xsi:type="dcterms:W3CDTF">2014-11-24T14:50:00Z</dcterms:created>
  <dcterms:modified xsi:type="dcterms:W3CDTF">2014-11-24T14:50:00Z</dcterms:modified>
</cp:coreProperties>
</file>