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400" w:rsidRDefault="00692400" w:rsidP="00692400">
      <w:pPr>
        <w:widowControl w:val="0"/>
        <w:jc w:val="center"/>
      </w:pPr>
      <w:bookmarkStart w:id="0" w:name="_GoBack"/>
      <w:bookmarkEnd w:id="0"/>
      <w:r w:rsidRPr="00692400">
        <w:rPr>
          <w:b/>
        </w:rPr>
        <w:t>South Carolina General Assembly</w:t>
      </w:r>
    </w:p>
    <w:p w:rsidR="00692400" w:rsidRDefault="00692400" w:rsidP="00692400">
      <w:pPr>
        <w:widowControl w:val="0"/>
        <w:jc w:val="center"/>
      </w:pPr>
      <w:r>
        <w:t>119th Session, 2011-2012</w:t>
      </w:r>
    </w:p>
    <w:p w:rsidR="00692400" w:rsidRDefault="00692400" w:rsidP="00692400">
      <w:pPr>
        <w:widowControl w:val="0"/>
        <w:jc w:val="left"/>
      </w:pPr>
    </w:p>
    <w:p w:rsidR="00692400" w:rsidRDefault="00692400" w:rsidP="00692400">
      <w:pPr>
        <w:widowControl w:val="0"/>
        <w:jc w:val="left"/>
        <w:rPr>
          <w:b/>
        </w:rPr>
      </w:pPr>
      <w:r w:rsidRPr="00692400">
        <w:rPr>
          <w:b/>
        </w:rPr>
        <w:t>H. 5143</w:t>
      </w:r>
    </w:p>
    <w:p w:rsidR="00692400" w:rsidRDefault="00692400" w:rsidP="00692400">
      <w:pPr>
        <w:widowControl w:val="0"/>
        <w:jc w:val="left"/>
        <w:rPr>
          <w:b/>
        </w:rPr>
      </w:pPr>
    </w:p>
    <w:p w:rsidR="00692400" w:rsidRDefault="00692400" w:rsidP="00692400">
      <w:pPr>
        <w:widowControl w:val="0"/>
        <w:jc w:val="left"/>
      </w:pPr>
      <w:r w:rsidRPr="00692400">
        <w:rPr>
          <w:b/>
        </w:rPr>
        <w:t>STATUS INFORMATION</w:t>
      </w:r>
    </w:p>
    <w:p w:rsidR="00692400" w:rsidRDefault="00692400" w:rsidP="00692400">
      <w:pPr>
        <w:widowControl w:val="0"/>
        <w:jc w:val="left"/>
      </w:pPr>
    </w:p>
    <w:p w:rsidR="00692400" w:rsidRDefault="00692400" w:rsidP="00692400">
      <w:pPr>
        <w:widowControl w:val="0"/>
        <w:jc w:val="left"/>
      </w:pPr>
      <w:r>
        <w:t>General Bill</w:t>
      </w:r>
    </w:p>
    <w:p w:rsidR="00692400" w:rsidRDefault="00692400" w:rsidP="00692400">
      <w:pPr>
        <w:widowControl w:val="0"/>
        <w:jc w:val="left"/>
      </w:pPr>
      <w:r>
        <w:t>Sponsors: Rep. McLeod</w:t>
      </w:r>
    </w:p>
    <w:p w:rsidR="00692400" w:rsidRDefault="00692400" w:rsidP="00692400">
      <w:pPr>
        <w:widowControl w:val="0"/>
        <w:jc w:val="left"/>
      </w:pPr>
      <w:r>
        <w:t>Document Path: l:\council\bills\nbd\12370ac12.docx</w:t>
      </w:r>
    </w:p>
    <w:p w:rsidR="00692400" w:rsidRDefault="00692400" w:rsidP="00692400">
      <w:pPr>
        <w:widowControl w:val="0"/>
        <w:jc w:val="left"/>
      </w:pPr>
    </w:p>
    <w:p w:rsidR="00692400" w:rsidRDefault="00692400" w:rsidP="00692400">
      <w:pPr>
        <w:widowControl w:val="0"/>
        <w:jc w:val="left"/>
      </w:pPr>
      <w:r>
        <w:t>Introduced in the House on April 19, 2012</w:t>
      </w:r>
    </w:p>
    <w:p w:rsidR="00692400" w:rsidRDefault="00692400" w:rsidP="00692400">
      <w:pPr>
        <w:widowControl w:val="0"/>
        <w:jc w:val="left"/>
      </w:pPr>
      <w:r>
        <w:t xml:space="preserve">Currently residing in the House Committee on </w:t>
      </w:r>
      <w:r w:rsidRPr="00692400">
        <w:rPr>
          <w:b/>
        </w:rPr>
        <w:t>Judiciary</w:t>
      </w:r>
    </w:p>
    <w:p w:rsidR="00692400" w:rsidRDefault="00692400" w:rsidP="00692400">
      <w:pPr>
        <w:widowControl w:val="0"/>
        <w:jc w:val="left"/>
      </w:pPr>
    </w:p>
    <w:p w:rsidR="00692400" w:rsidRDefault="00692400" w:rsidP="00692400">
      <w:pPr>
        <w:widowControl w:val="0"/>
        <w:jc w:val="left"/>
      </w:pPr>
      <w:r>
        <w:t xml:space="preserve">Summary: </w:t>
      </w:r>
      <w:r w:rsidR="003A39DE">
        <w:t>Grandparent visitation</w:t>
      </w:r>
    </w:p>
    <w:p w:rsidR="00692400" w:rsidRDefault="00692400" w:rsidP="00692400">
      <w:pPr>
        <w:widowControl w:val="0"/>
        <w:jc w:val="left"/>
      </w:pPr>
    </w:p>
    <w:p w:rsidR="00692400" w:rsidRDefault="00692400" w:rsidP="00692400">
      <w:pPr>
        <w:widowControl w:val="0"/>
        <w:jc w:val="left"/>
      </w:pPr>
    </w:p>
    <w:p w:rsidR="00692400" w:rsidRDefault="00692400" w:rsidP="00692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2400">
        <w:rPr>
          <w:b/>
        </w:rPr>
        <w:t>HISTORY OF LEGISLATIVE ACTIONS</w:t>
      </w:r>
    </w:p>
    <w:p w:rsidR="00692400" w:rsidRDefault="00692400" w:rsidP="00692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2400" w:rsidRPr="00692400" w:rsidRDefault="00692400" w:rsidP="00692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2400">
        <w:rPr>
          <w:u w:val="single"/>
        </w:rPr>
        <w:tab/>
        <w:t>Date</w:t>
      </w:r>
      <w:r w:rsidRPr="00692400">
        <w:rPr>
          <w:u w:val="single"/>
        </w:rPr>
        <w:tab/>
        <w:t>Body</w:t>
      </w:r>
      <w:r w:rsidRPr="00692400">
        <w:rPr>
          <w:u w:val="single"/>
        </w:rPr>
        <w:tab/>
        <w:t>Action Description with journal page number</w:t>
      </w:r>
      <w:r w:rsidRPr="00692400">
        <w:rPr>
          <w:u w:val="single"/>
        </w:rPr>
        <w:tab/>
      </w:r>
    </w:p>
    <w:p w:rsidR="00235B5F" w:rsidRDefault="00235B5F" w:rsidP="00235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4/19/2012</w:t>
      </w:r>
      <w:r>
        <w:tab/>
        <w:t>House</w:t>
      </w:r>
      <w:r>
        <w:tab/>
      </w:r>
      <w:r w:rsidRPr="00AC78D9">
        <w:t>Introduced and read first time (</w:t>
      </w:r>
      <w:hyperlink r:id="rId7" w:history="1">
        <w:r w:rsidRPr="00AC78D9">
          <w:rPr>
            <w:rStyle w:val="Hyperlink"/>
          </w:rPr>
          <w:t>House Journal</w:t>
        </w:r>
        <w:r w:rsidRPr="00AC78D9">
          <w:rPr>
            <w:rStyle w:val="Hyperlink"/>
          </w:rPr>
          <w:noBreakHyphen/>
          <w:t>page 10</w:t>
        </w:r>
      </w:hyperlink>
      <w:r w:rsidRPr="00AC78D9">
        <w:t>)</w:t>
      </w:r>
    </w:p>
    <w:p w:rsidR="00235B5F" w:rsidRDefault="00235B5F" w:rsidP="00235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4/19/2012</w:t>
      </w:r>
      <w:r>
        <w:tab/>
        <w:t>House</w:t>
      </w:r>
      <w:r>
        <w:tab/>
      </w:r>
      <w:r w:rsidRPr="00AC78D9">
        <w:t>Ref</w:t>
      </w:r>
      <w:r>
        <w:t xml:space="preserve">erred to Committee on </w:t>
      </w:r>
      <w:r w:rsidRPr="00AC78D9">
        <w:rPr>
          <w:b/>
        </w:rPr>
        <w:t>Judiciary</w:t>
      </w:r>
      <w:r>
        <w:t xml:space="preserve"> </w:t>
      </w:r>
      <w:r w:rsidRPr="00AC78D9">
        <w:t>(</w:t>
      </w:r>
      <w:hyperlink r:id="rId8" w:history="1">
        <w:r w:rsidRPr="00AC78D9">
          <w:rPr>
            <w:rStyle w:val="Hyperlink"/>
          </w:rPr>
          <w:t>House Journal</w:t>
        </w:r>
        <w:r w:rsidRPr="00AC78D9">
          <w:rPr>
            <w:rStyle w:val="Hyperlink"/>
          </w:rPr>
          <w:noBreakHyphen/>
          <w:t>page 10</w:t>
        </w:r>
      </w:hyperlink>
      <w:r w:rsidRPr="00AC78D9">
        <w:t>)</w:t>
      </w:r>
    </w:p>
    <w:p w:rsidR="00235B5F" w:rsidRDefault="00235B5F" w:rsidP="00235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2400" w:rsidRPr="00692400" w:rsidRDefault="00692400" w:rsidP="00692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2400" w:rsidRDefault="00692400" w:rsidP="00692400">
      <w:pPr>
        <w:widowControl w:val="0"/>
        <w:jc w:val="left"/>
      </w:pPr>
      <w:r w:rsidRPr="00692400">
        <w:rPr>
          <w:b/>
        </w:rPr>
        <w:t>VERSIONS OF THIS BILL</w:t>
      </w:r>
    </w:p>
    <w:p w:rsidR="00692400" w:rsidRDefault="00692400" w:rsidP="00692400">
      <w:pPr>
        <w:widowControl w:val="0"/>
        <w:jc w:val="left"/>
      </w:pPr>
    </w:p>
    <w:p w:rsidR="00692400" w:rsidRDefault="00AC00D6" w:rsidP="00692400">
      <w:pPr>
        <w:widowControl w:val="0"/>
        <w:jc w:val="left"/>
      </w:pPr>
      <w:hyperlink r:id="rId9" w:history="1">
        <w:r w:rsidR="00692400">
          <w:rPr>
            <w:rStyle w:val="Hyperlink"/>
          </w:rPr>
          <w:t>4/19/2012</w:t>
        </w:r>
      </w:hyperlink>
    </w:p>
    <w:p w:rsidR="00692400" w:rsidRDefault="00692400" w:rsidP="00692400"/>
    <w:p w:rsidR="00692400" w:rsidRDefault="00692400" w:rsidP="00692400">
      <w:pPr>
        <w:sectPr w:rsidR="00692400" w:rsidSect="006924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774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06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AMENDING SECTION 63</w:t>
      </w:r>
      <w:r>
        <w:noBreakHyphen/>
        <w:t>3</w:t>
      </w:r>
      <w:r>
        <w:noBreakHyphen/>
        <w:t>530, AS AMENDED, RELATING TO THE JURISDICTION O</w:t>
      </w:r>
      <w:r w:rsidR="0022206E">
        <w:t>F</w:t>
      </w:r>
      <w:r>
        <w:t xml:space="preserve"> THE FAMILY COURT, INCLUDING THE AUTHORITY TO</w:t>
      </w:r>
      <w:r w:rsidR="00505FD9">
        <w:t xml:space="preserve"> ORDER</w:t>
      </w:r>
      <w:r>
        <w:t xml:space="preserve"> GRANDPARENT VISITATION, SO AS TO DELETE PROVISIONS REQUIRING ONE OR BOTH OF THE PARENTS OF THE CHILD </w:t>
      </w:r>
      <w:r w:rsidR="00505FD9">
        <w:t>TO BE</w:t>
      </w:r>
      <w:r>
        <w:t xml:space="preserve"> DECEASED OR</w:t>
      </w:r>
      <w:r w:rsidR="00505FD9">
        <w:t xml:space="preserve"> REQUIRING THE PARENTS TO BE</w:t>
      </w:r>
      <w:r>
        <w:t xml:space="preserve"> DIVORCED OR LIVING SEPARATE AND APART, PROVIDING THAT DEPRIVING GRANDPARENT VISITATION TO BE IN EXCESS OF NINETY DAYS, REQUIRING THE GRANDPARENT TO HAVE MAINTAINED A RELATIONSHIP</w:t>
      </w:r>
      <w:r w:rsidR="00505FD9">
        <w:t xml:space="preserve"> WITH THE CHILD</w:t>
      </w:r>
      <w:r>
        <w:t xml:space="preserve"> SIMILAR TO A PARENT</w:t>
      </w:r>
      <w:r>
        <w:noBreakHyphen/>
        <w:t>CHILD RELATIONSHIP, AND REQUIRING THE COURT TO FIND THAT THE CHILD</w:t>
      </w:r>
      <w:r w:rsidRPr="002C06E6">
        <w:t>’</w:t>
      </w:r>
      <w:r>
        <w:t>S PARENTS ARE UNFIT</w:t>
      </w:r>
      <w:r w:rsidR="00505FD9">
        <w:t>;</w:t>
      </w:r>
      <w:r>
        <w:t xml:space="preserve"> AND TO DELETE THE CLEAR AND CONVINCING</w:t>
      </w:r>
      <w:r w:rsidR="00505FD9">
        <w:t xml:space="preserve"> EVIDENCE</w:t>
      </w:r>
      <w:r>
        <w:t xml:space="preserve"> STANDARD TO OVERCOME THE PARENT</w:t>
      </w:r>
      <w:r w:rsidRPr="002C06E6">
        <w:t>’</w:t>
      </w:r>
      <w:r>
        <w:t>S DECISION TO DENY GRANDPARENT VISITATION.</w:t>
      </w:r>
    </w:p>
    <w:p w:rsidR="000A7743" w:rsidRDefault="000A7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7743" w:rsidRDefault="000A7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7743" w:rsidRDefault="000A7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743" w:rsidRDefault="000A7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C06E6">
        <w:t>Section 63</w:t>
      </w:r>
      <w:r w:rsidR="002C06E6">
        <w:noBreakHyphen/>
        <w:t>3</w:t>
      </w:r>
      <w:r w:rsidR="002C06E6">
        <w:noBreakHyphen/>
        <w:t>530(33) of the 1976 Code, as last amended by Act 267 of 2010, is further amended by read:</w:t>
      </w:r>
    </w:p>
    <w:p w:rsidR="002C06E6" w:rsidRDefault="002C06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6E6" w:rsidRPr="003661A5" w:rsidRDefault="002C06E6" w:rsidP="002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lastRenderedPageBreak/>
        <w:tab/>
      </w:r>
      <w:r>
        <w:tab/>
        <w:t>“(33)</w:t>
      </w:r>
      <w:r>
        <w:tab/>
      </w:r>
      <w:r w:rsidRPr="003661A5">
        <w:rPr>
          <w:color w:val="000000"/>
        </w:rPr>
        <w:t xml:space="preserve">to order visitation for the grandparent of a minor child </w:t>
      </w:r>
      <w:r w:rsidRPr="002C06E6">
        <w:rPr>
          <w:strike/>
          <w:color w:val="000000"/>
        </w:rPr>
        <w:t>where either or both parents of the minor child is or are deceased, or are divorced, or are living separate and apart in different habitats,</w:t>
      </w:r>
      <w:r w:rsidRPr="003661A5">
        <w:rPr>
          <w:color w:val="000000"/>
        </w:rPr>
        <w:t xml:space="preserve"> if the court finds that: </w:t>
      </w:r>
    </w:p>
    <w:p w:rsidR="002C06E6" w:rsidRPr="003661A5" w:rsidRDefault="002C06E6" w:rsidP="002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2C06E6">
        <w:rPr>
          <w:strike/>
          <w:color w:val="000000"/>
        </w:rPr>
        <w:t>(1)</w:t>
      </w:r>
      <w:r>
        <w:rPr>
          <w:color w:val="000000"/>
          <w:u w:val="single"/>
        </w:rPr>
        <w:t>(a)</w:t>
      </w:r>
      <w:r>
        <w:rPr>
          <w:color w:val="000000"/>
        </w:rPr>
        <w:tab/>
      </w:r>
      <w:r w:rsidRPr="003661A5">
        <w:rPr>
          <w:color w:val="000000"/>
        </w:rPr>
        <w:t>the child</w:t>
      </w:r>
      <w:r w:rsidRPr="002C06E6">
        <w:rPr>
          <w:color w:val="000000"/>
        </w:rPr>
        <w:t>’</w:t>
      </w:r>
      <w:r w:rsidRPr="003661A5">
        <w:rPr>
          <w:color w:val="000000"/>
        </w:rPr>
        <w:t>s parents or guardians are unreasonably depriving the grandparent of the opportunity to visit with the child</w:t>
      </w:r>
      <w:r w:rsidRPr="002C06E6">
        <w:rPr>
          <w:strike/>
          <w:color w:val="000000"/>
        </w:rPr>
        <w:t>, including denying visitation of the minor child to the grandparent for a period exceeding ninety days</w:t>
      </w:r>
      <w:r w:rsidRPr="003661A5">
        <w:rPr>
          <w:color w:val="000000"/>
        </w:rPr>
        <w:t xml:space="preserve">;  and </w:t>
      </w:r>
    </w:p>
    <w:p w:rsidR="002C06E6" w:rsidRPr="002C06E6" w:rsidRDefault="002C06E6" w:rsidP="002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2C06E6">
        <w:rPr>
          <w:strike/>
          <w:color w:val="000000"/>
        </w:rPr>
        <w:t>(2)</w:t>
      </w:r>
      <w:r>
        <w:rPr>
          <w:color w:val="000000"/>
          <w:u w:val="single"/>
        </w:rPr>
        <w:t>(b)</w:t>
      </w:r>
      <w:r>
        <w:rPr>
          <w:color w:val="000000"/>
        </w:rPr>
        <w:tab/>
      </w:r>
      <w:r w:rsidRPr="002C06E6">
        <w:rPr>
          <w:strike/>
          <w:color w:val="000000"/>
        </w:rPr>
        <w:t>the grandparent maintained a relationship similar to a parent</w:t>
      </w:r>
      <w:r>
        <w:rPr>
          <w:strike/>
          <w:color w:val="000000"/>
        </w:rPr>
        <w:noBreakHyphen/>
      </w:r>
      <w:r w:rsidRPr="002C06E6">
        <w:rPr>
          <w:strike/>
          <w:color w:val="000000"/>
        </w:rPr>
        <w:t xml:space="preserve">child relationship with the minor child;  and </w:t>
      </w:r>
    </w:p>
    <w:p w:rsidR="002C06E6" w:rsidRPr="002C06E6" w:rsidRDefault="002C06E6" w:rsidP="002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/>
        </w:rPr>
      </w:pPr>
      <w:r w:rsidRPr="002C06E6">
        <w:rPr>
          <w:color w:val="000000"/>
        </w:rPr>
        <w:tab/>
      </w:r>
      <w:r>
        <w:rPr>
          <w:color w:val="000000"/>
        </w:rPr>
        <w:tab/>
      </w:r>
      <w:r w:rsidRPr="002C06E6">
        <w:rPr>
          <w:color w:val="000000"/>
        </w:rPr>
        <w:tab/>
      </w:r>
      <w:r w:rsidRPr="002C06E6">
        <w:rPr>
          <w:strike/>
          <w:color w:val="000000"/>
        </w:rPr>
        <w:t>(3)</w:t>
      </w:r>
      <w:r w:rsidRPr="002C06E6">
        <w:rPr>
          <w:color w:val="000000"/>
        </w:rPr>
        <w:tab/>
      </w:r>
      <w:r w:rsidRPr="00ED02DC">
        <w:rPr>
          <w:strike/>
          <w:color w:val="000000"/>
        </w:rPr>
        <w:t>that</w:t>
      </w:r>
      <w:r w:rsidRPr="00EC438F">
        <w:rPr>
          <w:color w:val="000000"/>
        </w:rPr>
        <w:t xml:space="preserve"> awarding grandparent visitation would not interfere with the parent</w:t>
      </w:r>
      <w:r w:rsidRPr="00EC438F">
        <w:rPr>
          <w:color w:val="000000"/>
        </w:rPr>
        <w:noBreakHyphen/>
        <w:t>child relationship;  and</w:t>
      </w:r>
      <w:r w:rsidRPr="00ED02DC">
        <w:rPr>
          <w:strike/>
          <w:color w:val="000000"/>
        </w:rPr>
        <w:t>:</w:t>
      </w:r>
      <w:r w:rsidRPr="00EC438F">
        <w:rPr>
          <w:color w:val="000000"/>
        </w:rPr>
        <w:t xml:space="preserve"> </w:t>
      </w:r>
    </w:p>
    <w:p w:rsidR="002C06E6" w:rsidRPr="003661A5" w:rsidRDefault="002C06E6" w:rsidP="002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2C06E6">
        <w:rPr>
          <w:color w:val="000000"/>
        </w:rPr>
        <w:tab/>
      </w:r>
      <w:r>
        <w:rPr>
          <w:color w:val="000000"/>
        </w:rPr>
        <w:tab/>
      </w:r>
      <w:r w:rsidRPr="002C06E6">
        <w:rPr>
          <w:color w:val="000000"/>
        </w:rPr>
        <w:tab/>
      </w:r>
      <w:r w:rsidRPr="002C06E6">
        <w:rPr>
          <w:strike/>
          <w:color w:val="000000"/>
        </w:rPr>
        <w:t>(a)</w:t>
      </w:r>
      <w:r w:rsidRPr="002C06E6">
        <w:rPr>
          <w:color w:val="000000"/>
        </w:rPr>
        <w:tab/>
      </w:r>
      <w:r w:rsidRPr="002C06E6">
        <w:rPr>
          <w:strike/>
          <w:color w:val="000000"/>
        </w:rPr>
        <w:t>the court finds by clear and convincing evidence that the child’s parents or guardians are unfit;  or</w:t>
      </w:r>
      <w:r w:rsidRPr="003661A5">
        <w:rPr>
          <w:color w:val="000000"/>
        </w:rPr>
        <w:t xml:space="preserve"> </w:t>
      </w:r>
    </w:p>
    <w:p w:rsidR="002C06E6" w:rsidRPr="003661A5" w:rsidRDefault="002C06E6" w:rsidP="002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661A5">
        <w:rPr>
          <w:color w:val="000000"/>
        </w:rPr>
        <w:tab/>
      </w:r>
      <w:r w:rsidR="00EC438F">
        <w:rPr>
          <w:color w:val="000000"/>
        </w:rPr>
        <w:tab/>
      </w:r>
      <w:r w:rsidRPr="003661A5">
        <w:rPr>
          <w:color w:val="000000"/>
        </w:rPr>
        <w:tab/>
      </w:r>
      <w:r w:rsidRPr="002C06E6">
        <w:rPr>
          <w:strike/>
          <w:color w:val="000000"/>
        </w:rPr>
        <w:t>(b)</w:t>
      </w:r>
      <w:r>
        <w:rPr>
          <w:color w:val="000000"/>
          <w:u w:val="single"/>
        </w:rPr>
        <w:t>(c)</w:t>
      </w:r>
      <w:r>
        <w:rPr>
          <w:color w:val="000000"/>
        </w:rPr>
        <w:tab/>
      </w:r>
      <w:r w:rsidRPr="002C06E6">
        <w:rPr>
          <w:strike/>
          <w:color w:val="000000"/>
        </w:rPr>
        <w:t>the court finds by clear and convincing evidence that</w:t>
      </w:r>
      <w:r w:rsidRPr="003661A5">
        <w:rPr>
          <w:color w:val="000000"/>
        </w:rPr>
        <w:t xml:space="preserve"> there are compelling circumstances to overcome the presumption that the parental decision is in the child</w:t>
      </w:r>
      <w:r w:rsidRPr="002C06E6">
        <w:rPr>
          <w:color w:val="000000"/>
        </w:rPr>
        <w:t>’</w:t>
      </w:r>
      <w:r w:rsidRPr="003661A5">
        <w:rPr>
          <w:color w:val="000000"/>
        </w:rPr>
        <w:t xml:space="preserve">s best interest. </w:t>
      </w:r>
    </w:p>
    <w:p w:rsidR="002C06E6" w:rsidRPr="003661A5" w:rsidRDefault="002C06E6" w:rsidP="002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661A5">
        <w:rPr>
          <w:color w:val="000000"/>
        </w:rPr>
        <w:tab/>
        <w:t>The judge presiding over this matter may award attorney</w:t>
      </w:r>
      <w:r w:rsidRPr="002C06E6">
        <w:rPr>
          <w:color w:val="000000"/>
        </w:rPr>
        <w:t>’</w:t>
      </w:r>
      <w:r w:rsidRPr="003661A5">
        <w:rPr>
          <w:color w:val="000000"/>
        </w:rPr>
        <w:t xml:space="preserve">s fees and costs to the prevailing party. </w:t>
      </w:r>
    </w:p>
    <w:p w:rsidR="002C06E6" w:rsidRDefault="002C06E6" w:rsidP="002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61A5">
        <w:rPr>
          <w:color w:val="000000"/>
        </w:rPr>
        <w:tab/>
        <w:t xml:space="preserve">For purposes of this item, </w:t>
      </w:r>
      <w:r w:rsidRPr="002C06E6">
        <w:rPr>
          <w:color w:val="000000"/>
        </w:rPr>
        <w:t>‘</w:t>
      </w:r>
      <w:r w:rsidRPr="003661A5">
        <w:rPr>
          <w:color w:val="000000"/>
        </w:rPr>
        <w:t>grandparent</w:t>
      </w:r>
      <w:r w:rsidRPr="002C06E6">
        <w:rPr>
          <w:color w:val="000000"/>
        </w:rPr>
        <w:t>’</w:t>
      </w:r>
      <w:r w:rsidRPr="003661A5">
        <w:rPr>
          <w:color w:val="000000"/>
        </w:rPr>
        <w:t xml:space="preserve"> means the natural or adoptive parent of any parent to a minor child;</w:t>
      </w:r>
      <w:r>
        <w:rPr>
          <w:color w:val="000000"/>
        </w:rPr>
        <w:t>”</w:t>
      </w:r>
    </w:p>
    <w:p w:rsidR="000A7743" w:rsidRDefault="000A7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7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C06E6">
        <w:t>2</w:t>
      </w:r>
      <w:r>
        <w:t>.</w:t>
      </w:r>
      <w:r>
        <w:tab/>
        <w:t>This act takes effect upon approval by the Governor.</w:t>
      </w:r>
    </w:p>
    <w:p w:rsidR="00021625" w:rsidRDefault="002C06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1625" w:rsidRDefault="00021625" w:rsidP="00692400">
      <w:pPr>
        <w:suppressAutoHyphens/>
      </w:pPr>
    </w:p>
    <w:sectPr w:rsidR="00021625" w:rsidSect="006924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6E6" w:rsidRDefault="002C06E6" w:rsidP="009F0C77">
      <w:r>
        <w:separator/>
      </w:r>
    </w:p>
  </w:endnote>
  <w:endnote w:type="continuationSeparator" w:id="0">
    <w:p w:rsidR="002C06E6" w:rsidRDefault="002C06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0E15C7-D33D-43EE-8A50-8567C845C6FC}"/>
    <w:embedBold r:id="rId2" w:fontKey="{F648B111-E416-49D9-8B5E-3D573E18FB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87E3CA-BFA9-400E-B59A-738BC63742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94AA590-5CB1-4FA8-AAE3-75E1B411D0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8B4BDF-5D82-41F2-99ED-F5DA8EF2A8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400" w:rsidRPr="00021625" w:rsidRDefault="00692400" w:rsidP="000216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[5143]</w:t>
    </w:r>
    <w:r>
      <w:tab/>
    </w:r>
    <w:r w:rsidR="00AC00D6">
      <w:fldChar w:fldCharType="begin"/>
    </w:r>
    <w:r w:rsidR="00AC00D6">
      <w:instrText xml:space="preserve"> PAGE  \* MERGEFORMAT </w:instrText>
    </w:r>
    <w:r w:rsidR="00AC00D6">
      <w:fldChar w:fldCharType="separate"/>
    </w:r>
    <w:r w:rsidR="00AC00D6">
      <w:rPr>
        <w:noProof/>
      </w:rPr>
      <w:t>1</w:t>
    </w:r>
    <w:r w:rsidR="00AC00D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6E6" w:rsidRDefault="002C06E6" w:rsidP="009F0C77">
      <w:r>
        <w:separator/>
      </w:r>
    </w:p>
  </w:footnote>
  <w:footnote w:type="continuationSeparator" w:id="0">
    <w:p w:rsidR="002C06E6" w:rsidRDefault="002C06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70AC12"/>
    <w:docVar w:name="CoverBillType" w:val="b"/>
    <w:docVar w:name="docpath" w:val="L:\Council\bills\NBD\12370AC12.DOCX"/>
    <w:docVar w:name="dvBillNumber" w:val="514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01A6C"/>
    <w:rsid w:val="00011869"/>
    <w:rsid w:val="00021625"/>
    <w:rsid w:val="000A7743"/>
    <w:rsid w:val="000E1785"/>
    <w:rsid w:val="000F40FA"/>
    <w:rsid w:val="000F7174"/>
    <w:rsid w:val="0010776B"/>
    <w:rsid w:val="00133E66"/>
    <w:rsid w:val="001435A3"/>
    <w:rsid w:val="00186616"/>
    <w:rsid w:val="001D08F2"/>
    <w:rsid w:val="001D525B"/>
    <w:rsid w:val="001D7F4F"/>
    <w:rsid w:val="0022206E"/>
    <w:rsid w:val="002321B6"/>
    <w:rsid w:val="00235B5F"/>
    <w:rsid w:val="00250967"/>
    <w:rsid w:val="002543C8"/>
    <w:rsid w:val="00284AAE"/>
    <w:rsid w:val="002A370A"/>
    <w:rsid w:val="002C06E6"/>
    <w:rsid w:val="002E5912"/>
    <w:rsid w:val="00325348"/>
    <w:rsid w:val="0032732C"/>
    <w:rsid w:val="00336AD0"/>
    <w:rsid w:val="00351FC0"/>
    <w:rsid w:val="0037079A"/>
    <w:rsid w:val="003A39DE"/>
    <w:rsid w:val="003D01E8"/>
    <w:rsid w:val="003E5288"/>
    <w:rsid w:val="003F6D79"/>
    <w:rsid w:val="0041760A"/>
    <w:rsid w:val="00417C01"/>
    <w:rsid w:val="0045063A"/>
    <w:rsid w:val="00476E26"/>
    <w:rsid w:val="004809EE"/>
    <w:rsid w:val="004E7D54"/>
    <w:rsid w:val="004F5EB9"/>
    <w:rsid w:val="00505FD9"/>
    <w:rsid w:val="005273C6"/>
    <w:rsid w:val="00530A69"/>
    <w:rsid w:val="00545593"/>
    <w:rsid w:val="00554D34"/>
    <w:rsid w:val="00577C6C"/>
    <w:rsid w:val="005C2FE2"/>
    <w:rsid w:val="005E07ED"/>
    <w:rsid w:val="005E2BC9"/>
    <w:rsid w:val="00605102"/>
    <w:rsid w:val="006215AA"/>
    <w:rsid w:val="006913C9"/>
    <w:rsid w:val="00692400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0D6"/>
    <w:rsid w:val="00AD4B17"/>
    <w:rsid w:val="00B01A6C"/>
    <w:rsid w:val="00B412D4"/>
    <w:rsid w:val="00B90F93"/>
    <w:rsid w:val="00BE3C22"/>
    <w:rsid w:val="00BF0128"/>
    <w:rsid w:val="00C0345E"/>
    <w:rsid w:val="00C3483A"/>
    <w:rsid w:val="00C7440B"/>
    <w:rsid w:val="00C74E9D"/>
    <w:rsid w:val="00C810CF"/>
    <w:rsid w:val="00C82FD3"/>
    <w:rsid w:val="00C92819"/>
    <w:rsid w:val="00CC6B7B"/>
    <w:rsid w:val="00CD2089"/>
    <w:rsid w:val="00D73A67"/>
    <w:rsid w:val="00D970A9"/>
    <w:rsid w:val="00DD032F"/>
    <w:rsid w:val="00DF3845"/>
    <w:rsid w:val="00E41911"/>
    <w:rsid w:val="00E92EEF"/>
    <w:rsid w:val="00EC438F"/>
    <w:rsid w:val="00ED02DC"/>
    <w:rsid w:val="00F1714F"/>
    <w:rsid w:val="00F24442"/>
    <w:rsid w:val="00F33229"/>
    <w:rsid w:val="00F50AE3"/>
    <w:rsid w:val="00F67CF1"/>
    <w:rsid w:val="00F840F0"/>
    <w:rsid w:val="00FB0D0D"/>
    <w:rsid w:val="00FB203A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A79D65B-1BC8-4C3A-BCE4-9D9061BD4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32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22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24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4-19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19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143_201204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258F5-5DB6-4839-97F5-B5AF5665B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430</Words>
  <Characters>2324</Characters>
  <Application>Microsoft Office Word</Application>
  <DocSecurity>4</DocSecurity>
  <Lines>88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5143: Grandparent visitation - South Carolina Legislature Online</dc:title>
  <dc:subject/>
  <dc:creator>NikiDowney</dc:creator>
  <cp:keywords/>
  <dc:description/>
  <cp:lastModifiedBy>N Cumfer</cp:lastModifiedBy>
  <cp:revision>2</cp:revision>
  <cp:lastPrinted>2012-04-19T13:34:00Z</cp:lastPrinted>
  <dcterms:created xsi:type="dcterms:W3CDTF">2014-11-24T14:57:00Z</dcterms:created>
  <dcterms:modified xsi:type="dcterms:W3CDTF">2014-11-24T14:57:00Z</dcterms:modified>
</cp:coreProperties>
</file>