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E39" w:rsidRDefault="00B05E39" w:rsidP="00B05E39">
      <w:pPr>
        <w:widowControl w:val="0"/>
        <w:jc w:val="center"/>
      </w:pPr>
      <w:bookmarkStart w:id="0" w:name="_GoBack"/>
      <w:bookmarkEnd w:id="0"/>
      <w:r w:rsidRPr="00B05E39">
        <w:rPr>
          <w:b/>
        </w:rPr>
        <w:t>South Carolina General Assembly</w:t>
      </w:r>
    </w:p>
    <w:p w:rsidR="00B05E39" w:rsidRDefault="00B05E39" w:rsidP="00B05E39">
      <w:pPr>
        <w:widowControl w:val="0"/>
        <w:jc w:val="center"/>
      </w:pPr>
      <w:r>
        <w:t>119th Session, 2011-2012</w:t>
      </w:r>
    </w:p>
    <w:p w:rsidR="00B05E39" w:rsidRDefault="00B05E39" w:rsidP="00B05E39">
      <w:pPr>
        <w:widowControl w:val="0"/>
        <w:jc w:val="left"/>
      </w:pPr>
    </w:p>
    <w:p w:rsidR="00B05E39" w:rsidRDefault="00B05E39" w:rsidP="00B05E39">
      <w:pPr>
        <w:widowControl w:val="0"/>
        <w:jc w:val="left"/>
        <w:rPr>
          <w:b/>
        </w:rPr>
      </w:pPr>
      <w:r w:rsidRPr="00B05E39">
        <w:rPr>
          <w:b/>
        </w:rPr>
        <w:t>H. 5377</w:t>
      </w:r>
    </w:p>
    <w:p w:rsidR="00B05E39" w:rsidRDefault="00B05E39" w:rsidP="00B05E39">
      <w:pPr>
        <w:widowControl w:val="0"/>
        <w:jc w:val="left"/>
        <w:rPr>
          <w:b/>
        </w:rPr>
      </w:pPr>
    </w:p>
    <w:p w:rsidR="00B05E39" w:rsidRDefault="00B05E39" w:rsidP="00B05E39">
      <w:pPr>
        <w:widowControl w:val="0"/>
        <w:jc w:val="left"/>
      </w:pPr>
      <w:r w:rsidRPr="00B05E39">
        <w:rPr>
          <w:b/>
        </w:rPr>
        <w:t>STATUS INFORMATION</w:t>
      </w:r>
    </w:p>
    <w:p w:rsidR="00B05E39" w:rsidRDefault="00B05E39" w:rsidP="00B05E39">
      <w:pPr>
        <w:widowControl w:val="0"/>
        <w:jc w:val="left"/>
      </w:pPr>
    </w:p>
    <w:p w:rsidR="00B05E39" w:rsidRDefault="00B05E39" w:rsidP="00B05E39">
      <w:pPr>
        <w:widowControl w:val="0"/>
        <w:jc w:val="left"/>
      </w:pPr>
      <w:r>
        <w:t>Concurrent Resolution</w:t>
      </w:r>
    </w:p>
    <w:p w:rsidR="00B05E39" w:rsidRDefault="00B05E39" w:rsidP="00B05E39">
      <w:pPr>
        <w:widowControl w:val="0"/>
        <w:jc w:val="left"/>
      </w:pPr>
      <w:r>
        <w:t>Sponsors: Rep. Harrell</w:t>
      </w:r>
    </w:p>
    <w:p w:rsidR="00B05E39" w:rsidRDefault="00B05E39" w:rsidP="00B05E39">
      <w:pPr>
        <w:widowControl w:val="0"/>
        <w:jc w:val="left"/>
      </w:pPr>
      <w:r>
        <w:t>Document Path: l:\council\bills\agm\19660ahb12.docx</w:t>
      </w:r>
    </w:p>
    <w:p w:rsidR="00B05E39" w:rsidRDefault="00B05E39" w:rsidP="00B05E39">
      <w:pPr>
        <w:widowControl w:val="0"/>
        <w:jc w:val="left"/>
      </w:pPr>
    </w:p>
    <w:p w:rsidR="00635075" w:rsidRDefault="00635075" w:rsidP="00B05E39">
      <w:pPr>
        <w:widowControl w:val="0"/>
        <w:jc w:val="left"/>
      </w:pPr>
      <w:r>
        <w:t>Introduced in the House on June 5, 2012</w:t>
      </w:r>
    </w:p>
    <w:p w:rsidR="00635075" w:rsidRDefault="00635075" w:rsidP="00B05E39">
      <w:pPr>
        <w:widowControl w:val="0"/>
        <w:jc w:val="left"/>
      </w:pPr>
      <w:r>
        <w:t>Introduced in the Senate on June 5, 2012</w:t>
      </w:r>
    </w:p>
    <w:p w:rsidR="00635075" w:rsidRDefault="00635075" w:rsidP="00B05E39">
      <w:pPr>
        <w:widowControl w:val="0"/>
        <w:jc w:val="left"/>
      </w:pPr>
      <w:r>
        <w:t>Adopted by the General Assembly on June 5, 2012</w:t>
      </w:r>
    </w:p>
    <w:p w:rsidR="00635075" w:rsidRDefault="00635075" w:rsidP="00B05E39">
      <w:pPr>
        <w:widowControl w:val="0"/>
        <w:jc w:val="left"/>
      </w:pPr>
    </w:p>
    <w:p w:rsidR="00B05E39" w:rsidRDefault="00B05E39" w:rsidP="00B05E39">
      <w:pPr>
        <w:widowControl w:val="0"/>
        <w:jc w:val="left"/>
      </w:pPr>
      <w:r>
        <w:t xml:space="preserve">Summary: </w:t>
      </w:r>
      <w:r w:rsidR="00AB2FD3">
        <w:t>Sine Die Adjournment</w:t>
      </w:r>
    </w:p>
    <w:p w:rsidR="00B05E39" w:rsidRDefault="00B05E39" w:rsidP="00B05E39">
      <w:pPr>
        <w:widowControl w:val="0"/>
        <w:jc w:val="left"/>
      </w:pPr>
    </w:p>
    <w:p w:rsidR="00B05E39" w:rsidRDefault="00B05E39" w:rsidP="00B05E39">
      <w:pPr>
        <w:widowControl w:val="0"/>
        <w:jc w:val="left"/>
      </w:pPr>
    </w:p>
    <w:p w:rsidR="00B05E39" w:rsidRDefault="00B05E39" w:rsidP="00B05E39">
      <w:pPr>
        <w:widowControl w:val="0"/>
        <w:tabs>
          <w:tab w:val="center" w:pos="590"/>
          <w:tab w:val="center" w:pos="1440"/>
          <w:tab w:val="left" w:pos="1872"/>
          <w:tab w:val="left" w:pos="9187"/>
        </w:tabs>
        <w:jc w:val="left"/>
      </w:pPr>
      <w:r w:rsidRPr="00B05E39">
        <w:rPr>
          <w:b/>
        </w:rPr>
        <w:t>HISTORY OF LEGISLATIVE ACTIONS</w:t>
      </w:r>
    </w:p>
    <w:p w:rsidR="00B05E39" w:rsidRDefault="00B05E39" w:rsidP="00B05E39">
      <w:pPr>
        <w:widowControl w:val="0"/>
        <w:tabs>
          <w:tab w:val="center" w:pos="590"/>
          <w:tab w:val="center" w:pos="1440"/>
          <w:tab w:val="left" w:pos="1872"/>
          <w:tab w:val="left" w:pos="9187"/>
        </w:tabs>
        <w:jc w:val="left"/>
      </w:pPr>
    </w:p>
    <w:p w:rsidR="00B05E39" w:rsidRPr="00B05E39" w:rsidRDefault="00B05E39" w:rsidP="00B05E39">
      <w:pPr>
        <w:widowControl w:val="0"/>
        <w:tabs>
          <w:tab w:val="center" w:pos="590"/>
          <w:tab w:val="center" w:pos="1440"/>
          <w:tab w:val="left" w:pos="1872"/>
          <w:tab w:val="left" w:pos="9187"/>
        </w:tabs>
        <w:jc w:val="left"/>
      </w:pPr>
      <w:r w:rsidRPr="00B05E39">
        <w:rPr>
          <w:u w:val="single"/>
        </w:rPr>
        <w:tab/>
        <w:t>Date</w:t>
      </w:r>
      <w:r w:rsidRPr="00B05E39">
        <w:rPr>
          <w:u w:val="single"/>
        </w:rPr>
        <w:tab/>
        <w:t>Body</w:t>
      </w:r>
      <w:r w:rsidRPr="00B05E39">
        <w:rPr>
          <w:u w:val="single"/>
        </w:rPr>
        <w:tab/>
        <w:t>Action Description with journal page number</w:t>
      </w:r>
      <w:r w:rsidRPr="00B05E39">
        <w:rPr>
          <w:u w:val="single"/>
        </w:rPr>
        <w:tab/>
      </w:r>
    </w:p>
    <w:p w:rsidR="00DE4755" w:rsidRDefault="00DE4755" w:rsidP="00DE4755">
      <w:pPr>
        <w:widowControl w:val="0"/>
        <w:tabs>
          <w:tab w:val="right" w:pos="1008"/>
          <w:tab w:val="left" w:pos="1152"/>
          <w:tab w:val="left" w:pos="1872"/>
          <w:tab w:val="left" w:pos="9187"/>
        </w:tabs>
        <w:ind w:left="2088" w:hanging="2088"/>
        <w:jc w:val="left"/>
      </w:pPr>
      <w:r>
        <w:tab/>
        <w:t>6/5/2012</w:t>
      </w:r>
      <w:r>
        <w:tab/>
        <w:t>House</w:t>
      </w:r>
      <w:r>
        <w:tab/>
      </w:r>
      <w:r w:rsidRPr="00E8795B">
        <w:t>Intr</w:t>
      </w:r>
      <w:r>
        <w:t xml:space="preserve">oduced, adopted, sent to Senate </w:t>
      </w:r>
      <w:r w:rsidRPr="00E8795B">
        <w:t>(</w:t>
      </w:r>
      <w:hyperlink r:id="rId7" w:history="1">
        <w:r w:rsidRPr="00E8795B">
          <w:rPr>
            <w:rStyle w:val="Hyperlink"/>
          </w:rPr>
          <w:t>House Journal</w:t>
        </w:r>
        <w:r w:rsidRPr="00E8795B">
          <w:rPr>
            <w:rStyle w:val="Hyperlink"/>
          </w:rPr>
          <w:noBreakHyphen/>
          <w:t>page 54</w:t>
        </w:r>
      </w:hyperlink>
      <w:r w:rsidRPr="00E8795B">
        <w:t>)</w:t>
      </w:r>
    </w:p>
    <w:p w:rsidR="00DE4755" w:rsidRDefault="00DE4755" w:rsidP="00DE4755">
      <w:pPr>
        <w:widowControl w:val="0"/>
        <w:tabs>
          <w:tab w:val="right" w:pos="1008"/>
          <w:tab w:val="left" w:pos="1152"/>
          <w:tab w:val="left" w:pos="1872"/>
          <w:tab w:val="left" w:pos="9187"/>
        </w:tabs>
        <w:ind w:left="2088" w:hanging="2088"/>
        <w:jc w:val="left"/>
      </w:pPr>
      <w:r>
        <w:tab/>
        <w:t>6/5/2012</w:t>
      </w:r>
      <w:r>
        <w:tab/>
        <w:t>Senate</w:t>
      </w:r>
      <w:r>
        <w:tab/>
      </w:r>
      <w:r w:rsidRPr="00E8795B">
        <w:t>Introduced, adopted, returned wit</w:t>
      </w:r>
      <w:r>
        <w:t xml:space="preserve">h concurrence </w:t>
      </w:r>
      <w:r w:rsidRPr="00E8795B">
        <w:t>(</w:t>
      </w:r>
      <w:hyperlink r:id="rId8" w:history="1">
        <w:r w:rsidRPr="00E8795B">
          <w:rPr>
            <w:rStyle w:val="Hyperlink"/>
          </w:rPr>
          <w:t>Senate Journal</w:t>
        </w:r>
        <w:r w:rsidRPr="00E8795B">
          <w:rPr>
            <w:rStyle w:val="Hyperlink"/>
          </w:rPr>
          <w:noBreakHyphen/>
          <w:t>page 17</w:t>
        </w:r>
      </w:hyperlink>
      <w:r w:rsidRPr="00E8795B">
        <w:t>)</w:t>
      </w:r>
    </w:p>
    <w:p w:rsidR="00DE4755" w:rsidRDefault="00DE4755" w:rsidP="00DE4755">
      <w:pPr>
        <w:widowControl w:val="0"/>
        <w:tabs>
          <w:tab w:val="right" w:pos="1008"/>
          <w:tab w:val="left" w:pos="1152"/>
          <w:tab w:val="left" w:pos="1872"/>
          <w:tab w:val="left" w:pos="9187"/>
        </w:tabs>
        <w:ind w:left="2088" w:hanging="2088"/>
        <w:jc w:val="left"/>
      </w:pPr>
      <w:r>
        <w:tab/>
        <w:t>6/5/2012</w:t>
      </w:r>
      <w:r>
        <w:tab/>
        <w:t>Senate</w:t>
      </w:r>
      <w:r>
        <w:tab/>
      </w:r>
      <w:r w:rsidRPr="00E8795B">
        <w:t>Roll call Ayes</w:t>
      </w:r>
      <w:r>
        <w:noBreakHyphen/>
      </w:r>
      <w:r w:rsidRPr="00E8795B">
        <w:t>39  Nays</w:t>
      </w:r>
      <w:r>
        <w:noBreakHyphen/>
      </w:r>
      <w:r w:rsidRPr="00E8795B">
        <w:t>3 (</w:t>
      </w:r>
      <w:hyperlink r:id="rId9" w:history="1">
        <w:r w:rsidRPr="00E8795B">
          <w:rPr>
            <w:rStyle w:val="Hyperlink"/>
          </w:rPr>
          <w:t>Senate Journal</w:t>
        </w:r>
        <w:r w:rsidRPr="00E8795B">
          <w:rPr>
            <w:rStyle w:val="Hyperlink"/>
          </w:rPr>
          <w:noBreakHyphen/>
          <w:t>page 17</w:t>
        </w:r>
      </w:hyperlink>
      <w:r w:rsidRPr="00E8795B">
        <w:t>)</w:t>
      </w:r>
    </w:p>
    <w:p w:rsidR="00DE4755" w:rsidRDefault="00DE4755" w:rsidP="00DE4755">
      <w:pPr>
        <w:widowControl w:val="0"/>
        <w:tabs>
          <w:tab w:val="right" w:pos="1008"/>
          <w:tab w:val="left" w:pos="1152"/>
          <w:tab w:val="left" w:pos="1872"/>
          <w:tab w:val="left" w:pos="9187"/>
        </w:tabs>
        <w:ind w:left="2088" w:hanging="2088"/>
        <w:jc w:val="left"/>
      </w:pPr>
    </w:p>
    <w:p w:rsidR="00B05E39" w:rsidRPr="00B05E39" w:rsidRDefault="00B05E39" w:rsidP="00B05E39">
      <w:pPr>
        <w:widowControl w:val="0"/>
        <w:tabs>
          <w:tab w:val="right" w:pos="1008"/>
          <w:tab w:val="left" w:pos="1152"/>
          <w:tab w:val="left" w:pos="1872"/>
          <w:tab w:val="left" w:pos="9187"/>
        </w:tabs>
        <w:ind w:left="2088" w:hanging="2088"/>
        <w:jc w:val="left"/>
      </w:pPr>
    </w:p>
    <w:p w:rsidR="00B05E39" w:rsidRDefault="00B05E39" w:rsidP="00B05E39">
      <w:r w:rsidRPr="00B05E39">
        <w:rPr>
          <w:b/>
        </w:rPr>
        <w:t>VERSIONS OF THIS BILL</w:t>
      </w:r>
    </w:p>
    <w:p w:rsidR="00B05E39" w:rsidRDefault="00B05E39" w:rsidP="00B05E39"/>
    <w:p w:rsidR="00B05E39" w:rsidRDefault="003C2E1F" w:rsidP="00B05E39">
      <w:hyperlink r:id="rId10" w:history="1">
        <w:r w:rsidR="00B05E39">
          <w:rPr>
            <w:rStyle w:val="Hyperlink"/>
          </w:rPr>
          <w:t>6/5/2012</w:t>
        </w:r>
      </w:hyperlink>
    </w:p>
    <w:p w:rsidR="00B05E39" w:rsidRDefault="00B05E39" w:rsidP="00B05E39"/>
    <w:p w:rsidR="00B05E39" w:rsidRDefault="00B05E39" w:rsidP="00B05E39">
      <w:pPr>
        <w:sectPr w:rsidR="00B05E39" w:rsidSect="00B05E39">
          <w:pgSz w:w="12240" w:h="15840" w:code="1"/>
          <w:pgMar w:top="1080" w:right="1440" w:bottom="1080" w:left="1440" w:header="720" w:footer="720" w:gutter="0"/>
          <w:cols w:space="720"/>
          <w:noEndnote/>
          <w:docGrid w:linePitch="360"/>
        </w:sectPr>
      </w:pPr>
    </w:p>
    <w:p w:rsidR="00416B8B" w:rsidRDefault="00416B8B" w:rsidP="00416B8B">
      <w:pPr>
        <w:pStyle w:val="BillDots"/>
      </w:pPr>
    </w:p>
    <w:p w:rsidR="00416B8B" w:rsidRDefault="00416B8B" w:rsidP="00416B8B">
      <w:pPr>
        <w:pStyle w:val="Numbersforbills"/>
      </w:pPr>
    </w:p>
    <w:p w:rsidR="00416B8B" w:rsidRDefault="00416B8B" w:rsidP="00416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B8B" w:rsidRDefault="00416B8B" w:rsidP="00416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B8B" w:rsidRDefault="00416B8B" w:rsidP="00416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B8B" w:rsidRDefault="00416B8B" w:rsidP="00416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B8B" w:rsidRDefault="00416B8B" w:rsidP="00416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5D3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bookmarkStart w:id="3" w:name="titletop"/>
      <w:bookmarkEnd w:id="3"/>
      <w:r>
        <w:rPr>
          <w:rFonts w:eastAsia="MS Mincho"/>
          <w:color w:val="000000" w:themeColor="text1"/>
          <w:u w:color="000000" w:themeColor="text1"/>
        </w:rPr>
        <w:t>TO PROVIDE THAT PURSUANT TO SECTION 9, ARTICLE III, OF THE CONSTITUTION OF THIS STATE, 1895, WHEN THE RESPECTIVE HOUSES OF THE GENERAL ASSEMBLY ADJOURN ON THURSDAY, JUNE 7, 2012, NOT LATER THAN 5:00 P.M., OR ANYTIME EARLIER, EACH HOUSE SHALL STAND ADJOURNED TO MEET IN STATEWIDE SESSION AT 12:00 NOON ON TUESDAY, JUNE 19, 2012, AND CONTINUE IN STATEWIDE SESSION, IF NECESSARY, UNTIL NOT LATER THAN 5:00 P.M. ON THURSDAY, JUNE 21, 2012, FOR THE CONSIDERATION OF CERTAIN MATTERS, AND TO PROVIDE THAT WHEN THE RESPECTIVE HOUSES OF THE GENERAL ASSEMBLY ADJOURN NOT LATER THAN MONDAY, NOVEMBER 12, 2012,</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resolved by the House of Representatives, the Senate concurring:</w:t>
      </w:r>
    </w:p>
    <w:p w:rsidR="00235D3F" w:rsidRDefault="00235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sidR="00C27010">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lastRenderedPageBreak/>
        <w:tab/>
        <w:t>(B)</w:t>
      </w:r>
      <w:r w:rsidRPr="00723F32">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2012 session is recognized and extended to permit the General Assembly to continue in session after Thursday, June 7, 2012, under the terms and conditions stipulated in this resolution and for this purpose each house agrees that when the Senate and the House of Representatives adjourn on Thursday, June 7, 2012, not later than 5:00 p.m. or at any time prior, each house shall stand adjourned to meet in statewide session on Tuesday, June 19, 2012, at 12:00 noon and to continue in statewide session, if necessary, until not later than 5:00 p.m. on Thursday, June 21, 2012.  Each house agrees to limit itself to consideration of the following matters and subject to the following conditions, as applicable: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June 7, 2012; and</w:t>
      </w: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(C)</w:t>
      </w:r>
      <w:r w:rsidRPr="00723F32">
        <w:rPr>
          <w:color w:val="000000" w:themeColor="text1"/>
          <w:u w:color="000000" w:themeColor="text1"/>
        </w:rPr>
        <w:tab/>
        <w:t>When each house recedes subject to subsection (A) and not later than 5:00 p.m. on Thursday, June 21, 2012,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sidR="00C27010">
        <w:rPr>
          <w:color w:val="000000" w:themeColor="text1"/>
          <w:u w:color="000000" w:themeColor="text1"/>
        </w:rPr>
        <w:noBreakHyphen/>
      </w:r>
      <w:r w:rsidRPr="00723F32">
        <w:rPr>
          <w:color w:val="000000" w:themeColor="text1"/>
          <w:u w:color="000000" w:themeColor="text1"/>
        </w:rPr>
        <w:t>9</w:t>
      </w:r>
      <w:r w:rsidR="00C27010">
        <w:rPr>
          <w:color w:val="000000" w:themeColor="text1"/>
          <w:u w:color="000000" w:themeColor="text1"/>
        </w:rPr>
        <w:noBreakHyphen/>
      </w:r>
      <w:r w:rsidRPr="00723F32">
        <w:rPr>
          <w:color w:val="000000" w:themeColor="text1"/>
          <w:u w:color="000000" w:themeColor="text1"/>
        </w:rPr>
        <w:t>890;</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convening of a joint assembly to conduct elections for offices or vacancies in any offices filled by election of the General Assembly; and</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confirmation of magistrate appointments.</w:t>
      </w:r>
    </w:p>
    <w:p w:rsidR="001E70D3" w:rsidRPr="00723F32"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Unless the session is otherwise adjourned Sine Die at an earlier date, the 2012 session of the General Assembly shall stand adjourned Sine Die not later than Monday, November 12, 2012, when the terms of office of the senators and representatives chosen at the 2012 general election begin.</w:t>
      </w: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sidR="00C27010">
        <w:rPr>
          <w:color w:val="000000" w:themeColor="text1"/>
          <w:u w:color="000000" w:themeColor="text1"/>
        </w:rPr>
        <w:noBreakHyphen/>
      </w:r>
      <w:r w:rsidRPr="00BF51CD">
        <w:rPr>
          <w:color w:val="000000" w:themeColor="text1"/>
          <w:u w:color="000000" w:themeColor="text1"/>
        </w:rPr>
        <w:t>3</w:t>
      </w:r>
      <w:r w:rsidR="00C27010">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June 21, 2012,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may only be filled by interim appointment upon recommendation of the respective Senatorial delegation.</w:t>
      </w:r>
    </w:p>
    <w:p w:rsidR="001E70D3" w:rsidRDefault="001E70D3" w:rsidP="001E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3F32">
        <w:rPr>
          <w:color w:val="000000" w:themeColor="text1"/>
          <w:u w:color="000000" w:themeColor="text1"/>
        </w:rPr>
        <w:tab/>
        <w:t>(G)</w:t>
      </w:r>
      <w:r w:rsidRPr="00723F32">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Friday, June 8, 2012, until January 8, 2013.</w:t>
      </w:r>
    </w:p>
    <w:p w:rsidR="008B1C8D" w:rsidRDefault="00C270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C8D" w:rsidRDefault="008B1C8D" w:rsidP="00B05E39">
      <w:pPr>
        <w:suppressAutoHyphens/>
      </w:pPr>
    </w:p>
    <w:sectPr w:rsidR="008B1C8D" w:rsidSect="00B05E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D3F" w:rsidRDefault="00235D3F" w:rsidP="009F0C77">
      <w:r>
        <w:separator/>
      </w:r>
    </w:p>
  </w:endnote>
  <w:endnote w:type="continuationSeparator" w:id="0">
    <w:p w:rsidR="00235D3F" w:rsidRDefault="00235D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799E90-50CA-49DF-B9FD-4737D503C4F6}"/>
    <w:embedBold r:id="rId2" w:fontKey="{718C49FA-E7D7-43A3-911F-A66B75D3AC53}"/>
  </w:font>
  <w:font w:name="Calibri">
    <w:panose1 w:val="020F0502020204030204"/>
    <w:charset w:val="00"/>
    <w:family w:val="swiss"/>
    <w:pitch w:val="variable"/>
    <w:sig w:usb0="E10002FF" w:usb1="4000ACFF" w:usb2="00000009" w:usb3="00000000" w:csb0="0000019F" w:csb1="00000000"/>
    <w:embedRegular r:id="rId3" w:fontKey="{23A84A72-EAD8-4BF4-951D-4BAC3ED5F27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579C5280-5E64-48CB-A798-17057F1174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E39" w:rsidRPr="008B1C8D" w:rsidRDefault="00B05E39" w:rsidP="008B1C8D">
    <w:pPr>
      <w:pStyle w:val="Footer"/>
      <w:tabs>
        <w:tab w:val="clear" w:pos="4680"/>
        <w:tab w:val="clear" w:pos="9360"/>
        <w:tab w:val="center" w:pos="2995"/>
      </w:tabs>
      <w:spacing w:before="120"/>
    </w:pPr>
    <w:r>
      <w:t>[5377]</w:t>
    </w:r>
    <w:r>
      <w:tab/>
    </w:r>
    <w:r w:rsidR="003C2E1F">
      <w:fldChar w:fldCharType="begin"/>
    </w:r>
    <w:r w:rsidR="003C2E1F">
      <w:instrText xml:space="preserve"> PAGE  \* MERGEFORMAT </w:instrText>
    </w:r>
    <w:r w:rsidR="003C2E1F">
      <w:fldChar w:fldCharType="separate"/>
    </w:r>
    <w:r w:rsidR="003C2E1F">
      <w:rPr>
        <w:noProof/>
      </w:rPr>
      <w:t>1</w:t>
    </w:r>
    <w:r w:rsidR="003C2E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D3F" w:rsidRDefault="00235D3F" w:rsidP="009F0C77">
      <w:r>
        <w:separator/>
      </w:r>
    </w:p>
  </w:footnote>
  <w:footnote w:type="continuationSeparator" w:id="0">
    <w:p w:rsidR="00235D3F" w:rsidRDefault="00235D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660AHB12"/>
    <w:docVar w:name="CoverBillType" w:val="c"/>
    <w:docVar w:name="docpath" w:val="L:\Council\bills\AGM\19660AHB12.DOCX"/>
    <w:docVar w:name="dvBillNumber" w:val="5377"/>
    <w:docVar w:name="dvBillNumberPrefix" w:val="H. "/>
    <w:docVar w:name="dvOriginalBody" w:val="House"/>
    <w:docVar w:name="dvSteno" w:val="AGM"/>
    <w:docVar w:name="NameofBody" w:val="h"/>
    <w:docVar w:name="vgroup2" w:val="Council"/>
  </w:docVars>
  <w:rsids>
    <w:rsidRoot w:val="00915B61"/>
    <w:rsid w:val="00011869"/>
    <w:rsid w:val="00061978"/>
    <w:rsid w:val="000B3923"/>
    <w:rsid w:val="000E1785"/>
    <w:rsid w:val="000F40FA"/>
    <w:rsid w:val="0010776B"/>
    <w:rsid w:val="00133E66"/>
    <w:rsid w:val="001435A3"/>
    <w:rsid w:val="00156DA6"/>
    <w:rsid w:val="0018134F"/>
    <w:rsid w:val="001D08F2"/>
    <w:rsid w:val="001D525B"/>
    <w:rsid w:val="001D7F4F"/>
    <w:rsid w:val="001E70D3"/>
    <w:rsid w:val="002321B6"/>
    <w:rsid w:val="00235D3F"/>
    <w:rsid w:val="00250967"/>
    <w:rsid w:val="002543C8"/>
    <w:rsid w:val="00284AAE"/>
    <w:rsid w:val="002E5912"/>
    <w:rsid w:val="00325348"/>
    <w:rsid w:val="0032732C"/>
    <w:rsid w:val="00336AD0"/>
    <w:rsid w:val="0037079A"/>
    <w:rsid w:val="00375D4F"/>
    <w:rsid w:val="003C2E1F"/>
    <w:rsid w:val="003D01E8"/>
    <w:rsid w:val="003E5288"/>
    <w:rsid w:val="003F6D79"/>
    <w:rsid w:val="00416B8B"/>
    <w:rsid w:val="0041760A"/>
    <w:rsid w:val="00417C01"/>
    <w:rsid w:val="004809EE"/>
    <w:rsid w:val="00490BC7"/>
    <w:rsid w:val="00493466"/>
    <w:rsid w:val="004E7D54"/>
    <w:rsid w:val="005273C6"/>
    <w:rsid w:val="00530A69"/>
    <w:rsid w:val="00545593"/>
    <w:rsid w:val="00577C6C"/>
    <w:rsid w:val="005C2FE2"/>
    <w:rsid w:val="005E2BC9"/>
    <w:rsid w:val="00605102"/>
    <w:rsid w:val="006215AA"/>
    <w:rsid w:val="00635075"/>
    <w:rsid w:val="006913C9"/>
    <w:rsid w:val="0069470D"/>
    <w:rsid w:val="006C690E"/>
    <w:rsid w:val="00727FDB"/>
    <w:rsid w:val="00734F00"/>
    <w:rsid w:val="007A70AE"/>
    <w:rsid w:val="007A7331"/>
    <w:rsid w:val="008362E8"/>
    <w:rsid w:val="00850BE1"/>
    <w:rsid w:val="008A1768"/>
    <w:rsid w:val="008B1C8D"/>
    <w:rsid w:val="008B5E9A"/>
    <w:rsid w:val="008F4429"/>
    <w:rsid w:val="00915B61"/>
    <w:rsid w:val="0094021A"/>
    <w:rsid w:val="009C6A0B"/>
    <w:rsid w:val="009F0C77"/>
    <w:rsid w:val="009F4DD1"/>
    <w:rsid w:val="00A41684"/>
    <w:rsid w:val="00A64E80"/>
    <w:rsid w:val="00A72BCD"/>
    <w:rsid w:val="00A741D9"/>
    <w:rsid w:val="00A833AB"/>
    <w:rsid w:val="00A9741D"/>
    <w:rsid w:val="00AB2FD3"/>
    <w:rsid w:val="00AD4B17"/>
    <w:rsid w:val="00B05E39"/>
    <w:rsid w:val="00B211B4"/>
    <w:rsid w:val="00B270E4"/>
    <w:rsid w:val="00B412D4"/>
    <w:rsid w:val="00B95FB3"/>
    <w:rsid w:val="00BE3C22"/>
    <w:rsid w:val="00C0345E"/>
    <w:rsid w:val="00C27010"/>
    <w:rsid w:val="00C3483A"/>
    <w:rsid w:val="00C61763"/>
    <w:rsid w:val="00C74E9D"/>
    <w:rsid w:val="00C82FD3"/>
    <w:rsid w:val="00C92819"/>
    <w:rsid w:val="00CC6B7B"/>
    <w:rsid w:val="00CD2089"/>
    <w:rsid w:val="00D73A67"/>
    <w:rsid w:val="00D970A9"/>
    <w:rsid w:val="00DE4755"/>
    <w:rsid w:val="00DF3845"/>
    <w:rsid w:val="00E41911"/>
    <w:rsid w:val="00E54FB5"/>
    <w:rsid w:val="00E71295"/>
    <w:rsid w:val="00E86A1F"/>
    <w:rsid w:val="00E92EEF"/>
    <w:rsid w:val="00E94B51"/>
    <w:rsid w:val="00F17F07"/>
    <w:rsid w:val="00F24442"/>
    <w:rsid w:val="00F50AE3"/>
    <w:rsid w:val="00F63E9C"/>
    <w:rsid w:val="00F67CF1"/>
    <w:rsid w:val="00F840F0"/>
    <w:rsid w:val="00FB0D0D"/>
    <w:rsid w:val="00FB43B4"/>
    <w:rsid w:val="00FB550D"/>
    <w:rsid w:val="00FE2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C208C4-AECF-4C89-98A5-4A9BE382D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5E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6-05-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6-05-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5377_20120605.docx" TargetMode="External"/><Relationship Id="rId4" Type="http://schemas.openxmlformats.org/officeDocument/2006/relationships/webSettings" Target="webSettings.xml"/><Relationship Id="rId9" Type="http://schemas.openxmlformats.org/officeDocument/2006/relationships/hyperlink" Target="file:///h:\sj%20archive\2012\06-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6BE23-DF5C-40C1-A2F6-D75F6A0D3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1074</Words>
  <Characters>5883</Characters>
  <Application>Microsoft Office Word</Application>
  <DocSecurity>4</DocSecurity>
  <Lines>158</Lines>
  <Paragraphs>44</Paragraphs>
  <ScaleCrop>false</ScaleCrop>
  <Company> </Company>
  <LinksUpToDate>false</LinksUpToDate>
  <CharactersWithSpaces>6964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5377: Sine Die Adjournment - South Carolina Legislature Online</dc:title>
  <dc:subject/>
  <dc:creator>angiemorgan</dc:creator>
  <cp:keywords/>
  <dc:description/>
  <cp:lastModifiedBy>N Cumfer</cp:lastModifiedBy>
  <cp:revision>2</cp:revision>
  <cp:lastPrinted>2012-06-01T15:12:00Z</cp:lastPrinted>
  <dcterms:created xsi:type="dcterms:W3CDTF">2014-11-24T15:08:00Z</dcterms:created>
  <dcterms:modified xsi:type="dcterms:W3CDTF">2014-11-24T15:08:00Z</dcterms:modified>
</cp:coreProperties>
</file>