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E09" w:rsidRDefault="004E4E09" w:rsidP="004E4E09">
      <w:pPr>
        <w:widowControl w:val="0"/>
        <w:jc w:val="center"/>
      </w:pPr>
      <w:bookmarkStart w:id="0" w:name="_GoBack"/>
      <w:bookmarkEnd w:id="0"/>
      <w:r w:rsidRPr="004E4E09">
        <w:rPr>
          <w:b/>
        </w:rPr>
        <w:t>South Carolina General Assembly</w:t>
      </w:r>
    </w:p>
    <w:p w:rsidR="004E4E09" w:rsidRDefault="004E4E09" w:rsidP="004E4E09">
      <w:pPr>
        <w:widowControl w:val="0"/>
        <w:jc w:val="center"/>
      </w:pPr>
      <w:r>
        <w:t>119th Session, 2011-2012</w:t>
      </w:r>
    </w:p>
    <w:p w:rsidR="004E4E09" w:rsidRDefault="004E4E09" w:rsidP="004E4E09">
      <w:pPr>
        <w:widowControl w:val="0"/>
      </w:pPr>
    </w:p>
    <w:p w:rsidR="004E4E09" w:rsidRDefault="004E4E09" w:rsidP="004E4E09">
      <w:pPr>
        <w:widowControl w:val="0"/>
        <w:rPr>
          <w:b/>
        </w:rPr>
      </w:pPr>
      <w:r w:rsidRPr="004E4E09">
        <w:rPr>
          <w:b/>
        </w:rPr>
        <w:t>S.</w:t>
      </w:r>
      <w:r>
        <w:rPr>
          <w:b/>
        </w:rPr>
        <w:t xml:space="preserve"> </w:t>
      </w:r>
      <w:r w:rsidRPr="004E4E09">
        <w:rPr>
          <w:b/>
        </w:rPr>
        <w:t>615</w:t>
      </w:r>
    </w:p>
    <w:p w:rsidR="004E4E09" w:rsidRDefault="004E4E09" w:rsidP="004E4E09">
      <w:pPr>
        <w:widowControl w:val="0"/>
        <w:rPr>
          <w:b/>
        </w:rPr>
      </w:pPr>
    </w:p>
    <w:p w:rsidR="004E4E09" w:rsidRDefault="004E4E09" w:rsidP="004E4E09">
      <w:pPr>
        <w:widowControl w:val="0"/>
      </w:pPr>
      <w:r w:rsidRPr="004E4E09">
        <w:rPr>
          <w:b/>
        </w:rPr>
        <w:t>STATUS INFORMATION</w:t>
      </w:r>
    </w:p>
    <w:p w:rsidR="004E4E09" w:rsidRDefault="004E4E09" w:rsidP="004E4E09">
      <w:pPr>
        <w:widowControl w:val="0"/>
      </w:pPr>
    </w:p>
    <w:p w:rsidR="004E4E09" w:rsidRDefault="004E4E09" w:rsidP="004E4E09">
      <w:pPr>
        <w:widowControl w:val="0"/>
      </w:pPr>
      <w:r>
        <w:t>General Bill</w:t>
      </w:r>
    </w:p>
    <w:p w:rsidR="004E4E09" w:rsidRDefault="004E4E09" w:rsidP="004E4E09">
      <w:pPr>
        <w:widowControl w:val="0"/>
      </w:pPr>
      <w:r>
        <w:t>Sponsors: Senator Rose</w:t>
      </w:r>
    </w:p>
    <w:p w:rsidR="004E4E09" w:rsidRDefault="004E4E09" w:rsidP="004E4E09">
      <w:pPr>
        <w:widowControl w:val="0"/>
      </w:pPr>
      <w:r>
        <w:t>Document Path: l:\s-res\mtr\048earm.mrh.mtr.docx</w:t>
      </w:r>
    </w:p>
    <w:p w:rsidR="004E4E09" w:rsidRDefault="004E4E09" w:rsidP="004E4E09">
      <w:pPr>
        <w:widowControl w:val="0"/>
      </w:pPr>
    </w:p>
    <w:p w:rsidR="004E4E09" w:rsidRDefault="004E4E09" w:rsidP="004E4E09">
      <w:pPr>
        <w:widowControl w:val="0"/>
      </w:pPr>
      <w:r>
        <w:t>Introduced in the Senate on February 24, 2011</w:t>
      </w:r>
    </w:p>
    <w:p w:rsidR="004E4E09" w:rsidRDefault="004E4E09" w:rsidP="004E4E09">
      <w:pPr>
        <w:widowControl w:val="0"/>
      </w:pPr>
      <w:r>
        <w:t xml:space="preserve">Currently residing in the Senate Committee on </w:t>
      </w:r>
      <w:r w:rsidRPr="004E4E09">
        <w:rPr>
          <w:b/>
        </w:rPr>
        <w:t>Finance</w:t>
      </w:r>
    </w:p>
    <w:p w:rsidR="004E4E09" w:rsidRDefault="004E4E09" w:rsidP="004E4E09">
      <w:pPr>
        <w:widowControl w:val="0"/>
      </w:pPr>
    </w:p>
    <w:p w:rsidR="004E4E09" w:rsidRDefault="004E4E09" w:rsidP="004E4E09">
      <w:pPr>
        <w:widowControl w:val="0"/>
      </w:pPr>
      <w:r>
        <w:t xml:space="preserve">Summary: </w:t>
      </w:r>
      <w:r w:rsidR="003009F2">
        <w:t>Appropriations Bill Earmark Disclosure Act</w:t>
      </w:r>
    </w:p>
    <w:p w:rsidR="004E4E09" w:rsidRDefault="004E4E09" w:rsidP="004E4E09">
      <w:pPr>
        <w:widowControl w:val="0"/>
      </w:pPr>
    </w:p>
    <w:p w:rsidR="004E4E09" w:rsidRDefault="004E4E09" w:rsidP="004E4E09">
      <w:pPr>
        <w:widowControl w:val="0"/>
      </w:pPr>
    </w:p>
    <w:p w:rsidR="004E4E09" w:rsidRDefault="004E4E09" w:rsidP="004E4E09">
      <w:pPr>
        <w:widowControl w:val="0"/>
        <w:tabs>
          <w:tab w:val="center" w:pos="590"/>
          <w:tab w:val="center" w:pos="1440"/>
          <w:tab w:val="left" w:pos="1872"/>
          <w:tab w:val="left" w:pos="9187"/>
        </w:tabs>
      </w:pPr>
      <w:r w:rsidRPr="004E4E09">
        <w:rPr>
          <w:b/>
        </w:rPr>
        <w:t>HISTORY OF LEGISLATIVE ACTIONS</w:t>
      </w:r>
    </w:p>
    <w:p w:rsidR="004E4E09" w:rsidRDefault="004E4E09" w:rsidP="004E4E09">
      <w:pPr>
        <w:widowControl w:val="0"/>
        <w:tabs>
          <w:tab w:val="center" w:pos="590"/>
          <w:tab w:val="center" w:pos="1440"/>
          <w:tab w:val="left" w:pos="1872"/>
          <w:tab w:val="left" w:pos="9187"/>
        </w:tabs>
      </w:pPr>
    </w:p>
    <w:p w:rsidR="004E4E09" w:rsidRPr="004E4E09" w:rsidRDefault="004E4E09" w:rsidP="004E4E09">
      <w:pPr>
        <w:widowControl w:val="0"/>
        <w:tabs>
          <w:tab w:val="center" w:pos="590"/>
          <w:tab w:val="center" w:pos="1440"/>
          <w:tab w:val="left" w:pos="1872"/>
          <w:tab w:val="left" w:pos="9187"/>
        </w:tabs>
      </w:pPr>
      <w:r w:rsidRPr="004E4E09">
        <w:rPr>
          <w:u w:val="single"/>
        </w:rPr>
        <w:tab/>
        <w:t>Date</w:t>
      </w:r>
      <w:r w:rsidRPr="004E4E09">
        <w:rPr>
          <w:u w:val="single"/>
        </w:rPr>
        <w:tab/>
        <w:t>Body</w:t>
      </w:r>
      <w:r w:rsidRPr="004E4E09">
        <w:rPr>
          <w:u w:val="single"/>
        </w:rPr>
        <w:tab/>
        <w:t>Action Description with journal page number</w:t>
      </w:r>
      <w:r w:rsidRPr="004E4E09">
        <w:rPr>
          <w:u w:val="single"/>
        </w:rPr>
        <w:tab/>
      </w:r>
    </w:p>
    <w:p w:rsidR="00C9158C" w:rsidRDefault="00C9158C" w:rsidP="00C9158C">
      <w:pPr>
        <w:widowControl w:val="0"/>
        <w:tabs>
          <w:tab w:val="right" w:pos="1008"/>
          <w:tab w:val="left" w:pos="1152"/>
          <w:tab w:val="left" w:pos="1872"/>
          <w:tab w:val="left" w:pos="9187"/>
        </w:tabs>
        <w:ind w:left="2088" w:hanging="2088"/>
      </w:pPr>
      <w:r>
        <w:tab/>
        <w:t>2/24/2011</w:t>
      </w:r>
      <w:r>
        <w:tab/>
        <w:t>Senate</w:t>
      </w:r>
      <w:r>
        <w:tab/>
      </w:r>
      <w:r w:rsidRPr="004E2512">
        <w:t>Introduced and read first time (</w:t>
      </w:r>
      <w:hyperlink r:id="rId6" w:history="1">
        <w:r w:rsidRPr="004E2512">
          <w:rPr>
            <w:rStyle w:val="Hyperlink"/>
          </w:rPr>
          <w:t>Senate Journal</w:t>
        </w:r>
        <w:r w:rsidRPr="004E2512">
          <w:rPr>
            <w:rStyle w:val="Hyperlink"/>
          </w:rPr>
          <w:noBreakHyphen/>
          <w:t>page 3</w:t>
        </w:r>
      </w:hyperlink>
      <w:r w:rsidRPr="004E2512">
        <w:t>)</w:t>
      </w:r>
    </w:p>
    <w:p w:rsidR="00C9158C" w:rsidRDefault="00C9158C" w:rsidP="00C9158C">
      <w:pPr>
        <w:widowControl w:val="0"/>
        <w:tabs>
          <w:tab w:val="right" w:pos="1008"/>
          <w:tab w:val="left" w:pos="1152"/>
          <w:tab w:val="left" w:pos="1872"/>
          <w:tab w:val="left" w:pos="9187"/>
        </w:tabs>
        <w:ind w:left="2088" w:hanging="2088"/>
      </w:pPr>
      <w:r>
        <w:tab/>
        <w:t>2/24/2011</w:t>
      </w:r>
      <w:r>
        <w:tab/>
        <w:t>Senate</w:t>
      </w:r>
      <w:r>
        <w:tab/>
      </w:r>
      <w:r w:rsidRPr="004E2512">
        <w:t>R</w:t>
      </w:r>
      <w:r>
        <w:t xml:space="preserve">eferred to Committee on </w:t>
      </w:r>
      <w:r w:rsidRPr="004E2512">
        <w:rPr>
          <w:b/>
        </w:rPr>
        <w:t>Finance</w:t>
      </w:r>
      <w:r>
        <w:t xml:space="preserve"> </w:t>
      </w:r>
      <w:r w:rsidRPr="004E2512">
        <w:t>(</w:t>
      </w:r>
      <w:hyperlink r:id="rId7" w:history="1">
        <w:r w:rsidRPr="004E2512">
          <w:rPr>
            <w:rStyle w:val="Hyperlink"/>
          </w:rPr>
          <w:t>Senate Journal</w:t>
        </w:r>
        <w:r w:rsidRPr="004E2512">
          <w:rPr>
            <w:rStyle w:val="Hyperlink"/>
          </w:rPr>
          <w:noBreakHyphen/>
          <w:t>page 3</w:t>
        </w:r>
      </w:hyperlink>
      <w:r w:rsidRPr="004E2512">
        <w:t>)</w:t>
      </w:r>
    </w:p>
    <w:p w:rsidR="00C9158C" w:rsidRDefault="00C9158C" w:rsidP="00C9158C">
      <w:pPr>
        <w:widowControl w:val="0"/>
        <w:tabs>
          <w:tab w:val="right" w:pos="1008"/>
          <w:tab w:val="left" w:pos="1152"/>
          <w:tab w:val="left" w:pos="1872"/>
          <w:tab w:val="left" w:pos="9187"/>
        </w:tabs>
        <w:ind w:left="2088" w:hanging="2088"/>
      </w:pPr>
    </w:p>
    <w:p w:rsidR="004E4E09" w:rsidRPr="004E4E09" w:rsidRDefault="004E4E09" w:rsidP="004E4E09">
      <w:pPr>
        <w:widowControl w:val="0"/>
        <w:tabs>
          <w:tab w:val="right" w:pos="1008"/>
          <w:tab w:val="left" w:pos="1152"/>
          <w:tab w:val="left" w:pos="1872"/>
          <w:tab w:val="left" w:pos="9187"/>
        </w:tabs>
        <w:ind w:left="2088" w:hanging="2088"/>
      </w:pPr>
    </w:p>
    <w:p w:rsidR="004E4E09" w:rsidRDefault="004E4E09" w:rsidP="004E4E09">
      <w:pPr>
        <w:widowControl w:val="0"/>
      </w:pPr>
      <w:r w:rsidRPr="004E4E09">
        <w:rPr>
          <w:b/>
        </w:rPr>
        <w:t>VERSIONS OF THIS BILL</w:t>
      </w:r>
    </w:p>
    <w:p w:rsidR="004E4E09" w:rsidRDefault="004E4E09" w:rsidP="004E4E09">
      <w:pPr>
        <w:widowControl w:val="0"/>
      </w:pPr>
    </w:p>
    <w:p w:rsidR="004E4E09" w:rsidRDefault="00B153B5" w:rsidP="004E4E09">
      <w:pPr>
        <w:widowControl w:val="0"/>
      </w:pPr>
      <w:hyperlink r:id="rId8" w:history="1">
        <w:r w:rsidR="004E4E09">
          <w:rPr>
            <w:rStyle w:val="Hyperlink"/>
          </w:rPr>
          <w:t>2/24/2011</w:t>
        </w:r>
      </w:hyperlink>
    </w:p>
    <w:p w:rsidR="004E4E09" w:rsidRDefault="004E4E09" w:rsidP="004E4E09"/>
    <w:p w:rsidR="004E4E09" w:rsidRDefault="004E4E09" w:rsidP="004E4E09">
      <w:pPr>
        <w:sectPr w:rsidR="004E4E09" w:rsidSect="004E4E09">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85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E5A0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B55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0E2D76">
        <w:rPr>
          <w:color w:val="000000" w:themeColor="text1"/>
          <w:u w:color="000000" w:themeColor="text1"/>
        </w:rPr>
        <w:t xml:space="preserve">TO AMEND THE </w:t>
      </w:r>
      <w:r w:rsidR="00210104">
        <w:rPr>
          <w:color w:val="000000" w:themeColor="text1"/>
          <w:u w:color="000000" w:themeColor="text1"/>
        </w:rPr>
        <w:t xml:space="preserve">1976 </w:t>
      </w:r>
      <w:r w:rsidRPr="000E2D76">
        <w:rPr>
          <w:color w:val="000000" w:themeColor="text1"/>
          <w:u w:color="000000" w:themeColor="text1"/>
        </w:rPr>
        <w:t>CODE</w:t>
      </w:r>
      <w:r w:rsidR="00210104">
        <w:rPr>
          <w:color w:val="000000" w:themeColor="text1"/>
          <w:u w:color="000000" w:themeColor="text1"/>
        </w:rPr>
        <w:t xml:space="preserve"> </w:t>
      </w:r>
      <w:r w:rsidRPr="000E2D76">
        <w:rPr>
          <w:color w:val="000000" w:themeColor="text1"/>
          <w:u w:color="000000" w:themeColor="text1"/>
        </w:rPr>
        <w:t>BY ADDING SECTION 2</w:t>
      </w:r>
      <w:r w:rsidR="00210104">
        <w:rPr>
          <w:color w:val="000000" w:themeColor="text1"/>
          <w:u w:color="000000" w:themeColor="text1"/>
        </w:rPr>
        <w:noBreakHyphen/>
      </w:r>
      <w:r w:rsidRPr="000E2D76">
        <w:rPr>
          <w:color w:val="000000" w:themeColor="text1"/>
          <w:u w:color="000000" w:themeColor="text1"/>
        </w:rPr>
        <w:t>7</w:t>
      </w:r>
      <w:r w:rsidR="00210104">
        <w:rPr>
          <w:color w:val="000000" w:themeColor="text1"/>
          <w:u w:color="000000" w:themeColor="text1"/>
        </w:rPr>
        <w:noBreakHyphen/>
      </w:r>
      <w:r w:rsidRPr="000E2D76">
        <w:rPr>
          <w:color w:val="000000" w:themeColor="text1"/>
          <w:u w:color="000000" w:themeColor="text1"/>
        </w:rPr>
        <w:t>67 ENACTING THE “APPROPRIATIONS BILL EARMARK DISCLOSURE ACT”, TO PROVIDE FOR THE DISCLOSURE OF INFORMATION SURROUNDING EARMARKS REQUESTED BY MEMBERS OF THE GENERAL ASSEMBLY FOR INCLUSION IN AN APPROPRIATIONS BILL, TO PROVIDE DEFINITIONS APPLICABLE FOR THIS DISCLOSURE, AND TO PROVIDE FOR THE ENFORCEMENT OF THESE DISCLOSURE REQUIREMENTS.</w:t>
      </w:r>
    </w:p>
    <w:p w:rsidR="00DB5505" w:rsidRPr="000E2D76" w:rsidRDefault="00DB5505" w:rsidP="00DB5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p>
    <w:p w:rsidR="00DB5505" w:rsidRPr="000E2D76" w:rsidRDefault="00DB5505" w:rsidP="00DB5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2D76">
        <w:rPr>
          <w:color w:val="000000" w:themeColor="text1"/>
          <w:u w:color="000000" w:themeColor="text1"/>
        </w:rPr>
        <w:t>Be it enacted by the General Assembly of the State of South Carolina:</w:t>
      </w:r>
    </w:p>
    <w:p w:rsidR="00DB5505" w:rsidRPr="000E2D76" w:rsidRDefault="00DB5505" w:rsidP="00DB5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5505" w:rsidRPr="000E2D76" w:rsidRDefault="00DB5505" w:rsidP="00DB5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2D76">
        <w:rPr>
          <w:color w:val="000000" w:themeColor="text1"/>
          <w:u w:color="000000" w:themeColor="text1"/>
        </w:rPr>
        <w:t>SECTION</w:t>
      </w:r>
      <w:r w:rsidRPr="000E2D76">
        <w:rPr>
          <w:color w:val="000000" w:themeColor="text1"/>
          <w:u w:color="000000" w:themeColor="text1"/>
        </w:rPr>
        <w:tab/>
        <w:t>1.</w:t>
      </w:r>
      <w:r w:rsidRPr="000E2D76">
        <w:rPr>
          <w:color w:val="000000" w:themeColor="text1"/>
          <w:u w:color="000000" w:themeColor="text1"/>
        </w:rPr>
        <w:tab/>
        <w:t>Chapter 1, Title 2 of the 1976 Code is amended by adding:</w:t>
      </w:r>
    </w:p>
    <w:p w:rsidR="00DB5505" w:rsidRPr="000E2D76" w:rsidRDefault="00DB5505" w:rsidP="00DB5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5505" w:rsidRPr="000E2D76" w:rsidRDefault="00DB5505" w:rsidP="00DB5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2D76">
        <w:rPr>
          <w:color w:val="000000" w:themeColor="text1"/>
          <w:u w:color="000000" w:themeColor="text1"/>
        </w:rPr>
        <w:tab/>
        <w:t>“Section 2</w:t>
      </w:r>
      <w:r w:rsidR="00210104">
        <w:rPr>
          <w:color w:val="000000" w:themeColor="text1"/>
          <w:u w:color="000000" w:themeColor="text1"/>
        </w:rPr>
        <w:noBreakHyphen/>
      </w:r>
      <w:r w:rsidRPr="000E2D76">
        <w:rPr>
          <w:color w:val="000000" w:themeColor="text1"/>
          <w:u w:color="000000" w:themeColor="text1"/>
        </w:rPr>
        <w:t>7</w:t>
      </w:r>
      <w:r w:rsidR="00210104">
        <w:rPr>
          <w:color w:val="000000" w:themeColor="text1"/>
          <w:u w:color="000000" w:themeColor="text1"/>
        </w:rPr>
        <w:noBreakHyphen/>
      </w:r>
      <w:r w:rsidRPr="000E2D76">
        <w:rPr>
          <w:color w:val="000000" w:themeColor="text1"/>
          <w:u w:color="000000" w:themeColor="text1"/>
        </w:rPr>
        <w:t>67.</w:t>
      </w:r>
      <w:r w:rsidRPr="000E2D76">
        <w:rPr>
          <w:color w:val="000000" w:themeColor="text1"/>
          <w:u w:color="000000" w:themeColor="text1"/>
        </w:rPr>
        <w:tab/>
        <w:t>(A)</w:t>
      </w:r>
      <w:r w:rsidRPr="000E2D76">
        <w:rPr>
          <w:color w:val="000000" w:themeColor="text1"/>
          <w:u w:color="000000" w:themeColor="text1"/>
        </w:rPr>
        <w:tab/>
        <w:t xml:space="preserve">This section may be cited as the </w:t>
      </w:r>
      <w:r w:rsidR="00210104" w:rsidRPr="00210104">
        <w:rPr>
          <w:color w:val="000000" w:themeColor="text1"/>
          <w:u w:color="000000" w:themeColor="text1"/>
        </w:rPr>
        <w:t>‘</w:t>
      </w:r>
      <w:r w:rsidRPr="000E2D76">
        <w:rPr>
          <w:color w:val="000000" w:themeColor="text1"/>
          <w:u w:color="000000" w:themeColor="text1"/>
        </w:rPr>
        <w:t>Appropriations Bill Earmark Disclosure Act</w:t>
      </w:r>
      <w:r w:rsidR="00210104" w:rsidRPr="00210104">
        <w:rPr>
          <w:color w:val="000000" w:themeColor="text1"/>
          <w:u w:color="000000" w:themeColor="text1"/>
        </w:rPr>
        <w:t>’</w:t>
      </w:r>
      <w:r w:rsidRPr="000E2D76">
        <w:rPr>
          <w:color w:val="000000" w:themeColor="text1"/>
          <w:u w:color="000000" w:themeColor="text1"/>
        </w:rPr>
        <w:t>.</w:t>
      </w:r>
    </w:p>
    <w:p w:rsidR="00DB5505" w:rsidRPr="000E2D76" w:rsidRDefault="00DB5505" w:rsidP="00DB5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2D76">
        <w:rPr>
          <w:color w:val="000000" w:themeColor="text1"/>
          <w:u w:color="000000" w:themeColor="text1"/>
        </w:rPr>
        <w:tab/>
        <w:t>(B)</w:t>
      </w:r>
      <w:r w:rsidRPr="000E2D76">
        <w:rPr>
          <w:color w:val="000000" w:themeColor="text1"/>
          <w:u w:color="000000" w:themeColor="text1"/>
        </w:rPr>
        <w:tab/>
        <w:t>For purposes of this section:</w:t>
      </w:r>
    </w:p>
    <w:p w:rsidR="00DB5505" w:rsidRPr="000E2D76" w:rsidRDefault="00DB5505" w:rsidP="00DB5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2D76">
        <w:rPr>
          <w:color w:val="000000" w:themeColor="text1"/>
          <w:u w:color="000000" w:themeColor="text1"/>
        </w:rPr>
        <w:tab/>
      </w:r>
      <w:r w:rsidRPr="000E2D76">
        <w:rPr>
          <w:color w:val="000000" w:themeColor="text1"/>
          <w:u w:color="000000" w:themeColor="text1"/>
        </w:rPr>
        <w:tab/>
        <w:t>(1)</w:t>
      </w:r>
      <w:r w:rsidRPr="000E2D76">
        <w:rPr>
          <w:color w:val="000000" w:themeColor="text1"/>
          <w:u w:color="000000" w:themeColor="text1"/>
        </w:rPr>
        <w:tab/>
      </w:r>
      <w:r w:rsidR="00210104" w:rsidRPr="00210104">
        <w:rPr>
          <w:color w:val="000000" w:themeColor="text1"/>
          <w:u w:color="000000" w:themeColor="text1"/>
        </w:rPr>
        <w:t>‘</w:t>
      </w:r>
      <w:r w:rsidRPr="000E2D76">
        <w:rPr>
          <w:color w:val="000000" w:themeColor="text1"/>
          <w:u w:color="000000" w:themeColor="text1"/>
        </w:rPr>
        <w:t>Appropriations bill</w:t>
      </w:r>
      <w:r w:rsidR="00210104" w:rsidRPr="00210104">
        <w:rPr>
          <w:color w:val="000000" w:themeColor="text1"/>
          <w:u w:color="000000" w:themeColor="text1"/>
        </w:rPr>
        <w:t>’</w:t>
      </w:r>
      <w:r w:rsidRPr="000E2D76">
        <w:rPr>
          <w:color w:val="000000" w:themeColor="text1"/>
          <w:u w:color="000000" w:themeColor="text1"/>
        </w:rPr>
        <w:t xml:space="preserve"> means the annual general appropriations bill, a supplemental appropriations bill, the joint resolution appropriating revenues of the capital reserve fund, a bill appropriating contingency reserve fund revenues, or any other bill appropriating state revenues while these bills are under consideration by the House Ways and Means Committee or Senate Finance Committee, or any subcommittee </w:t>
      </w:r>
      <w:r w:rsidRPr="000E2D76">
        <w:rPr>
          <w:color w:val="000000" w:themeColor="text1"/>
          <w:u w:color="000000" w:themeColor="text1"/>
        </w:rPr>
        <w:lastRenderedPageBreak/>
        <w:t>thereof, and any free conference committee on an appropriations bill.  For purposes of this definition, a bill includes a joint resolution.</w:t>
      </w:r>
    </w:p>
    <w:p w:rsidR="00DB5505" w:rsidRPr="000E2D76" w:rsidRDefault="00DB5505" w:rsidP="00DB5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2D76">
        <w:rPr>
          <w:color w:val="000000" w:themeColor="text1"/>
          <w:u w:color="000000" w:themeColor="text1"/>
        </w:rPr>
        <w:tab/>
      </w:r>
      <w:r w:rsidRPr="000E2D76">
        <w:rPr>
          <w:color w:val="000000" w:themeColor="text1"/>
          <w:u w:color="000000" w:themeColor="text1"/>
        </w:rPr>
        <w:tab/>
        <w:t>(2)</w:t>
      </w:r>
      <w:r w:rsidRPr="000E2D76">
        <w:rPr>
          <w:color w:val="000000" w:themeColor="text1"/>
          <w:u w:color="000000" w:themeColor="text1"/>
        </w:rPr>
        <w:tab/>
      </w:r>
      <w:r w:rsidR="00210104" w:rsidRPr="00210104">
        <w:rPr>
          <w:color w:val="000000" w:themeColor="text1"/>
          <w:u w:color="000000" w:themeColor="text1"/>
        </w:rPr>
        <w:t>‘</w:t>
      </w:r>
      <w:r w:rsidRPr="000E2D76">
        <w:rPr>
          <w:color w:val="000000" w:themeColor="text1"/>
          <w:u w:color="000000" w:themeColor="text1"/>
        </w:rPr>
        <w:t>Earmark</w:t>
      </w:r>
      <w:r w:rsidR="00210104" w:rsidRPr="00210104">
        <w:rPr>
          <w:color w:val="000000" w:themeColor="text1"/>
          <w:u w:color="000000" w:themeColor="text1"/>
        </w:rPr>
        <w:t>’</w:t>
      </w:r>
      <w:r w:rsidRPr="000E2D76">
        <w:rPr>
          <w:color w:val="000000" w:themeColor="text1"/>
          <w:u w:color="000000" w:themeColor="text1"/>
        </w:rPr>
        <w:t xml:space="preserve"> means:</w:t>
      </w:r>
    </w:p>
    <w:p w:rsidR="00DB5505" w:rsidRPr="000E2D76" w:rsidRDefault="00DB5505" w:rsidP="00DB5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2D76">
        <w:rPr>
          <w:color w:val="000000" w:themeColor="text1"/>
          <w:u w:color="000000" w:themeColor="text1"/>
        </w:rPr>
        <w:tab/>
      </w:r>
      <w:r w:rsidRPr="000E2D76">
        <w:rPr>
          <w:color w:val="000000" w:themeColor="text1"/>
          <w:u w:color="000000" w:themeColor="text1"/>
        </w:rPr>
        <w:tab/>
      </w:r>
      <w:r w:rsidRPr="000E2D76">
        <w:rPr>
          <w:color w:val="000000" w:themeColor="text1"/>
          <w:u w:color="000000" w:themeColor="text1"/>
        </w:rPr>
        <w:tab/>
        <w:t>(a)</w:t>
      </w:r>
      <w:r w:rsidRPr="000E2D76">
        <w:rPr>
          <w:color w:val="000000" w:themeColor="text1"/>
          <w:u w:color="000000" w:themeColor="text1"/>
        </w:rPr>
        <w:tab/>
        <w:t>an appropriation for a specific program or project requested by a member of the General Assembly not originating in a written agency budget request; or</w:t>
      </w:r>
    </w:p>
    <w:p w:rsidR="00DB5505" w:rsidRPr="000E2D76" w:rsidRDefault="00DB5505" w:rsidP="00DB5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2D76">
        <w:rPr>
          <w:color w:val="000000" w:themeColor="text1"/>
          <w:u w:color="000000" w:themeColor="text1"/>
        </w:rPr>
        <w:tab/>
      </w:r>
      <w:r w:rsidRPr="000E2D76">
        <w:rPr>
          <w:color w:val="000000" w:themeColor="text1"/>
          <w:u w:color="000000" w:themeColor="text1"/>
        </w:rPr>
        <w:tab/>
      </w:r>
      <w:r w:rsidRPr="000E2D76">
        <w:rPr>
          <w:color w:val="000000" w:themeColor="text1"/>
          <w:u w:color="000000" w:themeColor="text1"/>
        </w:rPr>
        <w:tab/>
        <w:t>(b)</w:t>
      </w:r>
      <w:r w:rsidRPr="000E2D76">
        <w:rPr>
          <w:color w:val="000000" w:themeColor="text1"/>
          <w:u w:color="000000" w:themeColor="text1"/>
        </w:rPr>
        <w:tab/>
        <w:t>language in an appropriations bill requested by a member of the General Assembly directing or steering the expenditure of funds appropriated to an agency for a purpose or to a county or municipality not included in the agency</w:t>
      </w:r>
      <w:r w:rsidR="00210104" w:rsidRPr="00210104">
        <w:rPr>
          <w:color w:val="000000" w:themeColor="text1"/>
          <w:u w:color="000000" w:themeColor="text1"/>
        </w:rPr>
        <w:t>’</w:t>
      </w:r>
      <w:r w:rsidRPr="000E2D76">
        <w:rPr>
          <w:color w:val="000000" w:themeColor="text1"/>
          <w:u w:color="000000" w:themeColor="text1"/>
        </w:rPr>
        <w:t>s budget request.</w:t>
      </w:r>
    </w:p>
    <w:p w:rsidR="00DB5505" w:rsidRPr="000E2D76" w:rsidRDefault="00DB5505" w:rsidP="00DB5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2D76">
        <w:rPr>
          <w:color w:val="000000" w:themeColor="text1"/>
          <w:u w:color="000000" w:themeColor="text1"/>
        </w:rPr>
        <w:tab/>
        <w:t>(C)(1)</w:t>
      </w:r>
      <w:r w:rsidRPr="000E2D76">
        <w:rPr>
          <w:color w:val="000000" w:themeColor="text1"/>
          <w:u w:color="000000" w:themeColor="text1"/>
        </w:rPr>
        <w:tab/>
        <w:t>A member of the General Assembly requesting an earmark in an appropriation bill shall make the request in writing on a form designed jointly by the House Ways and Means Committee and the Senate Finance Committee.  Minimally, the form must include the member</w:t>
      </w:r>
      <w:r w:rsidR="00210104" w:rsidRPr="00210104">
        <w:rPr>
          <w:color w:val="000000" w:themeColor="text1"/>
          <w:u w:color="000000" w:themeColor="text1"/>
        </w:rPr>
        <w:t>’</w:t>
      </w:r>
      <w:r w:rsidRPr="000E2D76">
        <w:rPr>
          <w:color w:val="000000" w:themeColor="text1"/>
          <w:u w:color="000000" w:themeColor="text1"/>
        </w:rPr>
        <w:t>s name, the specifics of the earmark request, including the county or municipality to which the earmark is steered if not statewide, the purpose to be accomplished by the earmark request, and such other information as the form may require.  The form must be filed with the House Ways and Means Committee or Senate Finance Committee, as appropriate.  All earmark requests must be date/time stamped at the time of filing.  The committee shall maintain for public inspection during normal business hours a register containing a copy of each earmark request filed in order of filing and a copy of the earmark request must be published on the General Assembly</w:t>
      </w:r>
      <w:r w:rsidR="00210104" w:rsidRPr="00210104">
        <w:rPr>
          <w:color w:val="000000" w:themeColor="text1"/>
          <w:u w:color="000000" w:themeColor="text1"/>
        </w:rPr>
        <w:t>’</w:t>
      </w:r>
      <w:r w:rsidRPr="000E2D76">
        <w:rPr>
          <w:color w:val="000000" w:themeColor="text1"/>
          <w:u w:color="000000" w:themeColor="text1"/>
        </w:rPr>
        <w:t>s website within three business days of filing.  In the case of an earmark request while an appropriation bill is under consideration by a committee of free conference, the form must be filed with the designee of the chairman of the committee of free conference and this filing applies, mutatis mutandis, in the manner of filing with a committee for purposes of consideration of the earmark request in a committee of free conference.  An earmark may not be considered in the House Ways and Means Committee or Senate Finance Committee or any subcommittee thereof or in a free conference committee for inclusion in an appropriation bill before the filing of the earmark request form required pursuant to this subsection.</w:t>
      </w:r>
    </w:p>
    <w:p w:rsidR="00DB5505" w:rsidRPr="000E2D76" w:rsidRDefault="00DB5505" w:rsidP="00DB5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2D76">
        <w:rPr>
          <w:color w:val="000000" w:themeColor="text1"/>
          <w:u w:color="000000" w:themeColor="text1"/>
        </w:rPr>
        <w:tab/>
      </w:r>
      <w:r w:rsidRPr="000E2D76">
        <w:rPr>
          <w:color w:val="000000" w:themeColor="text1"/>
          <w:u w:color="000000" w:themeColor="text1"/>
        </w:rPr>
        <w:tab/>
        <w:t>(2)</w:t>
      </w:r>
      <w:r w:rsidRPr="000E2D76">
        <w:rPr>
          <w:color w:val="000000" w:themeColor="text1"/>
          <w:u w:color="000000" w:themeColor="text1"/>
        </w:rPr>
        <w:tab/>
        <w:t>The chairman of the House Ways and means Committee and the Senate Finance Committee, the chairman of a subcommittee of those committees, and the chairman of a committee of free conference, while these committees are considering an appropriations bill, shall enforce the requirements of this section.”</w:t>
      </w:r>
    </w:p>
    <w:p w:rsidR="00DB5505" w:rsidRPr="000E2D76" w:rsidRDefault="00DB5505" w:rsidP="00DB5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5505" w:rsidRPr="000E2D76" w:rsidRDefault="00DB5505" w:rsidP="00DB5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2D76">
        <w:rPr>
          <w:color w:val="000000" w:themeColor="text1"/>
          <w:u w:color="000000" w:themeColor="text1"/>
        </w:rPr>
        <w:t>SECTION</w:t>
      </w:r>
      <w:r w:rsidRPr="000E2D76">
        <w:rPr>
          <w:color w:val="000000" w:themeColor="text1"/>
          <w:u w:color="000000" w:themeColor="text1"/>
        </w:rPr>
        <w:tab/>
        <w:t>2.</w:t>
      </w:r>
      <w:r w:rsidRPr="000E2D76">
        <w:rPr>
          <w:color w:val="000000" w:themeColor="text1"/>
          <w:u w:color="000000" w:themeColor="text1"/>
        </w:rPr>
        <w:tab/>
        <w:t>This act takes effect upon approval by the Governor and applies for appropriations made for fiscal years begi</w:t>
      </w:r>
      <w:r w:rsidR="00C0741D">
        <w:rPr>
          <w:color w:val="000000" w:themeColor="text1"/>
          <w:u w:color="000000" w:themeColor="text1"/>
        </w:rPr>
        <w:t>nning after June 30, 2011</w:t>
      </w:r>
      <w:r w:rsidRPr="000E2D76">
        <w:rPr>
          <w:color w:val="000000" w:themeColor="text1"/>
          <w:u w:color="000000" w:themeColor="text1"/>
        </w:rPr>
        <w:t>.</w:t>
      </w:r>
    </w:p>
    <w:p w:rsidR="009856B5" w:rsidRDefault="0021010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856B5" w:rsidRDefault="009856B5" w:rsidP="004E4E09">
      <w:pPr>
        <w:suppressAutoHyphens/>
        <w:jc w:val="both"/>
        <w:rPr>
          <w:rFonts w:eastAsia="Times New Roman"/>
        </w:rPr>
      </w:pPr>
    </w:p>
    <w:sectPr w:rsidR="009856B5" w:rsidSect="004E4E0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5A02" w:rsidRDefault="003E5A02" w:rsidP="00522CE0">
      <w:r>
        <w:separator/>
      </w:r>
    </w:p>
  </w:endnote>
  <w:endnote w:type="continuationSeparator" w:id="0">
    <w:p w:rsidR="003E5A02" w:rsidRDefault="003E5A0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3E39ECA-80F5-420B-8997-6E6AE98A45DA}"/>
    <w:embedBold r:id="rId2" w:fontKey="{30DFBF27-4744-4735-A22E-F5EB3153543A}"/>
  </w:font>
  <w:font w:name="Calibri">
    <w:panose1 w:val="020F0502020204030204"/>
    <w:charset w:val="00"/>
    <w:family w:val="swiss"/>
    <w:pitch w:val="variable"/>
    <w:sig w:usb0="E10002FF" w:usb1="4000ACFF" w:usb2="00000009" w:usb3="00000000" w:csb0="0000019F" w:csb1="00000000"/>
    <w:embedRegular r:id="rId3" w:fontKey="{4D5E26FC-50A0-4A08-B6FF-47E0462F7021}"/>
    <w:embedBold r:id="rId4" w:fontKey="{7D1AC1C7-6399-4E9C-ADDD-C2EAE1FC614F}"/>
  </w:font>
  <w:font w:name="Cambria">
    <w:panose1 w:val="02040503050406030204"/>
    <w:charset w:val="00"/>
    <w:family w:val="roman"/>
    <w:pitch w:val="variable"/>
    <w:sig w:usb0="E00002FF" w:usb1="400004FF" w:usb2="00000000" w:usb3="00000000" w:csb0="0000019F" w:csb1="00000000"/>
    <w:embedRegular r:id="rId5" w:fontKey="{489B2E3D-A9D3-4CC5-9C2A-E984BAE3D3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4E09" w:rsidRPr="009856B5" w:rsidRDefault="004E4E09" w:rsidP="009856B5">
    <w:pPr>
      <w:pStyle w:val="Footer"/>
      <w:tabs>
        <w:tab w:val="clear" w:pos="4680"/>
        <w:tab w:val="clear" w:pos="9360"/>
        <w:tab w:val="center" w:pos="2995"/>
      </w:tabs>
      <w:spacing w:before="120"/>
    </w:pPr>
    <w:r>
      <w:t>[615]</w:t>
    </w:r>
    <w:r>
      <w:tab/>
    </w:r>
    <w:r w:rsidR="00B153B5">
      <w:fldChar w:fldCharType="begin"/>
    </w:r>
    <w:r w:rsidR="00B153B5">
      <w:instrText xml:space="preserve"> PAGE  \* MERGEFORMAT </w:instrText>
    </w:r>
    <w:r w:rsidR="00B153B5">
      <w:fldChar w:fldCharType="separate"/>
    </w:r>
    <w:r w:rsidR="00B153B5">
      <w:rPr>
        <w:noProof/>
      </w:rPr>
      <w:t>1</w:t>
    </w:r>
    <w:r w:rsidR="00B153B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5A02" w:rsidRDefault="003E5A02" w:rsidP="00522CE0">
      <w:r>
        <w:separator/>
      </w:r>
    </w:p>
  </w:footnote>
  <w:footnote w:type="continuationSeparator" w:id="0">
    <w:p w:rsidR="003E5A02" w:rsidRDefault="003E5A0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2"/>
  </w:compat>
  <w:docVars>
    <w:docVar w:name="clipname" w:val="048EARM.MRH.MTR"/>
    <w:docVar w:name="CoverAttorneyInitials" w:val="MRH"/>
    <w:docVar w:name="CoverAttorneyLastName" w:val="Hitchcock"/>
    <w:docVar w:name="CoverBillType" w:val="b"/>
    <w:docVar w:name="CoverSenator" w:val="MTR"/>
    <w:docVar w:name="dvBillNumber" w:val="615"/>
    <w:docVar w:name="dvBillNumberPrefix" w:val="S. "/>
    <w:docVar w:name="dvOriginalBody" w:val="Senate"/>
    <w:docVar w:name="fulldraftpath" w:val="L:\S-RES\MTR\048EARM.MRH.MTR.DOCX"/>
    <w:docVar w:name="NameofBody" w:val="S"/>
    <w:docVar w:name="vgroup2" w:val="S-RES"/>
  </w:docVars>
  <w:rsids>
    <w:rsidRoot w:val="00AF284E"/>
    <w:rsid w:val="00042AC1"/>
    <w:rsid w:val="00046516"/>
    <w:rsid w:val="0007601D"/>
    <w:rsid w:val="000B0720"/>
    <w:rsid w:val="000B5EAF"/>
    <w:rsid w:val="00170561"/>
    <w:rsid w:val="00186AC9"/>
    <w:rsid w:val="00197DF1"/>
    <w:rsid w:val="001B3DD9"/>
    <w:rsid w:val="001B7E5D"/>
    <w:rsid w:val="001D3BAC"/>
    <w:rsid w:val="001D7901"/>
    <w:rsid w:val="00210104"/>
    <w:rsid w:val="00245C4E"/>
    <w:rsid w:val="00252780"/>
    <w:rsid w:val="002C1321"/>
    <w:rsid w:val="002C5896"/>
    <w:rsid w:val="002D3BED"/>
    <w:rsid w:val="003009F2"/>
    <w:rsid w:val="00307C2B"/>
    <w:rsid w:val="003420B5"/>
    <w:rsid w:val="00357903"/>
    <w:rsid w:val="00383247"/>
    <w:rsid w:val="003A6FAF"/>
    <w:rsid w:val="003B67E9"/>
    <w:rsid w:val="003D6E2B"/>
    <w:rsid w:val="003E5A02"/>
    <w:rsid w:val="003E7597"/>
    <w:rsid w:val="00407E9E"/>
    <w:rsid w:val="00450668"/>
    <w:rsid w:val="004557F8"/>
    <w:rsid w:val="00477200"/>
    <w:rsid w:val="004952FA"/>
    <w:rsid w:val="004B6A22"/>
    <w:rsid w:val="004D7F37"/>
    <w:rsid w:val="004E4E09"/>
    <w:rsid w:val="005146CD"/>
    <w:rsid w:val="00522CE0"/>
    <w:rsid w:val="00565148"/>
    <w:rsid w:val="00593361"/>
    <w:rsid w:val="005A5017"/>
    <w:rsid w:val="005A648C"/>
    <w:rsid w:val="005F1745"/>
    <w:rsid w:val="006105AE"/>
    <w:rsid w:val="00637542"/>
    <w:rsid w:val="006C74EA"/>
    <w:rsid w:val="00720D40"/>
    <w:rsid w:val="007318D4"/>
    <w:rsid w:val="00765784"/>
    <w:rsid w:val="007A4390"/>
    <w:rsid w:val="007B5A8D"/>
    <w:rsid w:val="007E5CB7"/>
    <w:rsid w:val="008314D2"/>
    <w:rsid w:val="00860645"/>
    <w:rsid w:val="00865FBE"/>
    <w:rsid w:val="008B2F42"/>
    <w:rsid w:val="008E185F"/>
    <w:rsid w:val="008F023B"/>
    <w:rsid w:val="00904E16"/>
    <w:rsid w:val="009162B3"/>
    <w:rsid w:val="00927C62"/>
    <w:rsid w:val="00956E17"/>
    <w:rsid w:val="00983951"/>
    <w:rsid w:val="00984124"/>
    <w:rsid w:val="00984640"/>
    <w:rsid w:val="009856B5"/>
    <w:rsid w:val="00995C37"/>
    <w:rsid w:val="009B1728"/>
    <w:rsid w:val="009C118A"/>
    <w:rsid w:val="00A02011"/>
    <w:rsid w:val="00A4011E"/>
    <w:rsid w:val="00A86015"/>
    <w:rsid w:val="00A9594E"/>
    <w:rsid w:val="00AE59C8"/>
    <w:rsid w:val="00AF284E"/>
    <w:rsid w:val="00B10098"/>
    <w:rsid w:val="00B153B5"/>
    <w:rsid w:val="00B27CE6"/>
    <w:rsid w:val="00B5790D"/>
    <w:rsid w:val="00B945C5"/>
    <w:rsid w:val="00BA20EA"/>
    <w:rsid w:val="00BB5AFC"/>
    <w:rsid w:val="00BC0A56"/>
    <w:rsid w:val="00C0741D"/>
    <w:rsid w:val="00C1026A"/>
    <w:rsid w:val="00C30AC8"/>
    <w:rsid w:val="00C45366"/>
    <w:rsid w:val="00C57023"/>
    <w:rsid w:val="00C74052"/>
    <w:rsid w:val="00C8571C"/>
    <w:rsid w:val="00C9158C"/>
    <w:rsid w:val="00CB187A"/>
    <w:rsid w:val="00CC0EC7"/>
    <w:rsid w:val="00CD2198"/>
    <w:rsid w:val="00D1088B"/>
    <w:rsid w:val="00D156D2"/>
    <w:rsid w:val="00D502F4"/>
    <w:rsid w:val="00D86943"/>
    <w:rsid w:val="00DA47B9"/>
    <w:rsid w:val="00DB5505"/>
    <w:rsid w:val="00E058D3"/>
    <w:rsid w:val="00E76AD9"/>
    <w:rsid w:val="00E91E2F"/>
    <w:rsid w:val="00EA3546"/>
    <w:rsid w:val="00EB47AE"/>
    <w:rsid w:val="00EC34E1"/>
    <w:rsid w:val="00F0234A"/>
    <w:rsid w:val="00F42545"/>
    <w:rsid w:val="00F52959"/>
    <w:rsid w:val="00F55884"/>
    <w:rsid w:val="00F717B9"/>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15:docId w15:val="{F7DFD8E2-9AC6-4149-9904-E1B754230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E4E0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615_20110224.docx" TargetMode="External"/><Relationship Id="rId3" Type="http://schemas.openxmlformats.org/officeDocument/2006/relationships/webSettings" Target="webSettings.xml"/><Relationship Id="rId7" Type="http://schemas.openxmlformats.org/officeDocument/2006/relationships/hyperlink" Target="file:///h:\sj%20archive\2011\02-24-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2-24-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674</Words>
  <Characters>3646</Characters>
  <Application>Microsoft Office Word</Application>
  <DocSecurity>4</DocSecurity>
  <Lines>113</Lines>
  <Paragraphs>30</Paragraphs>
  <ScaleCrop>false</ScaleCrop>
  <Company> </Company>
  <LinksUpToDate>false</LinksUpToDate>
  <CharactersWithSpaces>4314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615: Appropriations Bill Earmark Disclosure Act - South Carolina Legislature Online</dc:title>
  <dc:subject/>
  <dc:creator>BonnieHuth</dc:creator>
  <cp:keywords/>
  <dc:description/>
  <cp:lastModifiedBy>N Cumfer</cp:lastModifiedBy>
  <cp:revision>2</cp:revision>
  <dcterms:created xsi:type="dcterms:W3CDTF">2014-11-21T20:48:00Z</dcterms:created>
  <dcterms:modified xsi:type="dcterms:W3CDTF">2014-11-21T20:48:00Z</dcterms:modified>
</cp:coreProperties>
</file>