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BCA" w:rsidRDefault="00580BCA" w:rsidP="00580BCA">
      <w:pPr>
        <w:widowControl w:val="0"/>
        <w:jc w:val="center"/>
      </w:pPr>
      <w:bookmarkStart w:id="0" w:name="_GoBack"/>
      <w:bookmarkEnd w:id="0"/>
      <w:r w:rsidRPr="00580BCA">
        <w:rPr>
          <w:b/>
        </w:rPr>
        <w:t>South Carolina General Assembly</w:t>
      </w:r>
    </w:p>
    <w:p w:rsidR="00580BCA" w:rsidRDefault="00580BCA" w:rsidP="00580BCA">
      <w:pPr>
        <w:widowControl w:val="0"/>
        <w:jc w:val="center"/>
      </w:pPr>
      <w:r>
        <w:t>119th Session, 2011-2012</w:t>
      </w:r>
    </w:p>
    <w:p w:rsidR="00580BCA" w:rsidRDefault="00580BCA" w:rsidP="00580BCA">
      <w:pPr>
        <w:widowControl w:val="0"/>
        <w:jc w:val="left"/>
      </w:pPr>
    </w:p>
    <w:p w:rsidR="00580BCA" w:rsidRDefault="00580BCA" w:rsidP="00580BCA">
      <w:pPr>
        <w:widowControl w:val="0"/>
        <w:jc w:val="left"/>
        <w:rPr>
          <w:b/>
        </w:rPr>
      </w:pPr>
      <w:r w:rsidRPr="00580BCA">
        <w:rPr>
          <w:b/>
        </w:rPr>
        <w:t>S.</w:t>
      </w:r>
      <w:r>
        <w:rPr>
          <w:b/>
        </w:rPr>
        <w:t xml:space="preserve"> </w:t>
      </w:r>
      <w:r w:rsidRPr="00580BCA">
        <w:rPr>
          <w:b/>
        </w:rPr>
        <w:t>671</w:t>
      </w:r>
    </w:p>
    <w:p w:rsidR="00580BCA" w:rsidRDefault="00580BCA" w:rsidP="00580BCA">
      <w:pPr>
        <w:widowControl w:val="0"/>
        <w:jc w:val="left"/>
        <w:rPr>
          <w:b/>
        </w:rPr>
      </w:pPr>
    </w:p>
    <w:p w:rsidR="00580BCA" w:rsidRDefault="00580BCA" w:rsidP="00580BCA">
      <w:pPr>
        <w:widowControl w:val="0"/>
        <w:jc w:val="left"/>
      </w:pPr>
      <w:r w:rsidRPr="00580BCA">
        <w:rPr>
          <w:b/>
        </w:rPr>
        <w:t>STATUS INFORMATION</w:t>
      </w:r>
    </w:p>
    <w:p w:rsidR="00580BCA" w:rsidRDefault="00580BCA" w:rsidP="00580BCA">
      <w:pPr>
        <w:widowControl w:val="0"/>
        <w:jc w:val="left"/>
      </w:pPr>
    </w:p>
    <w:p w:rsidR="00580BCA" w:rsidRDefault="00580BCA" w:rsidP="00580BCA">
      <w:pPr>
        <w:widowControl w:val="0"/>
        <w:jc w:val="left"/>
      </w:pPr>
      <w:r>
        <w:t>Senate Resolution</w:t>
      </w:r>
    </w:p>
    <w:p w:rsidR="00580BCA" w:rsidRDefault="00580BCA" w:rsidP="00580BCA">
      <w:pPr>
        <w:widowControl w:val="0"/>
        <w:jc w:val="left"/>
      </w:pPr>
      <w:r>
        <w:t>Sponsors: Senator Thomas</w:t>
      </w:r>
    </w:p>
    <w:p w:rsidR="00580BCA" w:rsidRDefault="00580BCA" w:rsidP="00580BCA">
      <w:pPr>
        <w:widowControl w:val="0"/>
        <w:jc w:val="left"/>
      </w:pPr>
      <w:r>
        <w:t>Document Path: l:\council\bills\gm\24702zw11.docx</w:t>
      </w:r>
    </w:p>
    <w:p w:rsidR="00580BCA" w:rsidRDefault="00580BCA" w:rsidP="00580BCA">
      <w:pPr>
        <w:widowControl w:val="0"/>
        <w:jc w:val="left"/>
      </w:pPr>
    </w:p>
    <w:p w:rsidR="00580BCA" w:rsidRDefault="00580BCA" w:rsidP="00580BCA">
      <w:pPr>
        <w:widowControl w:val="0"/>
        <w:jc w:val="left"/>
      </w:pPr>
      <w:r>
        <w:t>Introduced in the Senate on March 8, 2011</w:t>
      </w:r>
    </w:p>
    <w:p w:rsidR="00580BCA" w:rsidRDefault="00580BCA" w:rsidP="00580BCA">
      <w:pPr>
        <w:widowControl w:val="0"/>
        <w:jc w:val="left"/>
      </w:pPr>
      <w:r>
        <w:t>Adopted by the Senate on March 8, 2011</w:t>
      </w:r>
    </w:p>
    <w:p w:rsidR="00580BCA" w:rsidRDefault="00580BCA" w:rsidP="00580BCA">
      <w:pPr>
        <w:widowControl w:val="0"/>
        <w:jc w:val="left"/>
      </w:pPr>
    </w:p>
    <w:p w:rsidR="00580BCA" w:rsidRDefault="00580BCA" w:rsidP="00580BCA">
      <w:pPr>
        <w:widowControl w:val="0"/>
        <w:jc w:val="left"/>
      </w:pPr>
      <w:r>
        <w:t xml:space="preserve">Summary: </w:t>
      </w:r>
      <w:r w:rsidR="001F38C3">
        <w:t>Brandolyn Thomas Pinkston</w:t>
      </w:r>
    </w:p>
    <w:p w:rsidR="00580BCA" w:rsidRDefault="00580BCA" w:rsidP="00580BCA">
      <w:pPr>
        <w:widowControl w:val="0"/>
        <w:jc w:val="left"/>
      </w:pPr>
    </w:p>
    <w:p w:rsidR="00580BCA" w:rsidRDefault="00580BCA" w:rsidP="00580BCA">
      <w:pPr>
        <w:widowControl w:val="0"/>
        <w:jc w:val="left"/>
      </w:pPr>
    </w:p>
    <w:p w:rsidR="00580BCA" w:rsidRDefault="00580BCA" w:rsidP="00580BCA">
      <w:pPr>
        <w:widowControl w:val="0"/>
        <w:tabs>
          <w:tab w:val="center" w:pos="590"/>
          <w:tab w:val="center" w:pos="1440"/>
          <w:tab w:val="left" w:pos="1872"/>
          <w:tab w:val="left" w:pos="9187"/>
        </w:tabs>
        <w:jc w:val="left"/>
      </w:pPr>
      <w:r w:rsidRPr="00580BCA">
        <w:rPr>
          <w:b/>
        </w:rPr>
        <w:t>HISTORY OF LEGISLATIVE ACTIONS</w:t>
      </w:r>
    </w:p>
    <w:p w:rsidR="00580BCA" w:rsidRDefault="00580BCA" w:rsidP="00580BCA">
      <w:pPr>
        <w:widowControl w:val="0"/>
        <w:tabs>
          <w:tab w:val="center" w:pos="590"/>
          <w:tab w:val="center" w:pos="1440"/>
          <w:tab w:val="left" w:pos="1872"/>
          <w:tab w:val="left" w:pos="9187"/>
        </w:tabs>
        <w:jc w:val="left"/>
      </w:pPr>
    </w:p>
    <w:p w:rsidR="00580BCA" w:rsidRPr="00580BCA" w:rsidRDefault="00580BCA" w:rsidP="00580BCA">
      <w:pPr>
        <w:widowControl w:val="0"/>
        <w:tabs>
          <w:tab w:val="center" w:pos="590"/>
          <w:tab w:val="center" w:pos="1440"/>
          <w:tab w:val="left" w:pos="1872"/>
          <w:tab w:val="left" w:pos="9187"/>
        </w:tabs>
        <w:jc w:val="left"/>
      </w:pPr>
      <w:r w:rsidRPr="00580BCA">
        <w:rPr>
          <w:u w:val="single"/>
        </w:rPr>
        <w:tab/>
        <w:t>Date</w:t>
      </w:r>
      <w:r w:rsidRPr="00580BCA">
        <w:rPr>
          <w:u w:val="single"/>
        </w:rPr>
        <w:tab/>
        <w:t>Body</w:t>
      </w:r>
      <w:r w:rsidRPr="00580BCA">
        <w:rPr>
          <w:u w:val="single"/>
        </w:rPr>
        <w:tab/>
        <w:t>Action Description with journal page number</w:t>
      </w:r>
      <w:r w:rsidRPr="00580BCA">
        <w:rPr>
          <w:u w:val="single"/>
        </w:rPr>
        <w:tab/>
      </w:r>
    </w:p>
    <w:p w:rsidR="00EC03A7" w:rsidRDefault="00EC03A7" w:rsidP="00EC03A7">
      <w:pPr>
        <w:widowControl w:val="0"/>
        <w:tabs>
          <w:tab w:val="right" w:pos="1008"/>
          <w:tab w:val="left" w:pos="1152"/>
          <w:tab w:val="left" w:pos="1872"/>
          <w:tab w:val="left" w:pos="9187"/>
        </w:tabs>
        <w:ind w:left="2088" w:hanging="2088"/>
        <w:jc w:val="left"/>
      </w:pPr>
      <w:r>
        <w:tab/>
        <w:t>3/8/2011</w:t>
      </w:r>
      <w:r>
        <w:tab/>
        <w:t>Senate</w:t>
      </w:r>
      <w:r>
        <w:tab/>
      </w:r>
      <w:r w:rsidRPr="008D2DED">
        <w:t>Introduced and adopted (</w:t>
      </w:r>
      <w:hyperlink r:id="rId7" w:history="1">
        <w:r w:rsidRPr="008D2DED">
          <w:rPr>
            <w:rStyle w:val="Hyperlink"/>
          </w:rPr>
          <w:t>Senate Journal</w:t>
        </w:r>
        <w:r w:rsidRPr="008D2DED">
          <w:rPr>
            <w:rStyle w:val="Hyperlink"/>
          </w:rPr>
          <w:noBreakHyphen/>
          <w:t>page 31</w:t>
        </w:r>
      </w:hyperlink>
      <w:r w:rsidRPr="008D2DED">
        <w:t>)</w:t>
      </w:r>
    </w:p>
    <w:p w:rsidR="00EC03A7" w:rsidRDefault="00EC03A7" w:rsidP="00EC03A7">
      <w:pPr>
        <w:widowControl w:val="0"/>
        <w:tabs>
          <w:tab w:val="right" w:pos="1008"/>
          <w:tab w:val="left" w:pos="1152"/>
          <w:tab w:val="left" w:pos="1872"/>
          <w:tab w:val="left" w:pos="9187"/>
        </w:tabs>
        <w:ind w:left="2088" w:hanging="2088"/>
        <w:jc w:val="left"/>
      </w:pPr>
    </w:p>
    <w:p w:rsidR="00580BCA" w:rsidRPr="00580BCA" w:rsidRDefault="00580BCA" w:rsidP="00580BCA">
      <w:pPr>
        <w:widowControl w:val="0"/>
        <w:tabs>
          <w:tab w:val="right" w:pos="1008"/>
          <w:tab w:val="left" w:pos="1152"/>
          <w:tab w:val="left" w:pos="1872"/>
          <w:tab w:val="left" w:pos="9187"/>
        </w:tabs>
        <w:ind w:left="2088" w:hanging="2088"/>
        <w:jc w:val="left"/>
      </w:pPr>
    </w:p>
    <w:p w:rsidR="00580BCA" w:rsidRDefault="00580BCA" w:rsidP="00580BCA">
      <w:r w:rsidRPr="00580BCA">
        <w:rPr>
          <w:b/>
        </w:rPr>
        <w:t>VERSIONS OF THIS BILL</w:t>
      </w:r>
    </w:p>
    <w:p w:rsidR="00580BCA" w:rsidRDefault="00580BCA" w:rsidP="00580BCA"/>
    <w:p w:rsidR="00580BCA" w:rsidRDefault="00404AAC" w:rsidP="00580BCA">
      <w:hyperlink r:id="rId8" w:history="1">
        <w:r w:rsidR="00580BCA">
          <w:rPr>
            <w:rStyle w:val="Hyperlink"/>
          </w:rPr>
          <w:t>3/8/2011</w:t>
        </w:r>
      </w:hyperlink>
    </w:p>
    <w:p w:rsidR="00580BCA" w:rsidRDefault="00580BCA" w:rsidP="00580BCA"/>
    <w:p w:rsidR="00580BCA" w:rsidRDefault="00580BCA" w:rsidP="00580BCA">
      <w:pPr>
        <w:sectPr w:rsidR="00580BCA" w:rsidSect="00580BC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1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0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BRANDOLYN THOMAS PINKSTON, UPON THE OCCASION OF HER RETIREMENT AFTER THREE DECADES OF SERVICE TO THE SOUTH CAROLINA DEPARTMENT OF CONSUMER AFFAIRS, AND TO WISH HER MANY YEARS OF CONTINUED SUCCESS IN </w:t>
      </w:r>
      <w:r w:rsidR="00E564FC">
        <w:t xml:space="preserve">ALL </w:t>
      </w:r>
      <w:r>
        <w:t>HER FUTURE ENDEAVORS.</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6AA"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06AA">
        <w:t xml:space="preserve">the members of the South Carolina Senate are pleased to learn that Brandolyn Thomas Pinkston began a </w:t>
      </w:r>
      <w:r w:rsidR="00765ACF">
        <w:t>well</w:t>
      </w:r>
      <w:r w:rsidR="0012341A">
        <w:noBreakHyphen/>
      </w:r>
      <w:r w:rsidR="00765ACF">
        <w:t>earn</w:t>
      </w:r>
      <w:r w:rsidR="00E606AA">
        <w:t>ed retirement as administrator of the South Carolina Department of Consumer Affairs after thirty</w:t>
      </w:r>
      <w:r w:rsidR="0012341A">
        <w:noBreakHyphen/>
      </w:r>
      <w:r w:rsidR="00E606AA">
        <w:t>one years of service; and</w:t>
      </w:r>
    </w:p>
    <w:p w:rsidR="00E606AA" w:rsidRDefault="00E60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E4" w:rsidRDefault="00E60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Hartsville, this </w:t>
      </w:r>
      <w:r w:rsidR="002C52E4">
        <w:t>distinguished people</w:t>
      </w:r>
      <w:r w:rsidR="0012341A" w:rsidRPr="0012341A">
        <w:t>’</w:t>
      </w:r>
      <w:r w:rsidR="002C52E4">
        <w:t>s advocate is the daughter of Theodore and Lovis Thomas; and</w:t>
      </w: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boldly used her position to improve the quality of life for people in South Carolina by successfully implementing innovative consumer programs throughout the State on issues including fair housi</w:t>
      </w:r>
      <w:r w:rsidR="0050708C">
        <w:t>ng, privacy, telemarketing, and</w:t>
      </w:r>
      <w:r>
        <w:t xml:space="preserve"> fraudulent and deceptive practices</w:t>
      </w:r>
      <w:r w:rsidR="00271BE9">
        <w:t>, and by</w:t>
      </w:r>
      <w:r w:rsidR="0050708C">
        <w:t xml:space="preserve"> </w:t>
      </w:r>
      <w:r w:rsidR="00271BE9">
        <w:t>supporting</w:t>
      </w:r>
      <w:r w:rsidR="0050708C">
        <w:t xml:space="preserve"> legislation </w:t>
      </w:r>
      <w:r w:rsidR="00271BE9">
        <w:t xml:space="preserve">to </w:t>
      </w:r>
      <w:r w:rsidR="0050708C">
        <w:t>protect the interests of consum</w:t>
      </w:r>
      <w:r w:rsidR="00271BE9">
        <w:t>ers</w:t>
      </w:r>
      <w:r w:rsidR="0012341A">
        <w:t xml:space="preserve"> on</w:t>
      </w:r>
      <w:r w:rsidR="0050708C">
        <w:t xml:space="preserve"> predatory and mortgage lending</w:t>
      </w:r>
      <w:r>
        <w:t>; and</w:t>
      </w: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her expertise in these areas and her work as an advocate of the people mad</w:t>
      </w:r>
      <w:r w:rsidR="00E564FC">
        <w:t>e</w:t>
      </w:r>
      <w:r>
        <w:t xml:space="preserve"> her a featured speaker on consumer issues across the United States, in Canada, and in Mexico; and</w:t>
      </w: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opening consumer locations across the State and advancing ongoing dialogue with businesses, she </w:t>
      </w:r>
      <w:r w:rsidR="00E027C5">
        <w:t>directed the department</w:t>
      </w:r>
      <w:r w:rsidR="0012341A" w:rsidRPr="0012341A">
        <w:t>’</w:t>
      </w:r>
      <w:r w:rsidR="00E027C5">
        <w:t>s outreach services; and</w:t>
      </w:r>
    </w:p>
    <w:p w:rsidR="002C52E4"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7C5" w:rsidRDefault="002C5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w:t>
      </w:r>
      <w:r w:rsidR="0050708C">
        <w:t>Brandolyn Pinkston</w:t>
      </w:r>
      <w:r w:rsidR="0012341A" w:rsidRPr="0012341A">
        <w:t>’</w:t>
      </w:r>
      <w:r w:rsidR="0050708C">
        <w:t>s</w:t>
      </w:r>
      <w:r>
        <w:t xml:space="preserve"> leadership, the department established the Mortgage Fraud Task Force</w:t>
      </w:r>
      <w:r w:rsidR="0012341A">
        <w:t>,</w:t>
      </w:r>
      <w:r>
        <w:t xml:space="preserve"> partnered wit</w:t>
      </w:r>
      <w:r w:rsidR="00271BE9">
        <w:t xml:space="preserve">h the </w:t>
      </w:r>
      <w:r w:rsidR="00C37660">
        <w:t>South Carolina</w:t>
      </w:r>
      <w:r w:rsidR="00AD1E65">
        <w:t xml:space="preserve"> Office of the</w:t>
      </w:r>
      <w:r w:rsidR="00C37660">
        <w:t xml:space="preserve"> A</w:t>
      </w:r>
      <w:r w:rsidR="00271BE9">
        <w:t xml:space="preserve">ttorney </w:t>
      </w:r>
      <w:r w:rsidR="00C37660">
        <w:t>G</w:t>
      </w:r>
      <w:r>
        <w:t>eneral to launch a Mortgage Fraud Hotline</w:t>
      </w:r>
      <w:r w:rsidR="00271BE9">
        <w:t>, and was recognized as the 2005 National Consumer Agency of the Year by the National Association of Consumer Agency Administrators</w:t>
      </w:r>
      <w:r w:rsidR="00E027C5">
        <w:t>; and</w:t>
      </w:r>
    </w:p>
    <w:p w:rsidR="00765ACF" w:rsidRDefault="00765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CF" w:rsidRDefault="00765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08C">
        <w:t>she received the prestigious Circle of Honor Award from the Direct Selling Education Foundation for her lead</w:t>
      </w:r>
      <w:r w:rsidR="00271BE9">
        <w:t>ership in the consumer movement;</w:t>
      </w:r>
      <w:r w:rsidR="0050708C">
        <w:t xml:space="preserve"> the Florence Kelly Leadership Award fr</w:t>
      </w:r>
      <w:r w:rsidR="00271BE9">
        <w:t>om the National Consumer League;</w:t>
      </w:r>
      <w:r w:rsidR="0050708C">
        <w:t xml:space="preserve"> the South Carolina NAACP Presidential Citation</w:t>
      </w:r>
      <w:r w:rsidR="00271BE9">
        <w:t xml:space="preserve"> for protecting consumer rights; the Tribute to Women in Industry (TWIN) Award for Government from the Palmetto Center for Women; and induction into the South Carolina Black Hall of Fame; and</w:t>
      </w:r>
      <w:r w:rsidR="0050708C">
        <w:t xml:space="preserve"> </w:t>
      </w:r>
    </w:p>
    <w:p w:rsidR="00765ACF" w:rsidRDefault="00765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ACF" w:rsidRDefault="005070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w:t>
      </w:r>
      <w:r w:rsidR="00765ACF">
        <w:t xml:space="preserve">deep </w:t>
      </w:r>
      <w:r>
        <w:t xml:space="preserve">sense of </w:t>
      </w:r>
      <w:r w:rsidR="00765ACF">
        <w:t xml:space="preserve">civic commitment, she has served as </w:t>
      </w:r>
      <w:r>
        <w:t xml:space="preserve">president </w:t>
      </w:r>
      <w:r w:rsidR="00765ACF">
        <w:t>of The Links, Inc.</w:t>
      </w:r>
      <w:r>
        <w:t>, Columbia Chapter</w:t>
      </w:r>
      <w:r w:rsidR="00765ACF">
        <w:t>; as past chairman of the board of the National Co</w:t>
      </w:r>
      <w:r w:rsidR="00271BE9">
        <w:t>nsumer League in Washington, D.</w:t>
      </w:r>
      <w:r w:rsidR="00765ACF">
        <w:t>C., and of the Center for Cancer Treatment and Research for Palmetto Richland Hospital; and as a past member of the National Executive Board of Delta Sigma Theta Sorority, Inc.; and</w:t>
      </w: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her beloved husband, Jerome, she reared two fine daughters, Joya and Paula, and she hopes </w:t>
      </w:r>
      <w:r w:rsidR="00271BE9">
        <w:t xml:space="preserve">in her retirement </w:t>
      </w:r>
      <w:r>
        <w:t xml:space="preserve">to </w:t>
      </w:r>
      <w:r w:rsidR="00271BE9">
        <w:t xml:space="preserve">spend time </w:t>
      </w:r>
      <w:r>
        <w:t>enjoy</w:t>
      </w:r>
      <w:r w:rsidR="00271BE9">
        <w:t>ing</w:t>
      </w:r>
      <w:r>
        <w:t xml:space="preserve"> them</w:t>
      </w:r>
      <w:r w:rsidR="00271BE9">
        <w:t>, traveling, and</w:t>
      </w:r>
      <w:r>
        <w:t xml:space="preserve"> </w:t>
      </w:r>
      <w:r w:rsidR="00271BE9">
        <w:t>continuing her</w:t>
      </w:r>
      <w:r>
        <w:t xml:space="preserve"> involvement in many civic organizations; and </w:t>
      </w:r>
    </w:p>
    <w:p w:rsidR="00E027C5"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8D" w:rsidRDefault="00E02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08CF">
        <w:t xml:space="preserve">the members of the South Carolina Senate are grateful for the legacy </w:t>
      </w:r>
      <w:r w:rsidR="00E564FC">
        <w:t xml:space="preserve">for consumer </w:t>
      </w:r>
      <w:r w:rsidR="005308CF">
        <w:t>advoca</w:t>
      </w:r>
      <w:r w:rsidR="00E564FC">
        <w:t>cy</w:t>
      </w:r>
      <w:r w:rsidR="005308CF">
        <w:t xml:space="preserve"> that </w:t>
      </w:r>
      <w:r w:rsidR="00765ACF">
        <w:t>Brandolyn Pinkston</w:t>
      </w:r>
      <w:r w:rsidR="005308CF">
        <w:t xml:space="preserve"> leaves in the Department of Consumer Affairs and wish her </w:t>
      </w:r>
      <w:r w:rsidR="00765ACF">
        <w:t xml:space="preserve">much </w:t>
      </w:r>
      <w:r w:rsidR="00E564FC">
        <w:t>happiness</w:t>
      </w:r>
      <w:r w:rsidR="00765ACF">
        <w:t xml:space="preserve"> in her well</w:t>
      </w:r>
      <w:r w:rsidR="0012341A">
        <w:noBreakHyphen/>
      </w:r>
      <w:r w:rsidR="00765ACF">
        <w:t>deserved retirement</w:t>
      </w:r>
      <w:r w:rsidR="009D518D">
        <w:t>.  Now, therefore,</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606AA">
        <w:t>the members of the South Carolina Senate, by this resolution, recognize and honor Brandolyn Thomas Pinkston, upon the occasion of her retirement after three decades of service to the South Carolina Department of Consumer Affairs, and wish her many</w:t>
      </w:r>
      <w:r w:rsidR="00E564FC">
        <w:t xml:space="preserve"> years of continued success</w:t>
      </w:r>
      <w:r w:rsidR="00E606AA">
        <w:t xml:space="preserve"> in </w:t>
      </w:r>
      <w:r w:rsidR="00E564FC">
        <w:t xml:space="preserve">all </w:t>
      </w:r>
      <w:r w:rsidR="00E606AA">
        <w:t>her future endeavors.</w:t>
      </w:r>
    </w:p>
    <w:p w:rsidR="009D518D"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606AA">
        <w:t>Brandolyn Thomas Pinkston</w:t>
      </w:r>
      <w:r>
        <w:t>.</w:t>
      </w:r>
    </w:p>
    <w:p w:rsidR="007777BF" w:rsidRDefault="001234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7BF" w:rsidRDefault="007777BF" w:rsidP="00580BCA">
      <w:pPr>
        <w:suppressAutoHyphens/>
      </w:pPr>
    </w:p>
    <w:sectPr w:rsidR="007777BF" w:rsidSect="00580B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4FC" w:rsidRDefault="00E564FC" w:rsidP="009F0C77">
      <w:r>
        <w:separator/>
      </w:r>
    </w:p>
  </w:endnote>
  <w:endnote w:type="continuationSeparator" w:id="0">
    <w:p w:rsidR="00E564FC" w:rsidRDefault="00E564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ECEA3-4012-480A-9343-4EC89164AB37}"/>
    <w:embedBold r:id="rId2" w:fontKey="{30E0F6CA-7962-4915-89F0-634E5937E6C9}"/>
  </w:font>
  <w:font w:name="Calibri">
    <w:panose1 w:val="020F0502020204030204"/>
    <w:charset w:val="00"/>
    <w:family w:val="swiss"/>
    <w:pitch w:val="variable"/>
    <w:sig w:usb0="E10002FF" w:usb1="4000ACFF" w:usb2="00000009" w:usb3="00000000" w:csb0="0000019F" w:csb1="00000000"/>
    <w:embedRegular r:id="rId3" w:fontKey="{5A54FA25-2247-4A05-A368-E863D6813ED1}"/>
  </w:font>
  <w:font w:name="Tahoma">
    <w:panose1 w:val="020B0604030504040204"/>
    <w:charset w:val="00"/>
    <w:family w:val="swiss"/>
    <w:pitch w:val="variable"/>
    <w:sig w:usb0="21002A87" w:usb1="80000000" w:usb2="00000008" w:usb3="00000000" w:csb0="000101FF" w:csb1="00000000"/>
    <w:embedRegular r:id="rId4" w:fontKey="{2AA3B40B-753C-4031-A748-0C5F186D27D5}"/>
  </w:font>
  <w:font w:name="Cambria">
    <w:panose1 w:val="02040503050406030204"/>
    <w:charset w:val="00"/>
    <w:family w:val="roman"/>
    <w:pitch w:val="variable"/>
    <w:sig w:usb0="E00002FF" w:usb1="400004FF" w:usb2="00000000" w:usb3="00000000" w:csb0="0000019F" w:csb1="00000000"/>
    <w:embedRegular r:id="rId5" w:fontKey="{94159C9C-C22A-4A02-8CD2-B1EFAEF1D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BCA" w:rsidRPr="007777BF" w:rsidRDefault="00580BCA" w:rsidP="007777BF">
    <w:pPr>
      <w:pStyle w:val="Footer"/>
      <w:tabs>
        <w:tab w:val="clear" w:pos="4680"/>
        <w:tab w:val="clear" w:pos="9360"/>
        <w:tab w:val="center" w:pos="2995"/>
      </w:tabs>
      <w:spacing w:before="120"/>
    </w:pPr>
    <w:r>
      <w:t>[671]</w:t>
    </w:r>
    <w:r>
      <w:tab/>
    </w:r>
    <w:r w:rsidR="00404AAC">
      <w:fldChar w:fldCharType="begin"/>
    </w:r>
    <w:r w:rsidR="00404AAC">
      <w:instrText xml:space="preserve"> PAGE  \* MERGEFORMAT </w:instrText>
    </w:r>
    <w:r w:rsidR="00404AAC">
      <w:fldChar w:fldCharType="separate"/>
    </w:r>
    <w:r w:rsidR="00404AAC">
      <w:rPr>
        <w:noProof/>
      </w:rPr>
      <w:t>1</w:t>
    </w:r>
    <w:r w:rsidR="00404A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4FC" w:rsidRDefault="00E564FC" w:rsidP="009F0C77">
      <w:r>
        <w:separator/>
      </w:r>
    </w:p>
  </w:footnote>
  <w:footnote w:type="continuationSeparator" w:id="0">
    <w:p w:rsidR="00E564FC" w:rsidRDefault="00E564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702ZW11"/>
    <w:docVar w:name="CoverBillType" w:val="r"/>
    <w:docVar w:name="docpath" w:val="L:\Council\bills\GM\24702ZW11.DOCX"/>
    <w:docVar w:name="dvBillNumber" w:val="671"/>
    <w:docVar w:name="dvBillNumberPrefix" w:val="S. "/>
    <w:docVar w:name="dvOriginalBody" w:val="Senate"/>
    <w:docVar w:name="dvSteno" w:val="GM"/>
    <w:docVar w:name="NameofBody" w:val="s"/>
    <w:docVar w:name="vgroup2" w:val="Council"/>
  </w:docVars>
  <w:rsids>
    <w:rsidRoot w:val="00580E6E"/>
    <w:rsid w:val="00026C9A"/>
    <w:rsid w:val="000965A1"/>
    <w:rsid w:val="000E1785"/>
    <w:rsid w:val="001023A4"/>
    <w:rsid w:val="0010776B"/>
    <w:rsid w:val="0012341A"/>
    <w:rsid w:val="00133E66"/>
    <w:rsid w:val="00134ACF"/>
    <w:rsid w:val="00144E15"/>
    <w:rsid w:val="0016107B"/>
    <w:rsid w:val="001A4A62"/>
    <w:rsid w:val="001A681E"/>
    <w:rsid w:val="001D08F2"/>
    <w:rsid w:val="001E2F28"/>
    <w:rsid w:val="001F38C3"/>
    <w:rsid w:val="002037CA"/>
    <w:rsid w:val="002047A2"/>
    <w:rsid w:val="002321B6"/>
    <w:rsid w:val="0023696B"/>
    <w:rsid w:val="00250967"/>
    <w:rsid w:val="00271BE9"/>
    <w:rsid w:val="002759C5"/>
    <w:rsid w:val="00277DEE"/>
    <w:rsid w:val="00280D88"/>
    <w:rsid w:val="00294ABE"/>
    <w:rsid w:val="002A3EB4"/>
    <w:rsid w:val="002C52E4"/>
    <w:rsid w:val="00325348"/>
    <w:rsid w:val="003750D8"/>
    <w:rsid w:val="00393688"/>
    <w:rsid w:val="003D411E"/>
    <w:rsid w:val="003E3C1E"/>
    <w:rsid w:val="003E6148"/>
    <w:rsid w:val="003F4316"/>
    <w:rsid w:val="00400EAA"/>
    <w:rsid w:val="00404AAC"/>
    <w:rsid w:val="0041760A"/>
    <w:rsid w:val="004809EE"/>
    <w:rsid w:val="004B7937"/>
    <w:rsid w:val="0050708C"/>
    <w:rsid w:val="00511EE9"/>
    <w:rsid w:val="00521E00"/>
    <w:rsid w:val="005308CF"/>
    <w:rsid w:val="00577C6C"/>
    <w:rsid w:val="00580BCA"/>
    <w:rsid w:val="00580E6E"/>
    <w:rsid w:val="0058501B"/>
    <w:rsid w:val="005F2434"/>
    <w:rsid w:val="006166D6"/>
    <w:rsid w:val="006215AA"/>
    <w:rsid w:val="006340D9"/>
    <w:rsid w:val="006359BB"/>
    <w:rsid w:val="00643B8E"/>
    <w:rsid w:val="00665EBC"/>
    <w:rsid w:val="0069470D"/>
    <w:rsid w:val="006A476C"/>
    <w:rsid w:val="006C6A93"/>
    <w:rsid w:val="006E02F9"/>
    <w:rsid w:val="00753C04"/>
    <w:rsid w:val="00756946"/>
    <w:rsid w:val="00757F80"/>
    <w:rsid w:val="00765ACF"/>
    <w:rsid w:val="00771EEC"/>
    <w:rsid w:val="007777BF"/>
    <w:rsid w:val="00786819"/>
    <w:rsid w:val="007A325A"/>
    <w:rsid w:val="007F1523"/>
    <w:rsid w:val="007F509E"/>
    <w:rsid w:val="007F5799"/>
    <w:rsid w:val="007F6947"/>
    <w:rsid w:val="00872729"/>
    <w:rsid w:val="00890ED1"/>
    <w:rsid w:val="008A320A"/>
    <w:rsid w:val="008A73D6"/>
    <w:rsid w:val="008D7A4B"/>
    <w:rsid w:val="008F4429"/>
    <w:rsid w:val="009352BB"/>
    <w:rsid w:val="00990668"/>
    <w:rsid w:val="009A4080"/>
    <w:rsid w:val="009D518D"/>
    <w:rsid w:val="009F0C77"/>
    <w:rsid w:val="009F4DD1"/>
    <w:rsid w:val="009F5E63"/>
    <w:rsid w:val="00A64E80"/>
    <w:rsid w:val="00A741D9"/>
    <w:rsid w:val="00A9741D"/>
    <w:rsid w:val="00AA26F0"/>
    <w:rsid w:val="00AD1E65"/>
    <w:rsid w:val="00AD4B17"/>
    <w:rsid w:val="00B26FA6"/>
    <w:rsid w:val="00B71126"/>
    <w:rsid w:val="00B741CB"/>
    <w:rsid w:val="00B934F3"/>
    <w:rsid w:val="00BB6347"/>
    <w:rsid w:val="00BD2134"/>
    <w:rsid w:val="00BE54A9"/>
    <w:rsid w:val="00C038D8"/>
    <w:rsid w:val="00C045DD"/>
    <w:rsid w:val="00C3136F"/>
    <w:rsid w:val="00C3483A"/>
    <w:rsid w:val="00C37660"/>
    <w:rsid w:val="00C74E9D"/>
    <w:rsid w:val="00C82FD3"/>
    <w:rsid w:val="00CC6B7B"/>
    <w:rsid w:val="00CD3619"/>
    <w:rsid w:val="00CF4447"/>
    <w:rsid w:val="00D405E7"/>
    <w:rsid w:val="00D41D56"/>
    <w:rsid w:val="00D6260D"/>
    <w:rsid w:val="00D6662B"/>
    <w:rsid w:val="00D95E2F"/>
    <w:rsid w:val="00D970A9"/>
    <w:rsid w:val="00DA1C8D"/>
    <w:rsid w:val="00DB3AC0"/>
    <w:rsid w:val="00DE68F0"/>
    <w:rsid w:val="00DF3845"/>
    <w:rsid w:val="00DF7E17"/>
    <w:rsid w:val="00E027C5"/>
    <w:rsid w:val="00E564FC"/>
    <w:rsid w:val="00E606AA"/>
    <w:rsid w:val="00EA61E6"/>
    <w:rsid w:val="00EB00A2"/>
    <w:rsid w:val="00EB1BF3"/>
    <w:rsid w:val="00EC03A7"/>
    <w:rsid w:val="00EE5AD7"/>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992A89-9946-4653-914F-2D337FCF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4FC"/>
    <w:rPr>
      <w:rFonts w:ascii="Tahoma" w:hAnsi="Tahoma" w:cs="Tahoma"/>
      <w:sz w:val="16"/>
      <w:szCs w:val="16"/>
    </w:rPr>
  </w:style>
  <w:style w:type="character" w:customStyle="1" w:styleId="BalloonTextChar">
    <w:name w:val="Balloon Text Char"/>
    <w:basedOn w:val="DefaultParagraphFont"/>
    <w:link w:val="BalloonText"/>
    <w:uiPriority w:val="99"/>
    <w:semiHidden/>
    <w:rsid w:val="00E564FC"/>
    <w:rPr>
      <w:rFonts w:ascii="Tahoma" w:eastAsia="Times New Roman" w:hAnsi="Tahoma" w:cs="Tahoma"/>
      <w:sz w:val="16"/>
      <w:szCs w:val="16"/>
    </w:rPr>
  </w:style>
  <w:style w:type="character" w:styleId="Hyperlink">
    <w:name w:val="Hyperlink"/>
    <w:basedOn w:val="DefaultParagraphFont"/>
    <w:uiPriority w:val="99"/>
    <w:unhideWhenUsed/>
    <w:rsid w:val="00580B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71_20110308.docx" TargetMode="External"/><Relationship Id="rId3" Type="http://schemas.openxmlformats.org/officeDocument/2006/relationships/settings" Target="settings.xml"/><Relationship Id="rId7" Type="http://schemas.openxmlformats.org/officeDocument/2006/relationships/hyperlink" Target="file:///h:\s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7A123-F73B-4909-8935-E9432641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596</Words>
  <Characters>3330</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671: Brandolyn Thomas Pinkston - South Carolina Legislature Online</dc:title>
  <dc:subject/>
  <dc:creator>gailmoore</dc:creator>
  <cp:keywords/>
  <dc:description/>
  <cp:lastModifiedBy>N Cumfer</cp:lastModifiedBy>
  <cp:revision>2</cp:revision>
  <cp:lastPrinted>2011-03-08T14:35:00Z</cp:lastPrinted>
  <dcterms:created xsi:type="dcterms:W3CDTF">2014-11-21T20:50:00Z</dcterms:created>
  <dcterms:modified xsi:type="dcterms:W3CDTF">2014-11-21T20:50:00Z</dcterms:modified>
</cp:coreProperties>
</file>