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5240" w:rsidRDefault="004B5240" w:rsidP="004B5240">
      <w:pPr>
        <w:widowControl w:val="0"/>
        <w:jc w:val="center"/>
      </w:pPr>
      <w:bookmarkStart w:id="0" w:name="_GoBack"/>
      <w:bookmarkEnd w:id="0"/>
      <w:r w:rsidRPr="004B5240">
        <w:rPr>
          <w:b/>
        </w:rPr>
        <w:t>South Carolina General Assembly</w:t>
      </w:r>
    </w:p>
    <w:p w:rsidR="004B5240" w:rsidRDefault="004B5240" w:rsidP="004B5240">
      <w:pPr>
        <w:widowControl w:val="0"/>
        <w:jc w:val="center"/>
      </w:pPr>
      <w:r>
        <w:t>119th Session, 2011-2012</w:t>
      </w:r>
    </w:p>
    <w:p w:rsidR="004B5240" w:rsidRDefault="004B5240" w:rsidP="004B5240">
      <w:pPr>
        <w:widowControl w:val="0"/>
        <w:jc w:val="left"/>
      </w:pPr>
    </w:p>
    <w:p w:rsidR="004B5240" w:rsidRDefault="004B5240" w:rsidP="004B5240">
      <w:pPr>
        <w:widowControl w:val="0"/>
        <w:jc w:val="left"/>
        <w:rPr>
          <w:b/>
        </w:rPr>
      </w:pPr>
      <w:r w:rsidRPr="004B5240">
        <w:rPr>
          <w:b/>
        </w:rPr>
        <w:t>S.</w:t>
      </w:r>
      <w:r>
        <w:rPr>
          <w:b/>
        </w:rPr>
        <w:t xml:space="preserve"> </w:t>
      </w:r>
      <w:r w:rsidRPr="004B5240">
        <w:rPr>
          <w:b/>
        </w:rPr>
        <w:t>819</w:t>
      </w:r>
    </w:p>
    <w:p w:rsidR="004B5240" w:rsidRDefault="004B5240" w:rsidP="004B5240">
      <w:pPr>
        <w:widowControl w:val="0"/>
        <w:jc w:val="left"/>
        <w:rPr>
          <w:b/>
        </w:rPr>
      </w:pPr>
    </w:p>
    <w:p w:rsidR="004B5240" w:rsidRDefault="004B5240" w:rsidP="004B5240">
      <w:pPr>
        <w:widowControl w:val="0"/>
        <w:jc w:val="left"/>
      </w:pPr>
      <w:r w:rsidRPr="004B5240">
        <w:rPr>
          <w:b/>
        </w:rPr>
        <w:t>STATUS INFORMATION</w:t>
      </w:r>
    </w:p>
    <w:p w:rsidR="004B5240" w:rsidRDefault="004B5240" w:rsidP="004B5240">
      <w:pPr>
        <w:widowControl w:val="0"/>
        <w:jc w:val="left"/>
      </w:pPr>
    </w:p>
    <w:p w:rsidR="004B5240" w:rsidRDefault="004B5240" w:rsidP="004B5240">
      <w:pPr>
        <w:widowControl w:val="0"/>
        <w:jc w:val="left"/>
      </w:pPr>
      <w:r>
        <w:t>Senate Resolution</w:t>
      </w:r>
    </w:p>
    <w:p w:rsidR="004B5240" w:rsidRDefault="004B5240" w:rsidP="004B5240">
      <w:pPr>
        <w:widowControl w:val="0"/>
        <w:jc w:val="left"/>
      </w:pPr>
      <w:r>
        <w:t>Sponsors: Senator Pinckney</w:t>
      </w:r>
    </w:p>
    <w:p w:rsidR="004B5240" w:rsidRDefault="004B5240" w:rsidP="004B5240">
      <w:pPr>
        <w:widowControl w:val="0"/>
        <w:jc w:val="left"/>
      </w:pPr>
      <w:r>
        <w:t>Document Path: l:\council\bills\gm\24776ac11.docx</w:t>
      </w:r>
    </w:p>
    <w:p w:rsidR="004B5240" w:rsidRDefault="004B5240" w:rsidP="004B5240">
      <w:pPr>
        <w:widowControl w:val="0"/>
        <w:jc w:val="left"/>
      </w:pPr>
    </w:p>
    <w:p w:rsidR="004B5240" w:rsidRDefault="004B5240" w:rsidP="004B5240">
      <w:pPr>
        <w:widowControl w:val="0"/>
        <w:jc w:val="left"/>
      </w:pPr>
      <w:r>
        <w:t>Introduced in the Senate on April 14, 2011</w:t>
      </w:r>
    </w:p>
    <w:p w:rsidR="004B5240" w:rsidRDefault="004B5240" w:rsidP="004B5240">
      <w:pPr>
        <w:widowControl w:val="0"/>
        <w:jc w:val="left"/>
      </w:pPr>
      <w:r>
        <w:t>Adopted by the Senate on April 14, 2011</w:t>
      </w:r>
    </w:p>
    <w:p w:rsidR="004B5240" w:rsidRDefault="004B5240" w:rsidP="004B5240">
      <w:pPr>
        <w:widowControl w:val="0"/>
        <w:jc w:val="left"/>
      </w:pPr>
    </w:p>
    <w:p w:rsidR="004B5240" w:rsidRDefault="004B5240" w:rsidP="004B5240">
      <w:pPr>
        <w:widowControl w:val="0"/>
        <w:jc w:val="left"/>
      </w:pPr>
      <w:r>
        <w:t xml:space="preserve">Summary: </w:t>
      </w:r>
      <w:r w:rsidR="00137953">
        <w:t>Town of Furman</w:t>
      </w:r>
    </w:p>
    <w:p w:rsidR="004B5240" w:rsidRDefault="004B5240" w:rsidP="004B5240">
      <w:pPr>
        <w:widowControl w:val="0"/>
        <w:jc w:val="left"/>
      </w:pPr>
    </w:p>
    <w:p w:rsidR="004B5240" w:rsidRDefault="004B5240" w:rsidP="004B5240">
      <w:pPr>
        <w:widowControl w:val="0"/>
        <w:jc w:val="left"/>
      </w:pPr>
    </w:p>
    <w:p w:rsidR="004B5240" w:rsidRDefault="004B5240" w:rsidP="004B5240">
      <w:pPr>
        <w:widowControl w:val="0"/>
        <w:tabs>
          <w:tab w:val="center" w:pos="590"/>
          <w:tab w:val="center" w:pos="1440"/>
          <w:tab w:val="left" w:pos="1872"/>
          <w:tab w:val="left" w:pos="9187"/>
        </w:tabs>
        <w:jc w:val="left"/>
      </w:pPr>
      <w:r w:rsidRPr="004B5240">
        <w:rPr>
          <w:b/>
        </w:rPr>
        <w:t>HISTORY OF LEGISLATIVE ACTIONS</w:t>
      </w:r>
    </w:p>
    <w:p w:rsidR="004B5240" w:rsidRDefault="004B5240" w:rsidP="004B5240">
      <w:pPr>
        <w:widowControl w:val="0"/>
        <w:tabs>
          <w:tab w:val="center" w:pos="590"/>
          <w:tab w:val="center" w:pos="1440"/>
          <w:tab w:val="left" w:pos="1872"/>
          <w:tab w:val="left" w:pos="9187"/>
        </w:tabs>
        <w:jc w:val="left"/>
      </w:pPr>
    </w:p>
    <w:p w:rsidR="004B5240" w:rsidRPr="004B5240" w:rsidRDefault="004B5240" w:rsidP="004B5240">
      <w:pPr>
        <w:widowControl w:val="0"/>
        <w:tabs>
          <w:tab w:val="center" w:pos="590"/>
          <w:tab w:val="center" w:pos="1440"/>
          <w:tab w:val="left" w:pos="1872"/>
          <w:tab w:val="left" w:pos="9187"/>
        </w:tabs>
        <w:jc w:val="left"/>
      </w:pPr>
      <w:r w:rsidRPr="004B5240">
        <w:rPr>
          <w:u w:val="single"/>
        </w:rPr>
        <w:tab/>
        <w:t>Date</w:t>
      </w:r>
      <w:r w:rsidRPr="004B5240">
        <w:rPr>
          <w:u w:val="single"/>
        </w:rPr>
        <w:tab/>
        <w:t>Body</w:t>
      </w:r>
      <w:r w:rsidRPr="004B5240">
        <w:rPr>
          <w:u w:val="single"/>
        </w:rPr>
        <w:tab/>
        <w:t>Action Description with journal page number</w:t>
      </w:r>
      <w:r w:rsidRPr="004B5240">
        <w:rPr>
          <w:u w:val="single"/>
        </w:rPr>
        <w:tab/>
      </w:r>
    </w:p>
    <w:p w:rsidR="00BC40D4" w:rsidRDefault="00BC40D4" w:rsidP="00BC40D4">
      <w:pPr>
        <w:widowControl w:val="0"/>
        <w:tabs>
          <w:tab w:val="right" w:pos="1008"/>
          <w:tab w:val="left" w:pos="1152"/>
          <w:tab w:val="left" w:pos="1872"/>
          <w:tab w:val="left" w:pos="9187"/>
        </w:tabs>
        <w:ind w:left="2088" w:hanging="2088"/>
        <w:jc w:val="left"/>
      </w:pPr>
      <w:r>
        <w:tab/>
        <w:t>4/14/2011</w:t>
      </w:r>
      <w:r>
        <w:tab/>
        <w:t>Senate</w:t>
      </w:r>
      <w:r>
        <w:tab/>
      </w:r>
      <w:r w:rsidRPr="009072F8">
        <w:t>Introduced and adopted (</w:t>
      </w:r>
      <w:hyperlink r:id="rId7" w:history="1">
        <w:r w:rsidRPr="009072F8">
          <w:rPr>
            <w:rStyle w:val="Hyperlink"/>
          </w:rPr>
          <w:t>Senate Journal</w:t>
        </w:r>
        <w:r w:rsidRPr="009072F8">
          <w:rPr>
            <w:rStyle w:val="Hyperlink"/>
          </w:rPr>
          <w:noBreakHyphen/>
          <w:t>page 5</w:t>
        </w:r>
      </w:hyperlink>
      <w:r w:rsidRPr="009072F8">
        <w:t>)</w:t>
      </w:r>
    </w:p>
    <w:p w:rsidR="00BC40D4" w:rsidRDefault="00BC40D4" w:rsidP="00BC40D4">
      <w:pPr>
        <w:widowControl w:val="0"/>
        <w:tabs>
          <w:tab w:val="right" w:pos="1008"/>
          <w:tab w:val="left" w:pos="1152"/>
          <w:tab w:val="left" w:pos="1872"/>
          <w:tab w:val="left" w:pos="9187"/>
        </w:tabs>
        <w:ind w:left="2088" w:hanging="2088"/>
        <w:jc w:val="left"/>
      </w:pPr>
    </w:p>
    <w:p w:rsidR="004B5240" w:rsidRPr="004B5240" w:rsidRDefault="004B5240" w:rsidP="004B5240">
      <w:pPr>
        <w:widowControl w:val="0"/>
        <w:tabs>
          <w:tab w:val="right" w:pos="1008"/>
          <w:tab w:val="left" w:pos="1152"/>
          <w:tab w:val="left" w:pos="1872"/>
          <w:tab w:val="left" w:pos="9187"/>
        </w:tabs>
        <w:ind w:left="2088" w:hanging="2088"/>
        <w:jc w:val="left"/>
      </w:pPr>
    </w:p>
    <w:p w:rsidR="004B5240" w:rsidRDefault="004B5240" w:rsidP="004B5240">
      <w:r w:rsidRPr="004B5240">
        <w:rPr>
          <w:b/>
        </w:rPr>
        <w:t>VERSIONS OF THIS BILL</w:t>
      </w:r>
    </w:p>
    <w:p w:rsidR="004B5240" w:rsidRDefault="004B5240" w:rsidP="004B5240"/>
    <w:p w:rsidR="004B5240" w:rsidRDefault="007E010A" w:rsidP="004B5240">
      <w:hyperlink r:id="rId8" w:history="1">
        <w:r w:rsidR="004B5240">
          <w:rPr>
            <w:rStyle w:val="Hyperlink"/>
          </w:rPr>
          <w:t>4/14/2011</w:t>
        </w:r>
      </w:hyperlink>
    </w:p>
    <w:p w:rsidR="004B5240" w:rsidRDefault="004B5240" w:rsidP="004B5240"/>
    <w:p w:rsidR="004B5240" w:rsidRDefault="004B5240" w:rsidP="004B5240">
      <w:pPr>
        <w:sectPr w:rsidR="004B5240" w:rsidSect="004B5240">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3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00D8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62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CELEBRATE THE OCCASION OF THE ONE HUNDREDTH ANNIVERSARY OF THE FOUNDING OF THE TOWN OF FURMAN IN HAMPTON COUNTY, AND TO CONGRATULATE AND COMMEND MAYOR LOUIS NEWTON, JR., THE TOWN COUNCIL, AND THE CITIZENS OF FURMAN FOR A CENTURY OF DISPLAYING THE CHARM AND DIGNITY OF THIS SOUTH CAROLINA TREASURE.</w:t>
      </w:r>
    </w:p>
    <w:p w:rsidR="00C00D8D" w:rsidRDefault="00C00D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E6220" w:rsidRDefault="00FE62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pleased to learn that the Town of Furman reach</w:t>
      </w:r>
      <w:r w:rsidR="00A023DF">
        <w:t>ed</w:t>
      </w:r>
      <w:r>
        <w:t xml:space="preserve"> the milestone of its </w:t>
      </w:r>
      <w:r w:rsidR="0044624E">
        <w:t>centennial</w:t>
      </w:r>
      <w:r w:rsidR="00A023DF">
        <w:t xml:space="preserve"> anniversary on March</w:t>
      </w:r>
      <w:r>
        <w:t xml:space="preserve"> </w:t>
      </w:r>
      <w:r w:rsidR="00A023DF">
        <w:t>21</w:t>
      </w:r>
      <w:r>
        <w:t>, 2011; and</w:t>
      </w:r>
    </w:p>
    <w:p w:rsidR="0044624E" w:rsidRDefault="004462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5F5" w:rsidRDefault="004462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nestled in the Lowcountry verdure of Hampton County, the Town of Furman </w:t>
      </w:r>
      <w:r w:rsidR="00BB1009">
        <w:t xml:space="preserve">boasts </w:t>
      </w:r>
      <w:r w:rsidR="00A53AB5">
        <w:t xml:space="preserve">the simplicity of </w:t>
      </w:r>
      <w:r w:rsidR="00FF05F5">
        <w:t>a serene agricultural landscape, a country lifestyle, and a neighborly population; and</w:t>
      </w:r>
    </w:p>
    <w:p w:rsidR="00FF05F5" w:rsidRDefault="00FF05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24E" w:rsidRDefault="00FF05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B128A0">
        <w:t xml:space="preserve"> Furman is</w:t>
      </w:r>
      <w:r>
        <w:t xml:space="preserve"> </w:t>
      </w:r>
      <w:r w:rsidR="009D2EFC">
        <w:t>situ</w:t>
      </w:r>
      <w:r w:rsidR="0044624E">
        <w:t xml:space="preserve">ated on the former plantation </w:t>
      </w:r>
      <w:r>
        <w:t xml:space="preserve">of </w:t>
      </w:r>
      <w:r w:rsidR="0044624E">
        <w:t>Josiah Daniel Johnson</w:t>
      </w:r>
      <w:r>
        <w:t xml:space="preserve"> </w:t>
      </w:r>
      <w:r w:rsidR="009D2EFC">
        <w:t xml:space="preserve">that </w:t>
      </w:r>
      <w:r w:rsidR="00A53AB5">
        <w:t>cover</w:t>
      </w:r>
      <w:r w:rsidR="009D2EFC">
        <w:t>ed</w:t>
      </w:r>
      <w:r w:rsidR="00A53AB5">
        <w:t xml:space="preserve"> more than </w:t>
      </w:r>
      <w:r w:rsidR="00BB1009">
        <w:t xml:space="preserve">a thousand acres </w:t>
      </w:r>
      <w:r w:rsidR="0044624E">
        <w:t xml:space="preserve">in St. </w:t>
      </w:r>
      <w:r w:rsidR="00BB1009">
        <w:t>P</w:t>
      </w:r>
      <w:r w:rsidR="0044624E">
        <w:t>eter</w:t>
      </w:r>
      <w:r w:rsidR="004634DE" w:rsidRPr="004634DE">
        <w:t>’</w:t>
      </w:r>
      <w:r w:rsidR="0044624E">
        <w:t>s Parish, Old Beaufort District, Goethe Township</w:t>
      </w:r>
      <w:r w:rsidR="003E6062">
        <w:t>.</w:t>
      </w:r>
      <w:r w:rsidR="00A53AB5">
        <w:t xml:space="preserve"> </w:t>
      </w:r>
      <w:r w:rsidR="003E6062">
        <w:t xml:space="preserve">The </w:t>
      </w:r>
      <w:r w:rsidR="00A53AB5">
        <w:t>original community spread over the</w:t>
      </w:r>
      <w:r w:rsidR="00160258">
        <w:t xml:space="preserve"> Carolina</w:t>
      </w:r>
      <w:r w:rsidR="004634DE">
        <w:noBreakHyphen/>
      </w:r>
      <w:r w:rsidR="00160258">
        <w:t>Midland Railroad tracks that later became Southern Railroad</w:t>
      </w:r>
      <w:r w:rsidR="0044624E">
        <w:t>; and</w:t>
      </w:r>
    </w:p>
    <w:p w:rsidR="0044624E" w:rsidRDefault="004462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24E" w:rsidRDefault="004462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named for Lizzie Furman</w:t>
      </w:r>
      <w:r w:rsidR="009D2EFC">
        <w:t>,</w:t>
      </w:r>
      <w:r w:rsidR="003E6062">
        <w:t xml:space="preserve"> a former slave</w:t>
      </w:r>
      <w:r w:rsidR="00D51997">
        <w:t>,</w:t>
      </w:r>
      <w:r w:rsidR="00BB1009">
        <w:t xml:space="preserve"> who</w:t>
      </w:r>
      <w:r w:rsidR="00B128A0">
        <w:t>,</w:t>
      </w:r>
      <w:r w:rsidR="003E6062">
        <w:t xml:space="preserve"> during the Reconstruction Era,</w:t>
      </w:r>
      <w:r w:rsidR="00BB1009">
        <w:t xml:space="preserve"> acquired property in the </w:t>
      </w:r>
      <w:r w:rsidR="00FF05F5">
        <w:t>area</w:t>
      </w:r>
      <w:r w:rsidR="00D51997">
        <w:t xml:space="preserve"> that</w:t>
      </w:r>
      <w:r w:rsidR="003E6062">
        <w:t xml:space="preserve"> bordered the railroad tracks</w:t>
      </w:r>
      <w:r w:rsidR="00B128A0">
        <w:t>,</w:t>
      </w:r>
      <w:r w:rsidR="003E6062">
        <w:t xml:space="preserve"> around which the community began to develop</w:t>
      </w:r>
      <w:r w:rsidR="00BB1009">
        <w:t>; and</w:t>
      </w:r>
    </w:p>
    <w:p w:rsidR="00BB1009" w:rsidRDefault="00BB10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EFC" w:rsidRDefault="009D2EFC" w:rsidP="009D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gentle woman, known and beloved in the community, was affectionately called “Mum” by the local people and was often sought for the use of her healing herb tea; and</w:t>
      </w:r>
    </w:p>
    <w:p w:rsidR="009D2EFC" w:rsidRDefault="009D2EFC" w:rsidP="009D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009" w:rsidRDefault="00BB10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Lizzie Furman </w:t>
      </w:r>
      <w:r w:rsidR="00FF05F5">
        <w:t xml:space="preserve">generously </w:t>
      </w:r>
      <w:r>
        <w:t xml:space="preserve">deeded part of her property for the construction of a depot </w:t>
      </w:r>
      <w:r w:rsidR="00FF05F5">
        <w:t xml:space="preserve">along </w:t>
      </w:r>
      <w:r w:rsidR="00B128A0">
        <w:t>the railroad</w:t>
      </w:r>
      <w:r w:rsidR="00FF05F5">
        <w:t xml:space="preserve"> tracks </w:t>
      </w:r>
      <w:r w:rsidR="009D2EFC">
        <w:t xml:space="preserve">at the request of </w:t>
      </w:r>
      <w:r>
        <w:t>railroad agents, and after the station was built</w:t>
      </w:r>
      <w:r w:rsidR="00160258">
        <w:t xml:space="preserve"> in May 1900</w:t>
      </w:r>
      <w:r>
        <w:t>, a sign</w:t>
      </w:r>
      <w:r w:rsidR="009D2EFC">
        <w:t xml:space="preserve"> was </w:t>
      </w:r>
      <w:r>
        <w:t>erected</w:t>
      </w:r>
      <w:r w:rsidR="003E6062">
        <w:t xml:space="preserve"> beside the depot</w:t>
      </w:r>
      <w:r>
        <w:t xml:space="preserve"> that read “F</w:t>
      </w:r>
      <w:r w:rsidR="009D2EFC">
        <w:t>ur</w:t>
      </w:r>
      <w:r>
        <w:t>man”; and</w:t>
      </w:r>
    </w:p>
    <w:p w:rsidR="00FF05F5" w:rsidRDefault="00FF05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258" w:rsidRDefault="001602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 March 21, 1911, the town was incorporated with corporate limits of one circular mile from the Southern Railway </w:t>
      </w:r>
      <w:r w:rsidR="009D2EFC">
        <w:t>d</w:t>
      </w:r>
      <w:r>
        <w:t>epot and included one hundred fifty inhabitants; and</w:t>
      </w:r>
    </w:p>
    <w:p w:rsidR="00A023DF" w:rsidRDefault="00A023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3DF" w:rsidRDefault="00A023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the railroad remained the chief form of transportation for goods to market, the Town of Furman shipped more watermelons than any other small town in the State, and when trucking companies began loading and</w:t>
      </w:r>
      <w:r w:rsidR="00503B07">
        <w:t xml:space="preserve"> transporting, s</w:t>
      </w:r>
      <w:r>
        <w:t>tring beans, potatoes, squash</w:t>
      </w:r>
      <w:r w:rsidR="00503B07">
        <w:t>,</w:t>
      </w:r>
      <w:r>
        <w:t xml:space="preserve"> and hay were marketed as well; and </w:t>
      </w:r>
    </w:p>
    <w:p w:rsidR="00503B07" w:rsidRDefault="00503B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B07" w:rsidRDefault="00503B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some thirty businesses have </w:t>
      </w:r>
      <w:r w:rsidR="009D2EFC">
        <w:t>met</w:t>
      </w:r>
      <w:r>
        <w:t xml:space="preserve"> the physical needs of the citizens of Furman since the early nineteen hundreds, and numerous churches have served the spiritual needs of the community; and</w:t>
      </w:r>
    </w:p>
    <w:p w:rsidR="00503B07" w:rsidRDefault="00503B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B07" w:rsidRDefault="00503B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128A0">
        <w:t>today the Town Hall stands where a two story school building was built in the late 1920s housing grades one through eleven, and later grade twelve</w:t>
      </w:r>
      <w:r w:rsidR="00A53AB5">
        <w:t>; and</w:t>
      </w:r>
    </w:p>
    <w:p w:rsidR="00FE6220" w:rsidRDefault="00FE62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D8D" w:rsidRDefault="00C00D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53AB5">
        <w:t>the South Carolina Senate take</w:t>
      </w:r>
      <w:r w:rsidR="004634DE">
        <w:t>s</w:t>
      </w:r>
      <w:r w:rsidR="00A53AB5">
        <w:t xml:space="preserve"> great pride in </w:t>
      </w:r>
      <w:r w:rsidR="003E6062">
        <w:t>recounting</w:t>
      </w:r>
      <w:r w:rsidR="00A53AB5">
        <w:t xml:space="preserve"> the</w:t>
      </w:r>
      <w:r w:rsidR="00FE6220">
        <w:t xml:space="preserve"> </w:t>
      </w:r>
      <w:r w:rsidR="004634DE">
        <w:t xml:space="preserve">rich heritage throughout the </w:t>
      </w:r>
      <w:r w:rsidR="00FE6220">
        <w:t xml:space="preserve">century of community life </w:t>
      </w:r>
      <w:r w:rsidR="004634DE">
        <w:t>in the Town of Furman, and the members</w:t>
      </w:r>
      <w:r w:rsidR="00A53AB5">
        <w:t xml:space="preserve"> </w:t>
      </w:r>
      <w:r w:rsidR="00FE6220">
        <w:t xml:space="preserve">anticipate </w:t>
      </w:r>
      <w:r w:rsidR="004634DE">
        <w:t>her</w:t>
      </w:r>
      <w:r w:rsidR="00FE6220">
        <w:t xml:space="preserve"> bright future enhanced by the </w:t>
      </w:r>
      <w:r w:rsidR="009D2EFC">
        <w:t>sound</w:t>
      </w:r>
      <w:r w:rsidR="00160258">
        <w:t xml:space="preserve"> </w:t>
      </w:r>
      <w:r w:rsidR="00A53AB5">
        <w:t>legacy</w:t>
      </w:r>
      <w:r w:rsidR="00FE6220">
        <w:t xml:space="preserve"> o</w:t>
      </w:r>
      <w:r w:rsidR="004634DE">
        <w:t>f her</w:t>
      </w:r>
      <w:r w:rsidR="00FE6220">
        <w:t xml:space="preserve"> past</w:t>
      </w:r>
      <w:r>
        <w:t>.  Now, therefore,</w:t>
      </w:r>
    </w:p>
    <w:p w:rsidR="00C00D8D" w:rsidRDefault="00C00D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D8D" w:rsidRDefault="00C00D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C00D8D" w:rsidRDefault="00C00D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D8D" w:rsidRDefault="00C00D8D" w:rsidP="00E33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sidR="00FE6220">
        <w:t>the members of the South Carolina Senate, by this resolution, celebrate the occasion of the one hundredth anniversary of the founding of the Town of Furman in Hampton County, and congratulate and commend Mayor Louis Newton, Jr., the town council,  and the citizens of Furman for a century of displaying the charm and dignity of this South Carolina treasure.</w:t>
      </w:r>
    </w:p>
    <w:p w:rsidR="00C00D8D" w:rsidRDefault="00C00D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0D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FE6220">
        <w:t>t a copy of this resolution be present</w:t>
      </w:r>
      <w:r>
        <w:t>ed to</w:t>
      </w:r>
      <w:r w:rsidR="00FE6220">
        <w:t xml:space="preserve"> Mayor Louis Newton, Jr.</w:t>
      </w:r>
    </w:p>
    <w:p w:rsidR="00E33817" w:rsidRDefault="004634D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3817" w:rsidRDefault="00E33817" w:rsidP="004B5240">
      <w:pPr>
        <w:suppressAutoHyphens/>
      </w:pPr>
    </w:p>
    <w:sectPr w:rsidR="00E33817" w:rsidSect="004B524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697D" w:rsidRDefault="0026697D" w:rsidP="009F0C77">
      <w:r>
        <w:separator/>
      </w:r>
    </w:p>
  </w:endnote>
  <w:endnote w:type="continuationSeparator" w:id="0">
    <w:p w:rsidR="0026697D" w:rsidRDefault="0026697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97BE4E3-9AF2-409B-ABE8-4C6F5CF8D8E7}"/>
    <w:embedBold r:id="rId2" w:fontKey="{325BD428-74AF-4881-AFD0-2D314991D1BD}"/>
  </w:font>
  <w:font w:name="Calibri">
    <w:panose1 w:val="020F0502020204030204"/>
    <w:charset w:val="00"/>
    <w:family w:val="swiss"/>
    <w:pitch w:val="variable"/>
    <w:sig w:usb0="E10002FF" w:usb1="4000ACFF" w:usb2="00000009" w:usb3="00000000" w:csb0="0000019F" w:csb1="00000000"/>
    <w:embedRegular r:id="rId3" w:fontKey="{39A61471-61CB-48A1-939D-0D84BE245F61}"/>
  </w:font>
  <w:font w:name="Tahoma">
    <w:panose1 w:val="020B0604030504040204"/>
    <w:charset w:val="00"/>
    <w:family w:val="swiss"/>
    <w:pitch w:val="variable"/>
    <w:sig w:usb0="21002A87" w:usb1="80000000" w:usb2="00000008" w:usb3="00000000" w:csb0="000101FF" w:csb1="00000000"/>
    <w:embedRegular r:id="rId4" w:fontKey="{87671A7D-5929-4336-B790-AF83FE24020F}"/>
  </w:font>
  <w:font w:name="Cambria">
    <w:panose1 w:val="02040503050406030204"/>
    <w:charset w:val="00"/>
    <w:family w:val="roman"/>
    <w:pitch w:val="variable"/>
    <w:sig w:usb0="E00002FF" w:usb1="400004FF" w:usb2="00000000" w:usb3="00000000" w:csb0="0000019F" w:csb1="00000000"/>
    <w:embedRegular r:id="rId5" w:fontKey="{EE2CB219-E47A-4297-8941-DC970BB64C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5240" w:rsidRPr="00E33817" w:rsidRDefault="004B5240" w:rsidP="00E33817">
    <w:pPr>
      <w:pStyle w:val="Footer"/>
      <w:tabs>
        <w:tab w:val="clear" w:pos="4680"/>
        <w:tab w:val="clear" w:pos="9360"/>
        <w:tab w:val="center" w:pos="2995"/>
      </w:tabs>
      <w:spacing w:before="120"/>
    </w:pPr>
    <w:r>
      <w:t>[819]</w:t>
    </w:r>
    <w:r>
      <w:tab/>
    </w:r>
    <w:r w:rsidR="007E010A">
      <w:fldChar w:fldCharType="begin"/>
    </w:r>
    <w:r w:rsidR="007E010A">
      <w:instrText xml:space="preserve"> PAGE  \* MERGEFORMAT </w:instrText>
    </w:r>
    <w:r w:rsidR="007E010A">
      <w:fldChar w:fldCharType="separate"/>
    </w:r>
    <w:r w:rsidR="007E010A">
      <w:rPr>
        <w:noProof/>
      </w:rPr>
      <w:t>1</w:t>
    </w:r>
    <w:r w:rsidR="007E010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697D" w:rsidRDefault="0026697D" w:rsidP="009F0C77">
      <w:r>
        <w:separator/>
      </w:r>
    </w:p>
  </w:footnote>
  <w:footnote w:type="continuationSeparator" w:id="0">
    <w:p w:rsidR="0026697D" w:rsidRDefault="0026697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776AC11"/>
    <w:docVar w:name="CoverBillType" w:val="r"/>
    <w:docVar w:name="docpath" w:val="L:\Council\bills\GM\24776AC11.DOCX"/>
    <w:docVar w:name="dvBillNumber" w:val="819"/>
    <w:docVar w:name="dvBillNumberPrefix" w:val="S. "/>
    <w:docVar w:name="dvOriginalBody" w:val="Senate"/>
    <w:docVar w:name="dvSteno" w:val="GM"/>
    <w:docVar w:name="NameofBody" w:val="s"/>
    <w:docVar w:name="vgroup2" w:val="Council"/>
  </w:docVars>
  <w:rsids>
    <w:rsidRoot w:val="009F0DA5"/>
    <w:rsid w:val="00026C9A"/>
    <w:rsid w:val="00081670"/>
    <w:rsid w:val="000965A1"/>
    <w:rsid w:val="000D0D67"/>
    <w:rsid w:val="000E1785"/>
    <w:rsid w:val="001023A4"/>
    <w:rsid w:val="0010776B"/>
    <w:rsid w:val="00133E66"/>
    <w:rsid w:val="00134ACF"/>
    <w:rsid w:val="00137953"/>
    <w:rsid w:val="00144E15"/>
    <w:rsid w:val="00160258"/>
    <w:rsid w:val="001935E0"/>
    <w:rsid w:val="001A4A62"/>
    <w:rsid w:val="001A681E"/>
    <w:rsid w:val="001D08F2"/>
    <w:rsid w:val="002037CA"/>
    <w:rsid w:val="002047A2"/>
    <w:rsid w:val="002321B6"/>
    <w:rsid w:val="0023696B"/>
    <w:rsid w:val="00236F47"/>
    <w:rsid w:val="00250967"/>
    <w:rsid w:val="0026697D"/>
    <w:rsid w:val="002759C5"/>
    <w:rsid w:val="00277DEE"/>
    <w:rsid w:val="00280D88"/>
    <w:rsid w:val="00294ABE"/>
    <w:rsid w:val="002A3EB4"/>
    <w:rsid w:val="00325348"/>
    <w:rsid w:val="00393688"/>
    <w:rsid w:val="003C0342"/>
    <w:rsid w:val="003D411E"/>
    <w:rsid w:val="003E3C1E"/>
    <w:rsid w:val="003E6062"/>
    <w:rsid w:val="003E6148"/>
    <w:rsid w:val="00400EAA"/>
    <w:rsid w:val="0041760A"/>
    <w:rsid w:val="0044624E"/>
    <w:rsid w:val="0045431A"/>
    <w:rsid w:val="004634DE"/>
    <w:rsid w:val="004809EE"/>
    <w:rsid w:val="004B5240"/>
    <w:rsid w:val="00503B07"/>
    <w:rsid w:val="00511EE9"/>
    <w:rsid w:val="00521E00"/>
    <w:rsid w:val="0054331E"/>
    <w:rsid w:val="00577C6C"/>
    <w:rsid w:val="0058501B"/>
    <w:rsid w:val="006215AA"/>
    <w:rsid w:val="006340D9"/>
    <w:rsid w:val="00642028"/>
    <w:rsid w:val="00643B8E"/>
    <w:rsid w:val="0064441B"/>
    <w:rsid w:val="00665EBC"/>
    <w:rsid w:val="00670DDB"/>
    <w:rsid w:val="0069470D"/>
    <w:rsid w:val="006A476C"/>
    <w:rsid w:val="006C6A93"/>
    <w:rsid w:val="006E02F9"/>
    <w:rsid w:val="006E4989"/>
    <w:rsid w:val="006E5964"/>
    <w:rsid w:val="00753C04"/>
    <w:rsid w:val="00756946"/>
    <w:rsid w:val="00757F80"/>
    <w:rsid w:val="00771EEC"/>
    <w:rsid w:val="00786819"/>
    <w:rsid w:val="007A325A"/>
    <w:rsid w:val="007E010A"/>
    <w:rsid w:val="007E5CD4"/>
    <w:rsid w:val="007F1523"/>
    <w:rsid w:val="007F509E"/>
    <w:rsid w:val="007F5799"/>
    <w:rsid w:val="007F6947"/>
    <w:rsid w:val="00833DBA"/>
    <w:rsid w:val="008408DD"/>
    <w:rsid w:val="00872729"/>
    <w:rsid w:val="008F4429"/>
    <w:rsid w:val="009352BB"/>
    <w:rsid w:val="00990668"/>
    <w:rsid w:val="009A738C"/>
    <w:rsid w:val="009D2EFC"/>
    <w:rsid w:val="009F0C77"/>
    <w:rsid w:val="009F0DA5"/>
    <w:rsid w:val="009F4DD1"/>
    <w:rsid w:val="00A023DF"/>
    <w:rsid w:val="00A53AB5"/>
    <w:rsid w:val="00A64E80"/>
    <w:rsid w:val="00A741D9"/>
    <w:rsid w:val="00A9741D"/>
    <w:rsid w:val="00AD4B17"/>
    <w:rsid w:val="00B128A0"/>
    <w:rsid w:val="00B170DF"/>
    <w:rsid w:val="00B26FA6"/>
    <w:rsid w:val="00B741CB"/>
    <w:rsid w:val="00B934F3"/>
    <w:rsid w:val="00BB1009"/>
    <w:rsid w:val="00BB6347"/>
    <w:rsid w:val="00BC40D4"/>
    <w:rsid w:val="00BD2134"/>
    <w:rsid w:val="00C00D8D"/>
    <w:rsid w:val="00C038D8"/>
    <w:rsid w:val="00C045DD"/>
    <w:rsid w:val="00C3136F"/>
    <w:rsid w:val="00C3483A"/>
    <w:rsid w:val="00C414F9"/>
    <w:rsid w:val="00C74E9D"/>
    <w:rsid w:val="00C82FD3"/>
    <w:rsid w:val="00C923FC"/>
    <w:rsid w:val="00CC6B7B"/>
    <w:rsid w:val="00CD3619"/>
    <w:rsid w:val="00CF4447"/>
    <w:rsid w:val="00D405E7"/>
    <w:rsid w:val="00D41D56"/>
    <w:rsid w:val="00D4370D"/>
    <w:rsid w:val="00D51997"/>
    <w:rsid w:val="00D6260D"/>
    <w:rsid w:val="00D6662B"/>
    <w:rsid w:val="00D95E2F"/>
    <w:rsid w:val="00D970A9"/>
    <w:rsid w:val="00DB3AC0"/>
    <w:rsid w:val="00DE248B"/>
    <w:rsid w:val="00DE68F0"/>
    <w:rsid w:val="00DF3845"/>
    <w:rsid w:val="00DF7E17"/>
    <w:rsid w:val="00E33817"/>
    <w:rsid w:val="00EB00A2"/>
    <w:rsid w:val="00EB1BF3"/>
    <w:rsid w:val="00EF3EEE"/>
    <w:rsid w:val="00F149A7"/>
    <w:rsid w:val="00F50BAF"/>
    <w:rsid w:val="00F52C10"/>
    <w:rsid w:val="00F81FFD"/>
    <w:rsid w:val="00F85228"/>
    <w:rsid w:val="00F93B4C"/>
    <w:rsid w:val="00FB6773"/>
    <w:rsid w:val="00FB7A0D"/>
    <w:rsid w:val="00FE6220"/>
    <w:rsid w:val="00FF05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CFEE8B6-00E3-4713-A719-9EB2BBF7C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D2EFC"/>
    <w:rPr>
      <w:rFonts w:ascii="Tahoma" w:hAnsi="Tahoma" w:cs="Tahoma"/>
      <w:sz w:val="16"/>
      <w:szCs w:val="16"/>
    </w:rPr>
  </w:style>
  <w:style w:type="character" w:customStyle="1" w:styleId="BalloonTextChar">
    <w:name w:val="Balloon Text Char"/>
    <w:basedOn w:val="DefaultParagraphFont"/>
    <w:link w:val="BalloonText"/>
    <w:uiPriority w:val="99"/>
    <w:semiHidden/>
    <w:rsid w:val="009D2EFC"/>
    <w:rPr>
      <w:rFonts w:ascii="Tahoma" w:eastAsia="Times New Roman" w:hAnsi="Tahoma" w:cs="Tahoma"/>
      <w:sz w:val="16"/>
      <w:szCs w:val="16"/>
    </w:rPr>
  </w:style>
  <w:style w:type="character" w:styleId="Hyperlink">
    <w:name w:val="Hyperlink"/>
    <w:basedOn w:val="DefaultParagraphFont"/>
    <w:uiPriority w:val="99"/>
    <w:unhideWhenUsed/>
    <w:rsid w:val="004B52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819_20110414.docx" TargetMode="External"/><Relationship Id="rId3" Type="http://schemas.openxmlformats.org/officeDocument/2006/relationships/settings" Target="settings.xml"/><Relationship Id="rId7" Type="http://schemas.openxmlformats.org/officeDocument/2006/relationships/hyperlink" Target="file:///h:\sj%20archive\2011\04-14-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5AB7CA-C9B0-49EC-9663-EFCE7B95C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587</Words>
  <Characters>3082</Characters>
  <Application>Microsoft Office Word</Application>
  <DocSecurity>4</DocSecurity>
  <Lines>111</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819: Town of Furman - South Carolina Legislature Online</dc:title>
  <dc:subject/>
  <dc:creator>gailmoore</dc:creator>
  <cp:keywords/>
  <dc:description/>
  <cp:lastModifiedBy>N Cumfer</cp:lastModifiedBy>
  <cp:revision>2</cp:revision>
  <cp:lastPrinted>2011-04-14T15:45:00Z</cp:lastPrinted>
  <dcterms:created xsi:type="dcterms:W3CDTF">2014-11-21T20:54:00Z</dcterms:created>
  <dcterms:modified xsi:type="dcterms:W3CDTF">2014-11-21T20:54:00Z</dcterms:modified>
</cp:coreProperties>
</file>