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3D6" w:rsidRDefault="009C33D6" w:rsidP="009C33D6">
      <w:pPr>
        <w:widowControl w:val="0"/>
        <w:jc w:val="center"/>
      </w:pPr>
      <w:bookmarkStart w:id="0" w:name="_GoBack"/>
      <w:bookmarkEnd w:id="0"/>
      <w:r w:rsidRPr="009C33D6">
        <w:rPr>
          <w:b/>
        </w:rPr>
        <w:t>South Carolina General Assembly</w:t>
      </w:r>
    </w:p>
    <w:p w:rsidR="009C33D6" w:rsidRDefault="009C33D6" w:rsidP="009C33D6">
      <w:pPr>
        <w:widowControl w:val="0"/>
        <w:jc w:val="center"/>
      </w:pPr>
      <w:r>
        <w:t>119th Session, 2011-2012</w:t>
      </w:r>
    </w:p>
    <w:p w:rsidR="009C33D6" w:rsidRDefault="009C33D6" w:rsidP="009C33D6">
      <w:pPr>
        <w:widowControl w:val="0"/>
        <w:jc w:val="left"/>
      </w:pPr>
    </w:p>
    <w:p w:rsidR="009C33D6" w:rsidRDefault="009C33D6" w:rsidP="009C33D6">
      <w:pPr>
        <w:widowControl w:val="0"/>
        <w:jc w:val="left"/>
        <w:rPr>
          <w:b/>
        </w:rPr>
      </w:pPr>
      <w:r w:rsidRPr="009C33D6">
        <w:rPr>
          <w:b/>
        </w:rPr>
        <w:t>S.</w:t>
      </w:r>
      <w:r>
        <w:rPr>
          <w:b/>
        </w:rPr>
        <w:t xml:space="preserve"> </w:t>
      </w:r>
      <w:r w:rsidRPr="009C33D6">
        <w:rPr>
          <w:b/>
        </w:rPr>
        <w:t>878</w:t>
      </w:r>
    </w:p>
    <w:p w:rsidR="009C33D6" w:rsidRDefault="009C33D6" w:rsidP="009C33D6">
      <w:pPr>
        <w:widowControl w:val="0"/>
        <w:jc w:val="left"/>
        <w:rPr>
          <w:b/>
        </w:rPr>
      </w:pPr>
    </w:p>
    <w:p w:rsidR="009C33D6" w:rsidRDefault="009C33D6" w:rsidP="009C33D6">
      <w:pPr>
        <w:widowControl w:val="0"/>
        <w:jc w:val="left"/>
      </w:pPr>
      <w:r w:rsidRPr="009C33D6">
        <w:rPr>
          <w:b/>
        </w:rPr>
        <w:t>STATUS INFORMATION</w:t>
      </w:r>
    </w:p>
    <w:p w:rsidR="009C33D6" w:rsidRDefault="009C33D6" w:rsidP="009C33D6">
      <w:pPr>
        <w:widowControl w:val="0"/>
        <w:jc w:val="left"/>
      </w:pPr>
    </w:p>
    <w:p w:rsidR="009C33D6" w:rsidRDefault="009C33D6" w:rsidP="009C33D6">
      <w:pPr>
        <w:widowControl w:val="0"/>
        <w:jc w:val="left"/>
      </w:pPr>
      <w:r>
        <w:t>Joint Resolution</w:t>
      </w:r>
    </w:p>
    <w:p w:rsidR="009C33D6" w:rsidRDefault="009C33D6" w:rsidP="009C33D6">
      <w:pPr>
        <w:widowControl w:val="0"/>
        <w:jc w:val="left"/>
      </w:pPr>
      <w:r>
        <w:t>Sponsors: Agriculture and Natural Resources Committee</w:t>
      </w:r>
    </w:p>
    <w:p w:rsidR="009C33D6" w:rsidRDefault="009C33D6" w:rsidP="009C33D6">
      <w:pPr>
        <w:widowControl w:val="0"/>
        <w:jc w:val="left"/>
      </w:pPr>
      <w:r>
        <w:t>Document Path: l:\council\bills\dbs\31026ac11.docx</w:t>
      </w:r>
    </w:p>
    <w:p w:rsidR="009C33D6" w:rsidRDefault="009C33D6" w:rsidP="009C33D6">
      <w:pPr>
        <w:widowControl w:val="0"/>
        <w:jc w:val="left"/>
      </w:pPr>
    </w:p>
    <w:p w:rsidR="00E853D6" w:rsidRDefault="00E853D6" w:rsidP="009C33D6">
      <w:pPr>
        <w:widowControl w:val="0"/>
        <w:jc w:val="left"/>
      </w:pPr>
      <w:r>
        <w:t>Introduced in the Senate on May 11, 2011</w:t>
      </w:r>
    </w:p>
    <w:p w:rsidR="00E853D6" w:rsidRDefault="00E853D6" w:rsidP="009C33D6">
      <w:pPr>
        <w:widowControl w:val="0"/>
        <w:jc w:val="left"/>
      </w:pPr>
      <w:r>
        <w:t>Introduced in the House on June 1, 2011</w:t>
      </w:r>
    </w:p>
    <w:p w:rsidR="00E853D6" w:rsidRPr="00E853D6" w:rsidRDefault="00E853D6" w:rsidP="009C33D6">
      <w:pPr>
        <w:widowControl w:val="0"/>
        <w:jc w:val="left"/>
      </w:pPr>
      <w:r>
        <w:t xml:space="preserve">Currently residing in the House Committee on </w:t>
      </w:r>
      <w:r w:rsidRPr="00E853D6">
        <w:rPr>
          <w:b/>
        </w:rPr>
        <w:t>Agriculture, Natural Resources and Environmental Affairs</w:t>
      </w:r>
    </w:p>
    <w:p w:rsidR="00E853D6" w:rsidRDefault="00E853D6" w:rsidP="009C33D6">
      <w:pPr>
        <w:widowControl w:val="0"/>
        <w:jc w:val="left"/>
      </w:pPr>
    </w:p>
    <w:p w:rsidR="009C33D6" w:rsidRDefault="009C33D6" w:rsidP="009C33D6">
      <w:pPr>
        <w:widowControl w:val="0"/>
        <w:jc w:val="left"/>
      </w:pPr>
      <w:r>
        <w:t xml:space="preserve">Summary: </w:t>
      </w:r>
      <w:r w:rsidR="00FE016E">
        <w:t>Water classifications and standards (D. No. 4161)</w:t>
      </w:r>
    </w:p>
    <w:p w:rsidR="009C33D6" w:rsidRDefault="009C33D6" w:rsidP="009C33D6">
      <w:pPr>
        <w:widowControl w:val="0"/>
        <w:jc w:val="left"/>
      </w:pPr>
    </w:p>
    <w:p w:rsidR="009C33D6" w:rsidRDefault="009C33D6" w:rsidP="009C33D6">
      <w:pPr>
        <w:widowControl w:val="0"/>
        <w:jc w:val="left"/>
      </w:pPr>
    </w:p>
    <w:p w:rsidR="009C33D6" w:rsidRDefault="009C33D6" w:rsidP="009C33D6">
      <w:pPr>
        <w:widowControl w:val="0"/>
        <w:tabs>
          <w:tab w:val="center" w:pos="590"/>
          <w:tab w:val="center" w:pos="1440"/>
          <w:tab w:val="left" w:pos="1872"/>
          <w:tab w:val="left" w:pos="9187"/>
        </w:tabs>
        <w:jc w:val="left"/>
      </w:pPr>
      <w:r w:rsidRPr="009C33D6">
        <w:rPr>
          <w:b/>
        </w:rPr>
        <w:t>HISTORY OF LEGISLATIVE ACTIONS</w:t>
      </w:r>
    </w:p>
    <w:p w:rsidR="009C33D6" w:rsidRDefault="009C33D6" w:rsidP="009C33D6">
      <w:pPr>
        <w:widowControl w:val="0"/>
        <w:tabs>
          <w:tab w:val="center" w:pos="590"/>
          <w:tab w:val="center" w:pos="1440"/>
          <w:tab w:val="left" w:pos="1872"/>
          <w:tab w:val="left" w:pos="9187"/>
        </w:tabs>
        <w:jc w:val="left"/>
      </w:pPr>
    </w:p>
    <w:p w:rsidR="009C33D6" w:rsidRPr="009C33D6" w:rsidRDefault="009C33D6" w:rsidP="009C33D6">
      <w:pPr>
        <w:widowControl w:val="0"/>
        <w:tabs>
          <w:tab w:val="center" w:pos="590"/>
          <w:tab w:val="center" w:pos="1440"/>
          <w:tab w:val="left" w:pos="1872"/>
          <w:tab w:val="left" w:pos="9187"/>
        </w:tabs>
        <w:jc w:val="left"/>
      </w:pPr>
      <w:r w:rsidRPr="009C33D6">
        <w:rPr>
          <w:u w:val="single"/>
        </w:rPr>
        <w:tab/>
        <w:t>Date</w:t>
      </w:r>
      <w:r w:rsidRPr="009C33D6">
        <w:rPr>
          <w:u w:val="single"/>
        </w:rPr>
        <w:tab/>
        <w:t>Body</w:t>
      </w:r>
      <w:r w:rsidRPr="009C33D6">
        <w:rPr>
          <w:u w:val="single"/>
        </w:rPr>
        <w:tab/>
        <w:t>Action Description with journal page number</w:t>
      </w:r>
      <w:r w:rsidRPr="009C33D6">
        <w:rPr>
          <w:u w:val="single"/>
        </w:rPr>
        <w:tab/>
      </w:r>
    </w:p>
    <w:p w:rsidR="00711C3E" w:rsidRDefault="00711C3E" w:rsidP="00711C3E">
      <w:pPr>
        <w:widowControl w:val="0"/>
        <w:tabs>
          <w:tab w:val="right" w:pos="1008"/>
          <w:tab w:val="left" w:pos="1152"/>
          <w:tab w:val="left" w:pos="1872"/>
          <w:tab w:val="left" w:pos="9187"/>
        </w:tabs>
        <w:ind w:left="2088" w:hanging="2088"/>
        <w:jc w:val="left"/>
      </w:pPr>
      <w:r>
        <w:tab/>
        <w:t>5/11/2011</w:t>
      </w:r>
      <w:r>
        <w:tab/>
        <w:t>Senate</w:t>
      </w:r>
      <w:r>
        <w:tab/>
      </w:r>
      <w:r w:rsidRPr="00F62D59">
        <w:t>Introduced, read</w:t>
      </w:r>
      <w:r>
        <w:t xml:space="preserve"> first time, placed on calendar </w:t>
      </w:r>
      <w:r w:rsidRPr="00F62D59">
        <w:t>without reference (</w:t>
      </w:r>
      <w:hyperlink r:id="rId7" w:history="1">
        <w:r w:rsidRPr="00F62D59">
          <w:rPr>
            <w:rStyle w:val="Hyperlink"/>
          </w:rPr>
          <w:t>Senate Journal</w:t>
        </w:r>
        <w:r w:rsidRPr="00F62D59">
          <w:rPr>
            <w:rStyle w:val="Hyperlink"/>
          </w:rPr>
          <w:noBreakHyphen/>
          <w:t>page 12</w:t>
        </w:r>
      </w:hyperlink>
      <w:r w:rsidRPr="00F62D59">
        <w:t>)</w:t>
      </w:r>
    </w:p>
    <w:p w:rsidR="00711C3E" w:rsidRDefault="00711C3E" w:rsidP="00711C3E">
      <w:pPr>
        <w:widowControl w:val="0"/>
        <w:tabs>
          <w:tab w:val="right" w:pos="1008"/>
          <w:tab w:val="left" w:pos="1152"/>
          <w:tab w:val="left" w:pos="1872"/>
          <w:tab w:val="left" w:pos="9187"/>
        </w:tabs>
        <w:ind w:left="2088" w:hanging="2088"/>
        <w:jc w:val="left"/>
      </w:pPr>
      <w:r>
        <w:tab/>
        <w:t>5/25/2011</w:t>
      </w:r>
      <w:r>
        <w:tab/>
        <w:t>Senate</w:t>
      </w:r>
      <w:r>
        <w:tab/>
      </w:r>
      <w:r w:rsidRPr="00F62D59">
        <w:t>Read second time (</w:t>
      </w:r>
      <w:hyperlink r:id="rId8" w:history="1">
        <w:r w:rsidRPr="00F62D59">
          <w:rPr>
            <w:rStyle w:val="Hyperlink"/>
          </w:rPr>
          <w:t>Senate Journal</w:t>
        </w:r>
        <w:r w:rsidRPr="00F62D59">
          <w:rPr>
            <w:rStyle w:val="Hyperlink"/>
          </w:rPr>
          <w:noBreakHyphen/>
          <w:t>page 18</w:t>
        </w:r>
      </w:hyperlink>
      <w:r w:rsidRPr="00F62D59">
        <w:t>)</w:t>
      </w:r>
    </w:p>
    <w:p w:rsidR="00711C3E" w:rsidRDefault="00711C3E" w:rsidP="00711C3E">
      <w:pPr>
        <w:widowControl w:val="0"/>
        <w:tabs>
          <w:tab w:val="right" w:pos="1008"/>
          <w:tab w:val="left" w:pos="1152"/>
          <w:tab w:val="left" w:pos="1872"/>
          <w:tab w:val="left" w:pos="9187"/>
        </w:tabs>
        <w:ind w:left="2088" w:hanging="2088"/>
        <w:jc w:val="left"/>
      </w:pPr>
      <w:r>
        <w:tab/>
        <w:t>5/25/2011</w:t>
      </w:r>
      <w:r>
        <w:tab/>
        <w:t>Senate</w:t>
      </w:r>
      <w:r>
        <w:tab/>
      </w:r>
      <w:r w:rsidRPr="00F62D59">
        <w:t>Roll call Ayes</w:t>
      </w:r>
      <w:r>
        <w:noBreakHyphen/>
      </w:r>
      <w:r w:rsidRPr="00F62D59">
        <w:t>40  Nays</w:t>
      </w:r>
      <w:r>
        <w:noBreakHyphen/>
      </w:r>
      <w:r w:rsidRPr="00F62D59">
        <w:t>0 (</w:t>
      </w:r>
      <w:hyperlink r:id="rId9" w:history="1">
        <w:r w:rsidRPr="00F62D59">
          <w:rPr>
            <w:rStyle w:val="Hyperlink"/>
          </w:rPr>
          <w:t>Senate Journal</w:t>
        </w:r>
        <w:r w:rsidRPr="00F62D59">
          <w:rPr>
            <w:rStyle w:val="Hyperlink"/>
          </w:rPr>
          <w:noBreakHyphen/>
          <w:t>page 18</w:t>
        </w:r>
      </w:hyperlink>
      <w:r w:rsidRPr="00F62D59">
        <w:t>)</w:t>
      </w:r>
    </w:p>
    <w:p w:rsidR="00711C3E" w:rsidRDefault="00711C3E" w:rsidP="00711C3E">
      <w:pPr>
        <w:widowControl w:val="0"/>
        <w:tabs>
          <w:tab w:val="right" w:pos="1008"/>
          <w:tab w:val="left" w:pos="1152"/>
          <w:tab w:val="left" w:pos="1872"/>
          <w:tab w:val="left" w:pos="9187"/>
        </w:tabs>
        <w:ind w:left="2088" w:hanging="2088"/>
        <w:jc w:val="left"/>
      </w:pPr>
      <w:r>
        <w:tab/>
        <w:t>5/27/2011</w:t>
      </w:r>
      <w:r>
        <w:tab/>
        <w:t>Senate</w:t>
      </w:r>
      <w:r>
        <w:tab/>
      </w:r>
      <w:r w:rsidRPr="00F62D59">
        <w:t>Re</w:t>
      </w:r>
      <w:r>
        <w:t xml:space="preserve">ad third time and sent to House </w:t>
      </w:r>
      <w:r w:rsidRPr="00F62D59">
        <w:t>(</w:t>
      </w:r>
      <w:hyperlink r:id="rId10" w:history="1">
        <w:r w:rsidRPr="00F62D59">
          <w:rPr>
            <w:rStyle w:val="Hyperlink"/>
          </w:rPr>
          <w:t>Senate Journal</w:t>
        </w:r>
        <w:r w:rsidRPr="00F62D59">
          <w:rPr>
            <w:rStyle w:val="Hyperlink"/>
          </w:rPr>
          <w:noBreakHyphen/>
          <w:t>page 41</w:t>
        </w:r>
      </w:hyperlink>
      <w:r w:rsidRPr="00F62D59">
        <w:t>)</w:t>
      </w:r>
    </w:p>
    <w:p w:rsidR="00711C3E" w:rsidRDefault="00711C3E" w:rsidP="00711C3E">
      <w:pPr>
        <w:widowControl w:val="0"/>
        <w:tabs>
          <w:tab w:val="right" w:pos="1008"/>
          <w:tab w:val="left" w:pos="1152"/>
          <w:tab w:val="left" w:pos="1872"/>
          <w:tab w:val="left" w:pos="9187"/>
        </w:tabs>
        <w:ind w:left="2088" w:hanging="2088"/>
        <w:jc w:val="left"/>
      </w:pPr>
      <w:r>
        <w:lastRenderedPageBreak/>
        <w:tab/>
        <w:t>6/1/2011</w:t>
      </w:r>
      <w:r>
        <w:tab/>
        <w:t>House</w:t>
      </w:r>
      <w:r>
        <w:tab/>
      </w:r>
      <w:r w:rsidRPr="00F62D59">
        <w:t>Introduced and read first time (</w:t>
      </w:r>
      <w:hyperlink r:id="rId11" w:history="1">
        <w:r w:rsidRPr="00F62D59">
          <w:rPr>
            <w:rStyle w:val="Hyperlink"/>
          </w:rPr>
          <w:t>House Journal</w:t>
        </w:r>
        <w:r w:rsidRPr="00F62D59">
          <w:rPr>
            <w:rStyle w:val="Hyperlink"/>
          </w:rPr>
          <w:noBreakHyphen/>
          <w:t>page 22</w:t>
        </w:r>
      </w:hyperlink>
      <w:r w:rsidRPr="00F62D59">
        <w:t>)</w:t>
      </w:r>
    </w:p>
    <w:p w:rsidR="00711C3E" w:rsidRDefault="00711C3E" w:rsidP="00711C3E">
      <w:pPr>
        <w:widowControl w:val="0"/>
        <w:tabs>
          <w:tab w:val="right" w:pos="1008"/>
          <w:tab w:val="left" w:pos="1152"/>
          <w:tab w:val="left" w:pos="1872"/>
          <w:tab w:val="left" w:pos="9187"/>
        </w:tabs>
        <w:ind w:left="2088" w:hanging="2088"/>
        <w:jc w:val="left"/>
      </w:pPr>
      <w:r>
        <w:tab/>
        <w:t>6/1/2011</w:t>
      </w:r>
      <w:r>
        <w:tab/>
        <w:t>House</w:t>
      </w:r>
      <w:r>
        <w:tab/>
      </w:r>
      <w:r w:rsidRPr="00F62D59">
        <w:t>Referred to Co</w:t>
      </w:r>
      <w:r>
        <w:t xml:space="preserve">mmittee on </w:t>
      </w:r>
      <w:r w:rsidRPr="00F62D59">
        <w:rPr>
          <w:b/>
        </w:rPr>
        <w:t>Agriculture, Natural Resources and Environmental Affairs</w:t>
      </w:r>
      <w:r>
        <w:t xml:space="preserve"> </w:t>
      </w:r>
      <w:r w:rsidRPr="00F62D59">
        <w:t>(</w:t>
      </w:r>
      <w:hyperlink r:id="rId12" w:history="1">
        <w:r w:rsidRPr="00F62D59">
          <w:rPr>
            <w:rStyle w:val="Hyperlink"/>
          </w:rPr>
          <w:t>House Journal</w:t>
        </w:r>
        <w:r w:rsidRPr="00F62D59">
          <w:rPr>
            <w:rStyle w:val="Hyperlink"/>
          </w:rPr>
          <w:noBreakHyphen/>
          <w:t>page 22</w:t>
        </w:r>
      </w:hyperlink>
      <w:r w:rsidRPr="00F62D59">
        <w:t>)</w:t>
      </w:r>
    </w:p>
    <w:p w:rsidR="00711C3E" w:rsidRDefault="00711C3E" w:rsidP="00711C3E">
      <w:pPr>
        <w:widowControl w:val="0"/>
        <w:tabs>
          <w:tab w:val="right" w:pos="1008"/>
          <w:tab w:val="left" w:pos="1152"/>
          <w:tab w:val="left" w:pos="1872"/>
          <w:tab w:val="left" w:pos="9187"/>
        </w:tabs>
        <w:ind w:left="2088" w:hanging="2088"/>
        <w:jc w:val="left"/>
      </w:pPr>
    </w:p>
    <w:p w:rsidR="009C33D6" w:rsidRPr="009C33D6" w:rsidRDefault="009C33D6" w:rsidP="009C33D6">
      <w:pPr>
        <w:widowControl w:val="0"/>
        <w:tabs>
          <w:tab w:val="right" w:pos="1008"/>
          <w:tab w:val="left" w:pos="1152"/>
          <w:tab w:val="left" w:pos="1872"/>
          <w:tab w:val="left" w:pos="9187"/>
        </w:tabs>
        <w:ind w:left="2088" w:hanging="2088"/>
        <w:jc w:val="left"/>
      </w:pPr>
    </w:p>
    <w:p w:rsidR="009C33D6" w:rsidRDefault="009C33D6" w:rsidP="009C33D6">
      <w:r w:rsidRPr="009C33D6">
        <w:rPr>
          <w:b/>
        </w:rPr>
        <w:t>VERSIONS OF THIS BILL</w:t>
      </w:r>
    </w:p>
    <w:p w:rsidR="009C33D6" w:rsidRDefault="009C33D6" w:rsidP="009C33D6"/>
    <w:p w:rsidR="009C33D6" w:rsidRDefault="00BE65C2" w:rsidP="009C33D6">
      <w:hyperlink r:id="rId13" w:history="1">
        <w:r w:rsidR="009C33D6">
          <w:rPr>
            <w:rStyle w:val="Hyperlink"/>
          </w:rPr>
          <w:t>5/11/2011</w:t>
        </w:r>
      </w:hyperlink>
    </w:p>
    <w:p w:rsidR="00BC4D7B" w:rsidRDefault="00BE65C2" w:rsidP="009C33D6">
      <w:hyperlink r:id="rId14" w:history="1">
        <w:r w:rsidR="00BC4D7B" w:rsidRPr="00BC4D7B">
          <w:rPr>
            <w:rStyle w:val="Hyperlink"/>
          </w:rPr>
          <w:t>5/11/2011-A</w:t>
        </w:r>
      </w:hyperlink>
    </w:p>
    <w:p w:rsidR="009C33D6" w:rsidRDefault="009C33D6" w:rsidP="009C33D6"/>
    <w:p w:rsidR="009C33D6" w:rsidRDefault="009C33D6" w:rsidP="009C33D6">
      <w:pPr>
        <w:sectPr w:rsidR="009C33D6" w:rsidSect="009C33D6">
          <w:pgSz w:w="12240" w:h="15840" w:code="1"/>
          <w:pgMar w:top="1080" w:right="1440" w:bottom="1080" w:left="1440" w:header="720" w:footer="720" w:gutter="0"/>
          <w:cols w:space="720"/>
          <w:noEndnote/>
          <w:docGrid w:linePitch="360"/>
        </w:sectPr>
      </w:pPr>
    </w:p>
    <w:p w:rsidR="00BC4D7B" w:rsidRDefault="00BC4D7B" w:rsidP="002A3EB4">
      <w:pPr>
        <w:pStyle w:val="BillDots"/>
      </w:pPr>
      <w:r>
        <w:lastRenderedPageBreak/>
        <w:t>INTRODUCED</w:t>
      </w:r>
    </w:p>
    <w:p w:rsidR="00BC4D7B" w:rsidRDefault="00BC4D7B" w:rsidP="002A3EB4">
      <w:pPr>
        <w:pStyle w:val="BillDots"/>
      </w:pPr>
      <w:r>
        <w:t>May 11, 2011</w:t>
      </w:r>
    </w:p>
    <w:p w:rsidR="00BC4D7B" w:rsidRDefault="00BC4D7B" w:rsidP="002A3EB4">
      <w:pPr>
        <w:pStyle w:val="BillDots"/>
      </w:pPr>
    </w:p>
    <w:p w:rsidR="00BC4D7B" w:rsidRPr="00327344" w:rsidRDefault="00BC4D7B" w:rsidP="00327344">
      <w:pPr>
        <w:pStyle w:val="BillDots"/>
        <w:tabs>
          <w:tab w:val="clear" w:pos="216"/>
          <w:tab w:val="clear" w:pos="432"/>
          <w:tab w:val="clear" w:pos="648"/>
          <w:tab w:val="clear" w:pos="864"/>
          <w:tab w:val="clear" w:pos="1080"/>
          <w:tab w:val="clear" w:pos="1296"/>
          <w:tab w:val="clear" w:pos="5904"/>
          <w:tab w:val="right" w:pos="5933"/>
        </w:tabs>
      </w:pPr>
      <w:r>
        <w:tab/>
      </w:r>
      <w:r>
        <w:rPr>
          <w:b/>
          <w:sz w:val="36"/>
        </w:rPr>
        <w:t>S. 878</w:t>
      </w:r>
    </w:p>
    <w:p w:rsidR="00BC4D7B" w:rsidRDefault="00BC4D7B" w:rsidP="002A3EB4">
      <w:pPr>
        <w:pStyle w:val="BillDots"/>
      </w:pPr>
    </w:p>
    <w:p w:rsidR="00BC4D7B" w:rsidRDefault="00BC4D7B" w:rsidP="00327344">
      <w:pPr>
        <w:pStyle w:val="BillDots"/>
        <w:jc w:val="center"/>
      </w:pPr>
      <w:r>
        <w:t xml:space="preserve">Introduced by </w:t>
      </w:r>
      <w:r w:rsidRPr="00D917AB">
        <w:t>Agriculture and Natural Resources Committee</w:t>
      </w:r>
    </w:p>
    <w:p w:rsidR="00BC4D7B" w:rsidRDefault="00BC4D7B" w:rsidP="002A3EB4">
      <w:pPr>
        <w:pStyle w:val="BillDots"/>
      </w:pPr>
    </w:p>
    <w:p w:rsidR="00BC4D7B" w:rsidRDefault="00BC4D7B" w:rsidP="002A3EB4">
      <w:pPr>
        <w:pStyle w:val="BillDots"/>
      </w:pPr>
      <w:r>
        <w:t>S. Printed 5/11/11--S.</w:t>
      </w:r>
    </w:p>
    <w:p w:rsidR="00BC4D7B" w:rsidRDefault="00BC4D7B" w:rsidP="002A3EB4">
      <w:pPr>
        <w:pStyle w:val="BillDots"/>
      </w:pPr>
      <w:r>
        <w:t>Read the first time May 11, 2011.</w:t>
      </w:r>
    </w:p>
    <w:p w:rsidR="00BC4D7B" w:rsidRPr="00327344" w:rsidRDefault="00BC4D7B" w:rsidP="00327344">
      <w:pPr>
        <w:pStyle w:val="BillDots"/>
        <w:jc w:val="center"/>
      </w:pPr>
      <w:r>
        <w:rPr>
          <w:u w:val="single"/>
        </w:rPr>
        <w:t>            </w:t>
      </w:r>
    </w:p>
    <w:p w:rsidR="00BC4D7B" w:rsidRDefault="00BC4D7B" w:rsidP="002A3EB4">
      <w:pPr>
        <w:pStyle w:val="BillDots"/>
      </w:pPr>
    </w:p>
    <w:p w:rsidR="00BC4D7B" w:rsidRDefault="00BC4D7B" w:rsidP="002A3EB4">
      <w:pPr>
        <w:pStyle w:val="BillDots"/>
        <w:sectPr w:rsidR="00BC4D7B" w:rsidSect="0032734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C4D7B" w:rsidRDefault="00BC4D7B" w:rsidP="002A3EB4">
      <w:pPr>
        <w:pStyle w:val="BillDots"/>
      </w:pP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7B" w:rsidRPr="00325348" w:rsidRDefault="00BC4D7B" w:rsidP="0029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WATER CLASSIFICATIONS AND STANDARDS, DESIGNATED AS REGULATION DOCUMENT NUMBER 4161, PURSUANT TO THE PROVISIONS OF ARTICLE 1, CHAPTER 23, TITLE 1 OF THE 1976 CODE.</w:t>
      </w: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Water Classifications and Standards, designated as Regulation Document Number 4161, and submitted to the General Assembly pursuant to the provisions of Article 1, Chapter 23, Title 1 of the 1976 Code, are approved.</w:t>
      </w: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C4D7B" w:rsidRDefault="00BC4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C4D7B" w:rsidRDefault="00BC4D7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C4D7B" w:rsidRDefault="00BC4D7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C4D7B" w:rsidRDefault="00BC4D7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C4D7B" w:rsidRDefault="00BC4D7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C4D7B" w:rsidRPr="00FB2640" w:rsidRDefault="00BC4D7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FB2640">
        <w:t>he Department amended R.61</w:t>
      </w:r>
      <w:r w:rsidRPr="00FB2640">
        <w:noBreakHyphen/>
        <w:t>68 to strengthen and improve the existing regulation and make appropriate revisions of the State’s water quality standards in accordance with Section 303(c)(2)(B) of the Federal Clean Water Act (CWA). Section 303(c)(2)(B) requires that South Carolina’s water quality standards be reviewed and revised, where necessary, at least once every three years for the purposes of considering the Environmental Protection Agency’s (EPA) most recently published numeric and narrative criteria and to comply with recent Federal regulatory revisions and recommendations. The Department updated numeric criteria, removed fecal coliform (FC) as a bacterial indicator for recreational uses in specific marine waters of the State while continuing to protect existing shellfish harvesting uses in those waters, made the regulation consistent with recent changes to the S.C. Pollution Control Act (PCA), and revised text for corrections or clarifications for language in the current regulation. See also the Statement of Need and Reasonableness and Statement of Rationale herein. The amendments will be submitted to the General Assembly for review.</w:t>
      </w:r>
    </w:p>
    <w:p w:rsidR="00BC4D7B" w:rsidRPr="00FB2640" w:rsidRDefault="00BC4D7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D7B" w:rsidRPr="00FB2640" w:rsidRDefault="00BC4D7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2640">
        <w:t xml:space="preserve">A Notice of Drafting for these amendments was published in the </w:t>
      </w:r>
      <w:r w:rsidRPr="00FB2640">
        <w:rPr>
          <w:iCs/>
        </w:rPr>
        <w:t>State Register</w:t>
      </w:r>
      <w:r w:rsidRPr="00FB2640">
        <w:t xml:space="preserve"> on March 26, 2010, and a second Notice of Drafting with one additional issue was published in the State Register on April 23, 2010.</w:t>
      </w:r>
    </w:p>
    <w:p w:rsidR="00BC4D7B" w:rsidRDefault="00BC4D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9450F" w:rsidRDefault="0029450F" w:rsidP="00BC4D7B">
      <w:pPr>
        <w:pStyle w:val="BillDots"/>
      </w:pPr>
    </w:p>
    <w:sectPr w:rsidR="0029450F" w:rsidSect="0032734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08B" w:rsidRDefault="0042708B" w:rsidP="009F0C77">
      <w:r>
        <w:separator/>
      </w:r>
    </w:p>
  </w:endnote>
  <w:endnote w:type="continuationSeparator" w:id="0">
    <w:p w:rsidR="0042708B" w:rsidRDefault="004270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2ED8EB-BA9C-4E0C-A09F-DF9A903E30FE}"/>
    <w:embedBold r:id="rId2" w:fontKey="{21945AE6-1D0A-4E2D-9866-7943D1EE0975}"/>
    <w:embedItalic r:id="rId3" w:fontKey="{D8EC8882-8201-4B96-B3D2-E0C649F67D5E}"/>
  </w:font>
  <w:font w:name="Calibri">
    <w:panose1 w:val="020F0502020204030204"/>
    <w:charset w:val="00"/>
    <w:family w:val="swiss"/>
    <w:pitch w:val="variable"/>
    <w:sig w:usb0="E10002FF" w:usb1="4000ACFF" w:usb2="00000009" w:usb3="00000000" w:csb0="0000019F" w:csb1="00000000"/>
    <w:embedRegular r:id="rId4" w:fontKey="{EAECFE7D-D887-4F38-898B-547B20D3D300}"/>
  </w:font>
  <w:font w:name="Tahoma">
    <w:panose1 w:val="020B0604030504040204"/>
    <w:charset w:val="00"/>
    <w:family w:val="swiss"/>
    <w:pitch w:val="variable"/>
    <w:sig w:usb0="21002A87" w:usb1="80000000" w:usb2="00000008" w:usb3="00000000" w:csb0="000101FF" w:csb1="00000000"/>
    <w:embedRegular r:id="rId5" w:fontKey="{56B53344-59CB-4653-90A5-8E601F69EE7A}"/>
  </w:font>
  <w:font w:name="Cambria">
    <w:panose1 w:val="02040503050406030204"/>
    <w:charset w:val="00"/>
    <w:family w:val="roman"/>
    <w:pitch w:val="variable"/>
    <w:sig w:usb0="E00002FF" w:usb1="400004FF" w:usb2="00000000" w:usb3="00000000" w:csb0="0000019F" w:csb1="00000000"/>
    <w:embedRegular r:id="rId6" w:fontKey="{19FF14B1-421D-4719-8C38-07BE0069E5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D7B" w:rsidRPr="0029450F" w:rsidRDefault="00BC4D7B" w:rsidP="0029450F">
    <w:pPr>
      <w:pStyle w:val="Footer"/>
      <w:tabs>
        <w:tab w:val="clear" w:pos="4680"/>
        <w:tab w:val="clear" w:pos="9360"/>
        <w:tab w:val="center" w:pos="2995"/>
      </w:tabs>
      <w:spacing w:before="120"/>
    </w:pPr>
    <w:r>
      <w:t>[878-</w:t>
    </w:r>
    <w:r w:rsidR="00BE65C2">
      <w:fldChar w:fldCharType="begin"/>
    </w:r>
    <w:r w:rsidR="00BE65C2">
      <w:instrText xml:space="preserve"> PAGE  \* MERGEFORMAT </w:instrText>
    </w:r>
    <w:r w:rsidR="00BE65C2">
      <w:fldChar w:fldCharType="separate"/>
    </w:r>
    <w:r w:rsidR="00BE65C2">
      <w:rPr>
        <w:noProof/>
      </w:rPr>
      <w:t>1</w:t>
    </w:r>
    <w:r w:rsidR="00BE65C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344" w:rsidRPr="0029450F" w:rsidRDefault="00BC4D7B" w:rsidP="0029450F">
    <w:pPr>
      <w:pStyle w:val="Footer"/>
      <w:tabs>
        <w:tab w:val="clear" w:pos="4680"/>
        <w:tab w:val="clear" w:pos="9360"/>
        <w:tab w:val="center" w:pos="2995"/>
      </w:tabs>
      <w:spacing w:before="120"/>
    </w:pPr>
    <w:r>
      <w:t>[878]</w:t>
    </w:r>
    <w:r>
      <w:tab/>
    </w:r>
    <w:r w:rsidR="00EC4536">
      <w:fldChar w:fldCharType="begin"/>
    </w:r>
    <w:r>
      <w:instrText xml:space="preserve"> PAGE  \* MERGEFORMAT </w:instrText>
    </w:r>
    <w:r w:rsidR="00EC4536">
      <w:fldChar w:fldCharType="separate"/>
    </w:r>
    <w:r>
      <w:rPr>
        <w:noProof/>
      </w:rPr>
      <w:t>2</w:t>
    </w:r>
    <w:r w:rsidR="00EC453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08B" w:rsidRDefault="0042708B" w:rsidP="009F0C77">
      <w:r>
        <w:separator/>
      </w:r>
    </w:p>
  </w:footnote>
  <w:footnote w:type="continuationSeparator" w:id="0">
    <w:p w:rsidR="0042708B" w:rsidRDefault="004270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26AC11"/>
    <w:docVar w:name="CoverBillType" w:val="a"/>
    <w:docVar w:name="docpath" w:val="L:\Council\bills\DBS\31026AC11.DOCX"/>
    <w:docVar w:name="dvBillNumber" w:val="878"/>
    <w:docVar w:name="dvBillNumberPrefix" w:val="S. "/>
    <w:docVar w:name="dvOriginalBody" w:val="Senate"/>
    <w:docVar w:name="dvSteno" w:val="DBS"/>
    <w:docVar w:name="NameofBody" w:val="s"/>
    <w:docVar w:name="vgroup2" w:val="Council"/>
  </w:docVars>
  <w:rsids>
    <w:rsidRoot w:val="00670197"/>
    <w:rsid w:val="00026C9A"/>
    <w:rsid w:val="00070D2B"/>
    <w:rsid w:val="000965A1"/>
    <w:rsid w:val="000A52BE"/>
    <w:rsid w:val="000C4553"/>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50F"/>
    <w:rsid w:val="00294ABE"/>
    <w:rsid w:val="002A3EB4"/>
    <w:rsid w:val="002E1D53"/>
    <w:rsid w:val="00325348"/>
    <w:rsid w:val="00393688"/>
    <w:rsid w:val="00397F57"/>
    <w:rsid w:val="003A1E19"/>
    <w:rsid w:val="003B68B0"/>
    <w:rsid w:val="003D411E"/>
    <w:rsid w:val="003D56F2"/>
    <w:rsid w:val="003E3C1E"/>
    <w:rsid w:val="003E6148"/>
    <w:rsid w:val="00400EAA"/>
    <w:rsid w:val="004154F2"/>
    <w:rsid w:val="0041760A"/>
    <w:rsid w:val="0042708B"/>
    <w:rsid w:val="00472AF5"/>
    <w:rsid w:val="004809A2"/>
    <w:rsid w:val="004809EE"/>
    <w:rsid w:val="00511EE9"/>
    <w:rsid w:val="00521E00"/>
    <w:rsid w:val="0053554D"/>
    <w:rsid w:val="0054101E"/>
    <w:rsid w:val="00577C6C"/>
    <w:rsid w:val="0058501B"/>
    <w:rsid w:val="006215AA"/>
    <w:rsid w:val="00630115"/>
    <w:rsid w:val="006340D9"/>
    <w:rsid w:val="00643B8E"/>
    <w:rsid w:val="00665EBC"/>
    <w:rsid w:val="00670197"/>
    <w:rsid w:val="0069470D"/>
    <w:rsid w:val="006A476C"/>
    <w:rsid w:val="006C6A93"/>
    <w:rsid w:val="006D3C28"/>
    <w:rsid w:val="006E02F9"/>
    <w:rsid w:val="006E15B7"/>
    <w:rsid w:val="00711C3E"/>
    <w:rsid w:val="00753C04"/>
    <w:rsid w:val="00756946"/>
    <w:rsid w:val="00757F80"/>
    <w:rsid w:val="00771EEC"/>
    <w:rsid w:val="00786819"/>
    <w:rsid w:val="0079005C"/>
    <w:rsid w:val="00794F9B"/>
    <w:rsid w:val="007A0E35"/>
    <w:rsid w:val="007A325A"/>
    <w:rsid w:val="007F1523"/>
    <w:rsid w:val="007F509E"/>
    <w:rsid w:val="007F5799"/>
    <w:rsid w:val="007F6947"/>
    <w:rsid w:val="008342B2"/>
    <w:rsid w:val="00872729"/>
    <w:rsid w:val="008F4429"/>
    <w:rsid w:val="009352BB"/>
    <w:rsid w:val="00990668"/>
    <w:rsid w:val="009977AB"/>
    <w:rsid w:val="009C33D6"/>
    <w:rsid w:val="009F0C77"/>
    <w:rsid w:val="009F4DD1"/>
    <w:rsid w:val="00A35170"/>
    <w:rsid w:val="00A64E80"/>
    <w:rsid w:val="00A741D9"/>
    <w:rsid w:val="00A84BCC"/>
    <w:rsid w:val="00A9741D"/>
    <w:rsid w:val="00AD4B17"/>
    <w:rsid w:val="00B26FA6"/>
    <w:rsid w:val="00B741CB"/>
    <w:rsid w:val="00B8273B"/>
    <w:rsid w:val="00B934F3"/>
    <w:rsid w:val="00BB6347"/>
    <w:rsid w:val="00BB6351"/>
    <w:rsid w:val="00BC4D7B"/>
    <w:rsid w:val="00BD2134"/>
    <w:rsid w:val="00BE65C2"/>
    <w:rsid w:val="00C038D8"/>
    <w:rsid w:val="00C045DD"/>
    <w:rsid w:val="00C3136F"/>
    <w:rsid w:val="00C3483A"/>
    <w:rsid w:val="00C36209"/>
    <w:rsid w:val="00C45507"/>
    <w:rsid w:val="00C74E9D"/>
    <w:rsid w:val="00C82FD3"/>
    <w:rsid w:val="00C848E8"/>
    <w:rsid w:val="00CC6B7B"/>
    <w:rsid w:val="00CD3619"/>
    <w:rsid w:val="00CE053F"/>
    <w:rsid w:val="00CF4447"/>
    <w:rsid w:val="00D405E7"/>
    <w:rsid w:val="00D41D56"/>
    <w:rsid w:val="00D6260D"/>
    <w:rsid w:val="00D6662B"/>
    <w:rsid w:val="00D94B1A"/>
    <w:rsid w:val="00D95E2F"/>
    <w:rsid w:val="00D970A9"/>
    <w:rsid w:val="00DB3AC0"/>
    <w:rsid w:val="00DC6B3D"/>
    <w:rsid w:val="00DE68F0"/>
    <w:rsid w:val="00DF3845"/>
    <w:rsid w:val="00DF7E17"/>
    <w:rsid w:val="00E853D6"/>
    <w:rsid w:val="00EA7B36"/>
    <w:rsid w:val="00EB00A2"/>
    <w:rsid w:val="00EB1BF3"/>
    <w:rsid w:val="00EC4536"/>
    <w:rsid w:val="00EF3EEE"/>
    <w:rsid w:val="00F149A7"/>
    <w:rsid w:val="00F50BAF"/>
    <w:rsid w:val="00F52C10"/>
    <w:rsid w:val="00F81FFD"/>
    <w:rsid w:val="00F83769"/>
    <w:rsid w:val="00F85228"/>
    <w:rsid w:val="00FB6773"/>
    <w:rsid w:val="00FC4A58"/>
    <w:rsid w:val="00FE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FD63B7-FC29-4DAE-8E39-1E4419376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52BE"/>
    <w:rPr>
      <w:rFonts w:ascii="Tahoma" w:hAnsi="Tahoma" w:cs="Tahoma"/>
      <w:sz w:val="16"/>
      <w:szCs w:val="16"/>
    </w:rPr>
  </w:style>
  <w:style w:type="character" w:customStyle="1" w:styleId="BalloonTextChar">
    <w:name w:val="Balloon Text Char"/>
    <w:basedOn w:val="DefaultParagraphFont"/>
    <w:link w:val="BalloonText"/>
    <w:uiPriority w:val="99"/>
    <w:semiHidden/>
    <w:rsid w:val="000A52BE"/>
    <w:rPr>
      <w:rFonts w:ascii="Tahoma" w:eastAsia="Times New Roman" w:hAnsi="Tahoma" w:cs="Tahoma"/>
      <w:sz w:val="16"/>
      <w:szCs w:val="16"/>
    </w:rPr>
  </w:style>
  <w:style w:type="character" w:styleId="Hyperlink">
    <w:name w:val="Hyperlink"/>
    <w:basedOn w:val="DefaultParagraphFont"/>
    <w:uiPriority w:val="99"/>
    <w:unhideWhenUsed/>
    <w:rsid w:val="009C33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25-11.docx" TargetMode="External"/><Relationship Id="rId13" Type="http://schemas.openxmlformats.org/officeDocument/2006/relationships/hyperlink" Target="file:///p:\pprever\2011-12\878_2011051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5-11-11.docx" TargetMode="External"/><Relationship Id="rId12" Type="http://schemas.openxmlformats.org/officeDocument/2006/relationships/hyperlink" Target="file:///h:\hj%20archive\2011\06-01-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6-01-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5-27-11.docx" TargetMode="External"/><Relationship Id="rId4" Type="http://schemas.openxmlformats.org/officeDocument/2006/relationships/webSettings" Target="webSettings.xml"/><Relationship Id="rId9" Type="http://schemas.openxmlformats.org/officeDocument/2006/relationships/hyperlink" Target="file:///h:\sj%20archive\2011\05-25-11.docx" TargetMode="External"/><Relationship Id="rId14" Type="http://schemas.openxmlformats.org/officeDocument/2006/relationships/hyperlink" Target="file:///p:\pprever\2011-12\878_2011051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64564-B8A4-4626-8087-4D289FE34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495</Words>
  <Characters>2895</Characters>
  <Application>Microsoft Office Word</Application>
  <DocSecurity>4</DocSecurity>
  <Lines>107</Lines>
  <Paragraphs>39</Paragraphs>
  <ScaleCrop>false</ScaleCrop>
  <Company> </Company>
  <LinksUpToDate>false</LinksUpToDate>
  <CharactersWithSpaces>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878: Water classifications and standards (D. No. 4161) - South Carolina Legislature Online</dc:title>
  <dc:subject/>
  <dc:creator>DeirdreBrevardSmith</dc:creator>
  <cp:keywords/>
  <dc:description/>
  <cp:lastModifiedBy>N Cumfer</cp:lastModifiedBy>
  <cp:revision>2</cp:revision>
  <cp:lastPrinted>2011-04-07T17:11:00Z</cp:lastPrinted>
  <dcterms:created xsi:type="dcterms:W3CDTF">2014-11-21T20:56:00Z</dcterms:created>
  <dcterms:modified xsi:type="dcterms:W3CDTF">2014-11-21T20:56:00Z</dcterms:modified>
</cp:coreProperties>
</file>