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703" w:rsidRDefault="00BF5703" w:rsidP="00BF5703">
      <w:pPr>
        <w:ind w:firstLine="0"/>
        <w:rPr>
          <w:strike/>
        </w:rPr>
      </w:pPr>
      <w:bookmarkStart w:id="0" w:name="_GoBack"/>
      <w:bookmarkEnd w:id="0"/>
    </w:p>
    <w:p w:rsidR="00BF5703" w:rsidRDefault="00BF5703" w:rsidP="00BF5703">
      <w:pPr>
        <w:ind w:firstLine="0"/>
        <w:rPr>
          <w:strike/>
        </w:rPr>
      </w:pPr>
      <w:r>
        <w:rPr>
          <w:strike/>
        </w:rPr>
        <w:t>Indicates Matter Stricken</w:t>
      </w:r>
    </w:p>
    <w:p w:rsidR="00BF5703" w:rsidRDefault="00BF5703" w:rsidP="00BF5703">
      <w:pPr>
        <w:ind w:firstLine="0"/>
        <w:rPr>
          <w:u w:val="single"/>
        </w:rPr>
      </w:pPr>
      <w:r>
        <w:rPr>
          <w:u w:val="single"/>
        </w:rPr>
        <w:t>Indicates New Matter</w:t>
      </w:r>
    </w:p>
    <w:p w:rsidR="00BF5703" w:rsidRDefault="00BF5703"/>
    <w:p w:rsidR="00BF5703" w:rsidRDefault="00BF5703">
      <w:r>
        <w:t>The House assembled at 10:00 a.m.</w:t>
      </w:r>
    </w:p>
    <w:p w:rsidR="00BF5703" w:rsidRDefault="00BF5703">
      <w:r>
        <w:t>Deliberations were opened with prayer by Rev. Charles E. Seastrunk, Jr., as follows:</w:t>
      </w:r>
    </w:p>
    <w:p w:rsidR="00BF5703" w:rsidRDefault="00BF5703"/>
    <w:p w:rsidR="00BF5703" w:rsidRPr="00990A48" w:rsidRDefault="00BF5703" w:rsidP="00BF5703">
      <w:pPr>
        <w:ind w:firstLine="270"/>
      </w:pPr>
      <w:bookmarkStart w:id="1" w:name="file_start2"/>
      <w:bookmarkEnd w:id="1"/>
      <w:r w:rsidRPr="00990A48">
        <w:t>Our thought for today is from Psalm 16:9: “Therefore my heart is glad, and my soul rejoices; my body also rests secure.”</w:t>
      </w:r>
    </w:p>
    <w:p w:rsidR="00BF5703" w:rsidRPr="00990A48" w:rsidRDefault="00BF5703" w:rsidP="00BF5703">
      <w:pPr>
        <w:ind w:firstLine="270"/>
      </w:pPr>
      <w:r w:rsidRPr="00990A48">
        <w:t>Let us pray. God of all time, bless our work today so that our labor might not be in vain. Rather, allow our labors to advance our State and improve the lives of all our people. Thank You for our work and our time together, and for producing positive results. Protect us through the weekend and refresh us for continued service to You and to this State. Protect our defenders of freedom as they protect us. Heal the wounds of our brave warriors, those seen and those unseen. Hear us, O Lord. Amen.</w:t>
      </w:r>
    </w:p>
    <w:p w:rsidR="00BF5703" w:rsidRDefault="00BF5703">
      <w:bookmarkStart w:id="2" w:name="file_end2"/>
      <w:bookmarkEnd w:id="2"/>
    </w:p>
    <w:p w:rsidR="00BF5703" w:rsidRDefault="00BF5703">
      <w:r>
        <w:t>After corrections to the Journal of the proceedings of yesterday, the SPEAKER ordered it confirmed.</w:t>
      </w:r>
    </w:p>
    <w:p w:rsidR="00BF5703" w:rsidRDefault="00BF5703"/>
    <w:p w:rsidR="00BF5703" w:rsidRDefault="00BF5703" w:rsidP="00BF5703">
      <w:pPr>
        <w:keepNext/>
        <w:jc w:val="center"/>
        <w:rPr>
          <w:b/>
        </w:rPr>
      </w:pPr>
      <w:r w:rsidRPr="00BF5703">
        <w:rPr>
          <w:b/>
        </w:rPr>
        <w:t>ORDERED ENROLLED FOR RATIFICATION</w:t>
      </w:r>
    </w:p>
    <w:p w:rsidR="00BF5703" w:rsidRDefault="00BF5703" w:rsidP="00BF5703">
      <w:r>
        <w:t>The following Bill was read the third time, passed and, having received three readings in both Houses, it was ordered that the title be changed to that of an Act, and that it be enrolled for ratification:</w:t>
      </w:r>
    </w:p>
    <w:p w:rsidR="00BF5703" w:rsidRDefault="00BF5703" w:rsidP="00BF5703">
      <w:bookmarkStart w:id="3" w:name="include_clip_start_6"/>
      <w:bookmarkEnd w:id="3"/>
    </w:p>
    <w:p w:rsidR="00BF5703" w:rsidRDefault="00BF5703" w:rsidP="00BF5703">
      <w:r>
        <w:t>S. 584 -- Senators Knotts, Setzler, Courson, Cromer and Leatherman: A BILL TO EXTEND THE ONE CENT SALES TAX IMPOSED BY ACT 378 OF 2004, THE LEXINGTON COUNTY SCHOOL DISTRICT PROPERTY TAX RELIEF ACT, FOR AN ADDITIONAL SEVEN YEARS.</w:t>
      </w:r>
    </w:p>
    <w:p w:rsidR="00BF5703" w:rsidRDefault="00BF5703" w:rsidP="00BF5703">
      <w:bookmarkStart w:id="4" w:name="include_clip_end_6"/>
      <w:bookmarkEnd w:id="4"/>
    </w:p>
    <w:p w:rsidR="00BF5703" w:rsidRDefault="00BF5703" w:rsidP="00BF5703">
      <w:pPr>
        <w:keepNext/>
        <w:jc w:val="center"/>
        <w:rPr>
          <w:b/>
        </w:rPr>
      </w:pPr>
      <w:r w:rsidRPr="00BF5703">
        <w:rPr>
          <w:b/>
        </w:rPr>
        <w:t>SENT TO THE SENATE</w:t>
      </w:r>
    </w:p>
    <w:p w:rsidR="00BF5703" w:rsidRDefault="00BF5703" w:rsidP="00BF5703">
      <w:r>
        <w:t>The following Bills</w:t>
      </w:r>
      <w:r w:rsidR="009B5E47">
        <w:t xml:space="preserve"> and Joint Resolution</w:t>
      </w:r>
      <w:r>
        <w:t xml:space="preserve"> w</w:t>
      </w:r>
      <w:r w:rsidR="009B5E47">
        <w:t>ere</w:t>
      </w:r>
      <w:r>
        <w:t xml:space="preserve"> taken up, read the third time, and ordered sent to the Senate:</w:t>
      </w:r>
    </w:p>
    <w:p w:rsidR="00BF5703" w:rsidRDefault="00BF5703" w:rsidP="00BF5703">
      <w:bookmarkStart w:id="5" w:name="include_clip_start_9"/>
      <w:bookmarkEnd w:id="5"/>
    </w:p>
    <w:p w:rsidR="00BF5703" w:rsidRDefault="00BF5703" w:rsidP="00BF5703">
      <w:r>
        <w:t xml:space="preserve">H. 4030 -- Reps. Clyburn and Hixon: A BILL TO AMEND ACT 955 OF 1974, AS AMENDED, RELATING TO THE COMPENSATION OF THE EDGEFIELD COUNTY DISTRICT SCHOOL BOARD OF TRUSTEES, SO AS TO PROVIDE THAT </w:t>
      </w:r>
      <w:r>
        <w:lastRenderedPageBreak/>
        <w:t>THE TRUSTEES SHALL RECEIVE COMPENSATION AGREED UPON BY THE BOARD.</w:t>
      </w:r>
    </w:p>
    <w:p w:rsidR="00BF5703" w:rsidRDefault="00BF5703" w:rsidP="00BF5703">
      <w:bookmarkStart w:id="6" w:name="include_clip_end_9"/>
      <w:bookmarkStart w:id="7" w:name="include_clip_start_10"/>
      <w:bookmarkEnd w:id="6"/>
      <w:bookmarkEnd w:id="7"/>
    </w:p>
    <w:p w:rsidR="00BF5703" w:rsidRDefault="00BF5703" w:rsidP="00BF5703">
      <w:r>
        <w:t>H. 3582 -- Reps. Harrison and Weeks: A BILL TO AMEND SECTION 17-22-320, CODE OF LAWS OF SOUTH CAROLINA, 1976, RELATING TO ELIGIBILITY FOR A TRAFFIC EDUCATION PROGRAM, SO AS TO PROVIDE THAT A PERSON MAY BE CONSIDERED FOR THE PROGRAM IF HE HAS NO SIGNIFICANT HISTORY OF TRAFFIC VIOLATIONS.</w:t>
      </w:r>
    </w:p>
    <w:p w:rsidR="00BF5703" w:rsidRDefault="00BF5703" w:rsidP="00BF5703">
      <w:bookmarkStart w:id="8" w:name="include_clip_end_10"/>
      <w:bookmarkStart w:id="9" w:name="include_clip_start_11"/>
      <w:bookmarkEnd w:id="8"/>
      <w:bookmarkEnd w:id="9"/>
    </w:p>
    <w:p w:rsidR="00BF5703" w:rsidRDefault="00BF5703" w:rsidP="00BF5703">
      <w:r>
        <w:t>H. 3679 -- Reps. Bannister and Weeks: A BILL TO AMEND SECTION 16-3-740, AS AMENDED, CODE OF LAWS OF SOUTH CAROLINA, 1976, RELATING TO TESTING OF CERTAIN OFFENDERS FOR HEPATITIS B AND HUMAN IMMUNODEFICIENCY VIRUS (HIV), SO AS TO FURTHER CLARIFY OFFENDERS WHO MUST BE TESTED AND THE TIME FRAME THAT TESTING MUST BE CONDUCTED AND PROVIDE FOR FOLLOW-UP TESTING FOR HIV WHEN MEDICALLY APPROPRIATE.</w:t>
      </w:r>
    </w:p>
    <w:p w:rsidR="00BF5703" w:rsidRDefault="00BF5703" w:rsidP="00BF5703">
      <w:bookmarkStart w:id="10" w:name="include_clip_end_11"/>
      <w:bookmarkStart w:id="11" w:name="include_clip_start_12"/>
      <w:bookmarkEnd w:id="10"/>
      <w:bookmarkEnd w:id="11"/>
    </w:p>
    <w:p w:rsidR="00BF5703" w:rsidRDefault="00BF5703" w:rsidP="00BF5703">
      <w:r>
        <w:t>H. 4040 -- Rep. Hodges: A JOINT RESOLUTION TO EXTEND THE DEADLINE FOR THE MICROENTERPRISE DEVELOPMENT STUDY COMMITTEE TO SUBMIT ITS WRITTEN REPORT FROM JANUARY 20, 2011, TO JANUARY 20, 2012.</w:t>
      </w:r>
    </w:p>
    <w:p w:rsidR="00BF5703" w:rsidRDefault="00BF5703" w:rsidP="00BF5703">
      <w:bookmarkStart w:id="12" w:name="include_clip_end_12"/>
      <w:bookmarkEnd w:id="12"/>
    </w:p>
    <w:p w:rsidR="00BF5703" w:rsidRDefault="00BF5703" w:rsidP="00BF5703">
      <w:pPr>
        <w:keepNext/>
        <w:jc w:val="center"/>
        <w:rPr>
          <w:b/>
        </w:rPr>
      </w:pPr>
      <w:r w:rsidRPr="00BF5703">
        <w:rPr>
          <w:b/>
        </w:rPr>
        <w:t>ADJOURNMENT</w:t>
      </w:r>
    </w:p>
    <w:p w:rsidR="00BF5703" w:rsidRDefault="00BF5703" w:rsidP="00BF5703">
      <w:pPr>
        <w:keepNext/>
      </w:pPr>
      <w:r>
        <w:t>At 10:25 a.m. the House, in accordance with the ruling of the SPEAKER, adjourned to meet at 12:00 noon, Tuesday, April 12.</w:t>
      </w:r>
    </w:p>
    <w:p w:rsidR="00BF5703" w:rsidRDefault="00BF5703" w:rsidP="00BF5703">
      <w:pPr>
        <w:jc w:val="center"/>
      </w:pPr>
      <w:r>
        <w:t>***</w:t>
      </w:r>
    </w:p>
    <w:p w:rsidR="00BF5703" w:rsidRDefault="00BF5703" w:rsidP="00BF5703"/>
    <w:p w:rsidR="00BF5703" w:rsidRDefault="00BF5703" w:rsidP="00BF5703"/>
    <w:sectPr w:rsidR="00BF5703" w:rsidSect="00931BD7">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227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703" w:rsidRDefault="00BF5703" w:rsidP="00A641A2">
      <w:r>
        <w:separator/>
      </w:r>
    </w:p>
  </w:endnote>
  <w:endnote w:type="continuationSeparator" w:id="0">
    <w:p w:rsidR="00BF5703" w:rsidRDefault="00BF5703" w:rsidP="00A6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BD7" w:rsidRDefault="00931B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082272"/>
      <w:docPartObj>
        <w:docPartGallery w:val="Page Numbers (Bottom of Page)"/>
        <w:docPartUnique/>
      </w:docPartObj>
    </w:sdtPr>
    <w:sdtEndPr/>
    <w:sdtContent>
      <w:p w:rsidR="000C3C9C" w:rsidRDefault="00545490" w:rsidP="00931BD7">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2273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082270"/>
      <w:docPartObj>
        <w:docPartGallery w:val="Page Numbers (Bottom of Page)"/>
        <w:docPartUnique/>
      </w:docPartObj>
    </w:sdtPr>
    <w:sdtEndPr/>
    <w:sdtContent>
      <w:p w:rsidR="000C3C9C" w:rsidRDefault="00545490" w:rsidP="00931BD7">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2272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703" w:rsidRDefault="00BF5703" w:rsidP="00A641A2">
      <w:r>
        <w:separator/>
      </w:r>
    </w:p>
  </w:footnote>
  <w:footnote w:type="continuationSeparator" w:id="0">
    <w:p w:rsidR="00BF5703" w:rsidRDefault="00BF5703" w:rsidP="00A64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BD7" w:rsidRDefault="00931B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9C" w:rsidRDefault="000C3C9C" w:rsidP="000C3C9C">
    <w:pPr>
      <w:pStyle w:val="Header"/>
      <w:jc w:val="center"/>
      <w:rPr>
        <w:b/>
      </w:rPr>
    </w:pPr>
    <w:r>
      <w:rPr>
        <w:b/>
      </w:rPr>
      <w:t>FRIDAY, APRIL 8, 2011</w:t>
    </w:r>
  </w:p>
  <w:p w:rsidR="000C3C9C" w:rsidRDefault="000C3C9C" w:rsidP="000C3C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9C" w:rsidRDefault="000C3C9C" w:rsidP="000C3C9C">
    <w:pPr>
      <w:pStyle w:val="Header"/>
      <w:jc w:val="center"/>
      <w:rPr>
        <w:b/>
      </w:rPr>
    </w:pPr>
    <w:r>
      <w:rPr>
        <w:b/>
      </w:rPr>
      <w:t>Friday, April 8, 2011</w:t>
    </w:r>
  </w:p>
  <w:p w:rsidR="000C3C9C" w:rsidRDefault="000C3C9C" w:rsidP="000C3C9C">
    <w:pPr>
      <w:pStyle w:val="Header"/>
      <w:jc w:val="cente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A169D8"/>
    <w:rsid w:val="000B4AD4"/>
    <w:rsid w:val="000C3C9C"/>
    <w:rsid w:val="00394913"/>
    <w:rsid w:val="00545490"/>
    <w:rsid w:val="00931BD7"/>
    <w:rsid w:val="009B5E47"/>
    <w:rsid w:val="00A169D8"/>
    <w:rsid w:val="00A20387"/>
    <w:rsid w:val="00AA03F3"/>
    <w:rsid w:val="00B33FCD"/>
    <w:rsid w:val="00BF5703"/>
    <w:rsid w:val="00F1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44FC55B-6BD6-48B7-BAFE-D64F28E7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9D8"/>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169D8"/>
    <w:pPr>
      <w:tabs>
        <w:tab w:val="center" w:pos="4320"/>
        <w:tab w:val="right" w:pos="8640"/>
      </w:tabs>
    </w:pPr>
  </w:style>
  <w:style w:type="paragraph" w:styleId="Footer">
    <w:name w:val="footer"/>
    <w:basedOn w:val="Normal"/>
    <w:link w:val="FooterChar"/>
    <w:uiPriority w:val="99"/>
    <w:rsid w:val="00A169D8"/>
    <w:pPr>
      <w:tabs>
        <w:tab w:val="center" w:pos="4320"/>
        <w:tab w:val="right" w:pos="8640"/>
      </w:tabs>
    </w:pPr>
  </w:style>
  <w:style w:type="character" w:styleId="PageNumber">
    <w:name w:val="page number"/>
    <w:basedOn w:val="DefaultParagraphFont"/>
    <w:semiHidden/>
    <w:rsid w:val="00A169D8"/>
  </w:style>
  <w:style w:type="paragraph" w:styleId="PlainText">
    <w:name w:val="Plain Text"/>
    <w:basedOn w:val="Normal"/>
    <w:semiHidden/>
    <w:rsid w:val="00A169D8"/>
    <w:pPr>
      <w:ind w:firstLine="0"/>
      <w:jc w:val="left"/>
    </w:pPr>
    <w:rPr>
      <w:rFonts w:ascii="Courier New" w:hAnsi="Courier New"/>
      <w:sz w:val="20"/>
    </w:rPr>
  </w:style>
  <w:style w:type="paragraph" w:styleId="Title">
    <w:name w:val="Title"/>
    <w:basedOn w:val="Normal"/>
    <w:link w:val="TitleChar"/>
    <w:qFormat/>
    <w:rsid w:val="00BF5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F5703"/>
    <w:rPr>
      <w:b/>
      <w:sz w:val="30"/>
    </w:rPr>
  </w:style>
  <w:style w:type="paragraph" w:customStyle="1" w:styleId="Cover1">
    <w:name w:val="Cover1"/>
    <w:basedOn w:val="Normal"/>
    <w:rsid w:val="00BF5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F5703"/>
    <w:pPr>
      <w:ind w:firstLine="0"/>
      <w:jc w:val="left"/>
    </w:pPr>
    <w:rPr>
      <w:sz w:val="20"/>
    </w:rPr>
  </w:style>
  <w:style w:type="paragraph" w:customStyle="1" w:styleId="Cover3">
    <w:name w:val="Cover3"/>
    <w:basedOn w:val="Normal"/>
    <w:rsid w:val="00BF5703"/>
    <w:pPr>
      <w:ind w:firstLine="0"/>
      <w:jc w:val="center"/>
    </w:pPr>
    <w:rPr>
      <w:b/>
    </w:rPr>
  </w:style>
  <w:style w:type="paragraph" w:customStyle="1" w:styleId="Cover4">
    <w:name w:val="Cover4"/>
    <w:basedOn w:val="Cover1"/>
    <w:rsid w:val="00BF5703"/>
    <w:pPr>
      <w:keepNext/>
    </w:pPr>
    <w:rPr>
      <w:b/>
      <w:sz w:val="20"/>
    </w:rPr>
  </w:style>
  <w:style w:type="paragraph" w:styleId="BalloonText">
    <w:name w:val="Balloon Text"/>
    <w:basedOn w:val="Normal"/>
    <w:link w:val="BalloonTextChar"/>
    <w:uiPriority w:val="99"/>
    <w:semiHidden/>
    <w:unhideWhenUsed/>
    <w:rsid w:val="009B5E47"/>
    <w:rPr>
      <w:rFonts w:ascii="Tahoma" w:hAnsi="Tahoma" w:cs="Tahoma"/>
      <w:sz w:val="16"/>
      <w:szCs w:val="16"/>
    </w:rPr>
  </w:style>
  <w:style w:type="character" w:customStyle="1" w:styleId="BalloonTextChar">
    <w:name w:val="Balloon Text Char"/>
    <w:basedOn w:val="DefaultParagraphFont"/>
    <w:link w:val="BalloonText"/>
    <w:uiPriority w:val="99"/>
    <w:semiHidden/>
    <w:rsid w:val="009B5E47"/>
    <w:rPr>
      <w:rFonts w:ascii="Tahoma" w:hAnsi="Tahoma" w:cs="Tahoma"/>
      <w:sz w:val="16"/>
      <w:szCs w:val="16"/>
    </w:rPr>
  </w:style>
  <w:style w:type="character" w:customStyle="1" w:styleId="HeaderChar">
    <w:name w:val="Header Char"/>
    <w:basedOn w:val="DefaultParagraphFont"/>
    <w:link w:val="Header"/>
    <w:uiPriority w:val="99"/>
    <w:rsid w:val="000C3C9C"/>
    <w:rPr>
      <w:sz w:val="22"/>
    </w:rPr>
  </w:style>
  <w:style w:type="character" w:customStyle="1" w:styleId="FooterChar">
    <w:name w:val="Footer Char"/>
    <w:basedOn w:val="DefaultParagraphFont"/>
    <w:link w:val="Footer"/>
    <w:uiPriority w:val="99"/>
    <w:rsid w:val="000C3C9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473</Words>
  <Characters>2276</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8, 2011 - South Carolina Legislature Online</dc:title>
  <dc:subject/>
  <dc:creator>karenlaroche</dc:creator>
  <cp:keywords/>
  <dc:description/>
  <cp:lastModifiedBy>N Cumfer</cp:lastModifiedBy>
  <cp:revision>3</cp:revision>
  <cp:lastPrinted>2011-07-29T13:13:00Z</cp:lastPrinted>
  <dcterms:created xsi:type="dcterms:W3CDTF">2011-11-10T15:15:00Z</dcterms:created>
  <dcterms:modified xsi:type="dcterms:W3CDTF">2014-11-14T21:20:00Z</dcterms:modified>
</cp:coreProperties>
</file>