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DB" w:rsidRDefault="00CC00DB" w:rsidP="00CC00DB">
      <w:pPr>
        <w:ind w:firstLine="0"/>
        <w:rPr>
          <w:strike/>
        </w:rPr>
      </w:pPr>
      <w:bookmarkStart w:id="0" w:name="_GoBack"/>
      <w:bookmarkEnd w:id="0"/>
    </w:p>
    <w:p w:rsidR="00CC00DB" w:rsidRDefault="00CC00DB" w:rsidP="00CC00DB">
      <w:pPr>
        <w:ind w:firstLine="0"/>
        <w:rPr>
          <w:strike/>
        </w:rPr>
      </w:pPr>
      <w:r>
        <w:rPr>
          <w:strike/>
        </w:rPr>
        <w:t>Indicates Matter Stricken</w:t>
      </w:r>
    </w:p>
    <w:p w:rsidR="00CC00DB" w:rsidRDefault="00CC00DB" w:rsidP="00CC00DB">
      <w:pPr>
        <w:ind w:firstLine="0"/>
        <w:rPr>
          <w:u w:val="single"/>
        </w:rPr>
      </w:pPr>
      <w:r>
        <w:rPr>
          <w:u w:val="single"/>
        </w:rPr>
        <w:t>Indicates New Matter</w:t>
      </w:r>
    </w:p>
    <w:p w:rsidR="00CC00DB" w:rsidRDefault="00CC00DB"/>
    <w:p w:rsidR="00CC00DB" w:rsidRDefault="00CC00DB">
      <w:r>
        <w:t>The House assembled at 10:00 a.m.</w:t>
      </w:r>
    </w:p>
    <w:p w:rsidR="00CC00DB" w:rsidRDefault="00CC00DB">
      <w:r>
        <w:t>Deliberations were opened with prayer by Rev. Charles E. Seastrunk, Jr., as follows:</w:t>
      </w:r>
    </w:p>
    <w:p w:rsidR="00CC00DB" w:rsidRDefault="00CC00DB"/>
    <w:p w:rsidR="00CC00DB" w:rsidRPr="006856F9" w:rsidRDefault="00CC00DB" w:rsidP="00CC00DB">
      <w:pPr>
        <w:ind w:firstLine="270"/>
      </w:pPr>
      <w:bookmarkStart w:id="1" w:name="file_start2"/>
      <w:bookmarkEnd w:id="1"/>
      <w:r w:rsidRPr="006856F9">
        <w:t>Our thought for today is from Proverbs 15:30: “The light of the eyes rejoices the heart, and good news refreshes the body.”</w:t>
      </w:r>
    </w:p>
    <w:p w:rsidR="00CC00DB" w:rsidRPr="006856F9" w:rsidRDefault="00CC00DB" w:rsidP="00CC00DB">
      <w:pPr>
        <w:ind w:firstLine="270"/>
      </w:pPr>
      <w:r w:rsidRPr="006856F9">
        <w:t>Let us pray. Almighty God, patient in love, abundant in mercy, create in us clean and right spirits. We praise You for Your trusting love. Spare us from the foolishness of selfishness. Overcome us with desire for Your will and way. We thank You for the talent and abilities You have provide these people. Bless them in their work. Look in favor upon our land and her leaders. Protect our defenders of freedom, as they protect us. Heal the wounds, those seen and those hidden, of our brave warriors. Lord, in Your mercy, hear our prayer. Amen.</w:t>
      </w:r>
    </w:p>
    <w:p w:rsidR="00CC00DB" w:rsidRDefault="00CC00DB">
      <w:bookmarkStart w:id="2" w:name="file_end2"/>
      <w:bookmarkEnd w:id="2"/>
    </w:p>
    <w:p w:rsidR="00CC00DB" w:rsidRDefault="00CC00DB">
      <w:r>
        <w:t>After corrections to the Journal of the proceedings of yesterday, the SPEAKER ordered it confirmed.</w:t>
      </w:r>
    </w:p>
    <w:p w:rsidR="00CC00DB" w:rsidRDefault="00CC00DB"/>
    <w:p w:rsidR="00CC00DB" w:rsidRDefault="00CC00DB" w:rsidP="00CC00DB">
      <w:pPr>
        <w:keepNext/>
        <w:jc w:val="center"/>
        <w:rPr>
          <w:b/>
        </w:rPr>
      </w:pPr>
      <w:r w:rsidRPr="00CC00DB">
        <w:rPr>
          <w:b/>
        </w:rPr>
        <w:t>SENT TO THE SENATE</w:t>
      </w:r>
    </w:p>
    <w:p w:rsidR="00CC00DB" w:rsidRDefault="00CC00DB" w:rsidP="00CC00DB">
      <w:r>
        <w:t>The following Bill and Joint Resolutions were taken up, read the third time, and ordered sent to the Senate:</w:t>
      </w:r>
    </w:p>
    <w:p w:rsidR="00CC00DB" w:rsidRDefault="00CC00DB" w:rsidP="00CC00DB">
      <w:bookmarkStart w:id="3" w:name="include_clip_start_6"/>
      <w:bookmarkEnd w:id="3"/>
    </w:p>
    <w:p w:rsidR="00CC00DB" w:rsidRDefault="00CC00DB" w:rsidP="00CC00DB">
      <w:r>
        <w:t>H. 4739 -- Reps. Henderson, Stavrinakis, Gilliard, Whipper and R. L. Brown: A BILL TO AMEND THE CODE OF LAWS OF SOUTH CAROLINA, 1976, BY ADDING SECTION 44-1-157 SO AS TO SPECIFY THE NUMBER OF LIFEGUARDS, BASED ON THE SQUARE FOOTAGE AND NUMBER OF PATRONS, A PUBLIC SWIMMING POOL OPERATED BY THE STATE, OR A POLITICAL SUBDIVISION OF THE STATE, MUST HAVE AS A CONDITION OF OBTAINING AND MAINTAINING AN OPERATING PERMIT; AND TO EXCLUDE TYPE E FACILITIES FROM THESE REQUIREMENTS.</w:t>
      </w:r>
    </w:p>
    <w:p w:rsidR="00CC00DB" w:rsidRDefault="00CC00DB" w:rsidP="00CC00DB">
      <w:bookmarkStart w:id="4" w:name="include_clip_end_6"/>
      <w:bookmarkStart w:id="5" w:name="include_clip_start_7"/>
      <w:bookmarkEnd w:id="4"/>
      <w:bookmarkEnd w:id="5"/>
    </w:p>
    <w:p w:rsidR="00CC00DB" w:rsidRDefault="00CC00DB" w:rsidP="00CC00DB">
      <w:r>
        <w:t xml:space="preserve">H. 5056 -- Medical, Military, Public and Municipal Affairs Committee: A JOINT RESOLUTION TO APPROVE REGULATIONS OF THE BOARD OF EXAMINERS IN SPEECH-LANGUAGE PATHOLOGY AND AUDIOLOGY, RELATING TO </w:t>
      </w:r>
      <w:r>
        <w:lastRenderedPageBreak/>
        <w:t>REQUIREMENTS OF LICENSURE FOR SPEECH-LANGUAGE PATHOLOGISTS AND AUDIOLOGISTS, DESIGNATED AS REGULATION DOCUMENT NUMBER 4254, PURSUANT TO THE PROVISIONS OF ARTICLE 1, CHAPTER 23, TITLE 1 OF THE 1976 CODE.</w:t>
      </w:r>
    </w:p>
    <w:p w:rsidR="00CC00DB" w:rsidRDefault="00CC00DB" w:rsidP="00CC00DB">
      <w:bookmarkStart w:id="6" w:name="include_clip_end_7"/>
      <w:bookmarkStart w:id="7" w:name="include_clip_start_8"/>
      <w:bookmarkEnd w:id="6"/>
      <w:bookmarkEnd w:id="7"/>
    </w:p>
    <w:p w:rsidR="00CC00DB" w:rsidRDefault="00CC00DB" w:rsidP="00CC00DB">
      <w:r>
        <w:t>H. 5057 -- Medical, Military, Public and Municipal Affairs Committee: A JOINT RESOLUTION TO APPROVE REGULATIONS OF THE BOARD OF LONG TERM HEALTH CARE ADMINISTRATORS, RELATING TO REQUIREMENTS OF LICENSURE FOR LONG TERM HEALTH CARE ADMINISTRATORS, DESIGNATED AS REGULATION DOCUMENT NUMBER 4242, PURSUANT TO THE PROVISIONS OF ARTICLE 1, CHAPTER 23, TITLE 1 OF THE 1976 CODE.</w:t>
      </w:r>
    </w:p>
    <w:p w:rsidR="00CC00DB" w:rsidRDefault="00CC00DB" w:rsidP="00CC00DB">
      <w:bookmarkStart w:id="8" w:name="include_clip_end_8"/>
      <w:bookmarkStart w:id="9" w:name="include_clip_start_9"/>
      <w:bookmarkEnd w:id="8"/>
      <w:bookmarkEnd w:id="9"/>
    </w:p>
    <w:p w:rsidR="00CC00DB" w:rsidRDefault="00CC00DB" w:rsidP="00CC00DB">
      <w:r>
        <w:t>H. 5058 -- Medical, Military, Public and Municipal Affairs Committee: A JOINT RESOLUTION TO APPROVE REGULATIONS OF THE DEPARTMENT OF LABOR, LICENSING AND REGULATION - MASSAGE/BODYWORK THERAPY PANEL, RELATING TO QUALIFICATION FOR LICENSURE, DESIGNATED AS REGULATION DOCUMENT NUMBER 4239, PURSUANT TO THE PROVISIONS OF ARTICLE 1, CHAPTER 23, TITLE 1 OF THE 1976 CODE.</w:t>
      </w:r>
    </w:p>
    <w:p w:rsidR="00CC00DB" w:rsidRDefault="00CC00DB" w:rsidP="00CC00DB">
      <w:bookmarkStart w:id="10" w:name="include_clip_end_9"/>
      <w:bookmarkStart w:id="11" w:name="include_clip_start_10"/>
      <w:bookmarkEnd w:id="10"/>
      <w:bookmarkEnd w:id="11"/>
    </w:p>
    <w:p w:rsidR="00CC00DB" w:rsidRDefault="00CC00DB" w:rsidP="00CC00DB">
      <w:r>
        <w:t>H. 5059 -- Medical, Military, Public and Municipal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CC00DB" w:rsidRDefault="00CC00DB" w:rsidP="00CC00DB">
      <w:bookmarkStart w:id="12" w:name="include_clip_end_10"/>
      <w:bookmarkEnd w:id="12"/>
    </w:p>
    <w:p w:rsidR="00CC00DB" w:rsidRDefault="00CC00DB" w:rsidP="00CC00DB">
      <w:pPr>
        <w:keepNext/>
        <w:jc w:val="center"/>
        <w:rPr>
          <w:b/>
        </w:rPr>
      </w:pPr>
      <w:r w:rsidRPr="00CC00DB">
        <w:rPr>
          <w:b/>
        </w:rPr>
        <w:t>ORDERED ENROLLED FOR RATIFICATION</w:t>
      </w:r>
    </w:p>
    <w:p w:rsidR="00CC00DB" w:rsidRDefault="00CC00DB" w:rsidP="00CC00DB">
      <w:r>
        <w:t>The following Bill was read the third time, passed</w:t>
      </w:r>
      <w:r w:rsidR="00A1596B">
        <w:t>,</w:t>
      </w:r>
      <w:r>
        <w:t xml:space="preserve"> and having received three readings in both Houses, it was ordered that the title be changed to that of an Act, and that it be enrolled for ratification:</w:t>
      </w:r>
    </w:p>
    <w:p w:rsidR="00CC00DB" w:rsidRDefault="00CC00DB" w:rsidP="00CC00DB">
      <w:bookmarkStart w:id="13" w:name="include_clip_start_13"/>
      <w:bookmarkEnd w:id="13"/>
    </w:p>
    <w:p w:rsidR="00CC00DB" w:rsidRDefault="00CC00DB" w:rsidP="00CC00DB">
      <w:r>
        <w:t xml:space="preserve">S. 1301 -- Senators Fair and Ford: A BILL TO AMEND THE CODE OF LAWS OF SOUTH CAROLINA, 1976, BY ADDING SECTION 6-11-335 SO AS TO PROVIDE THAT TO ENSURE A REPRESENTATIVE GOVERNING BODY ABOVE A SIZE OF </w:t>
      </w:r>
      <w:r>
        <w:lastRenderedPageBreak/>
        <w:t>THREE, AN ELECTED GOVERNING BODY OF A PUBLIC SERVICE DISTRICT LOCATED WHOLLY IN ONE COUNTY WHICH PROVIDES WATER, SEWER, OR FIRE SERVICE WITHIN ITS SERVICE AREA MAY BE ENLARGED BY ADDITIONAL MEMBERS IN THE MANNER AND UNDER THE PROCEDURES SPECIFIED IN THIS SECTION.</w:t>
      </w:r>
    </w:p>
    <w:p w:rsidR="00CC00DB" w:rsidRDefault="00CC00DB" w:rsidP="00CC00DB">
      <w:bookmarkStart w:id="14" w:name="include_clip_end_13"/>
      <w:bookmarkEnd w:id="14"/>
    </w:p>
    <w:p w:rsidR="00CC00DB" w:rsidRDefault="00CC00DB" w:rsidP="00CC00DB">
      <w:pPr>
        <w:keepNext/>
        <w:jc w:val="center"/>
        <w:rPr>
          <w:b/>
        </w:rPr>
      </w:pPr>
      <w:r w:rsidRPr="00CC00DB">
        <w:rPr>
          <w:b/>
        </w:rPr>
        <w:t>ADJOURNMENT</w:t>
      </w:r>
    </w:p>
    <w:p w:rsidR="00CC00DB" w:rsidRDefault="00CC00DB" w:rsidP="00CC00DB">
      <w:pPr>
        <w:keepNext/>
      </w:pPr>
      <w:r>
        <w:t>At 10:30 a.m.</w:t>
      </w:r>
      <w:r w:rsidR="00E7236C">
        <w:t>,</w:t>
      </w:r>
      <w:r>
        <w:t xml:space="preserve"> the House, in accordance with the ruling of the SPEAKER, adjourned to meet in Statewide Session on April 17, unless otherwise called into session by the Speaker.</w:t>
      </w:r>
    </w:p>
    <w:p w:rsidR="00CC00DB" w:rsidRDefault="00CC00DB" w:rsidP="00CC00DB">
      <w:pPr>
        <w:jc w:val="center"/>
      </w:pPr>
      <w:r>
        <w:t>***</w:t>
      </w:r>
    </w:p>
    <w:p w:rsidR="00CC00DB" w:rsidRPr="00CC00DB" w:rsidRDefault="00CC00DB" w:rsidP="00CC00DB"/>
    <w:sectPr w:rsidR="00CC00DB" w:rsidRPr="00CC00DB" w:rsidSect="00607EDE">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0DB" w:rsidRDefault="00CC00DB" w:rsidP="00E35992">
      <w:r>
        <w:separator/>
      </w:r>
    </w:p>
  </w:endnote>
  <w:endnote w:type="continuationSeparator" w:id="0">
    <w:p w:rsidR="00CC00DB" w:rsidRDefault="00CC00DB" w:rsidP="00E3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90"/>
      <w:docPartObj>
        <w:docPartGallery w:val="Page Numbers (Bottom of Page)"/>
        <w:docPartUnique/>
      </w:docPartObj>
    </w:sdtPr>
    <w:sdtEndPr/>
    <w:sdtContent>
      <w:p w:rsidR="00B80CB7" w:rsidRDefault="000929D3" w:rsidP="00B80CB7">
        <w:pPr>
          <w:pStyle w:val="Footer"/>
          <w:jc w:val="center"/>
        </w:pPr>
        <w:r>
          <w:fldChar w:fldCharType="begin"/>
        </w:r>
        <w:r>
          <w:instrText xml:space="preserve"> PAGE   \* MERGEFORMAT </w:instrText>
        </w:r>
        <w:r>
          <w:fldChar w:fldCharType="separate"/>
        </w:r>
        <w:r>
          <w:rPr>
            <w:noProof/>
          </w:rPr>
          <w:t>2312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DB" w:rsidRDefault="00066EE6">
    <w:pPr>
      <w:pStyle w:val="Footer"/>
      <w:framePr w:wrap="around" w:vAnchor="text" w:hAnchor="page" w:x="4321" w:y="58"/>
      <w:ind w:firstLine="0"/>
      <w:rPr>
        <w:rStyle w:val="PageNumber"/>
      </w:rPr>
    </w:pPr>
    <w:r>
      <w:rPr>
        <w:rStyle w:val="PageNumber"/>
      </w:rPr>
      <w:fldChar w:fldCharType="begin"/>
    </w:r>
    <w:r w:rsidR="00CC00DB">
      <w:rPr>
        <w:rStyle w:val="PageNumber"/>
      </w:rPr>
      <w:instrText xml:space="preserve">PAGE  </w:instrText>
    </w:r>
    <w:r>
      <w:rPr>
        <w:rStyle w:val="PageNumber"/>
      </w:rPr>
      <w:fldChar w:fldCharType="separate"/>
    </w:r>
    <w:r w:rsidR="000929D3">
      <w:rPr>
        <w:rStyle w:val="PageNumber"/>
        <w:noProof/>
      </w:rPr>
      <w:t>2311</w:t>
    </w:r>
    <w:r>
      <w:rPr>
        <w:rStyle w:val="PageNumber"/>
      </w:rPr>
      <w:fldChar w:fldCharType="end"/>
    </w:r>
  </w:p>
  <w:p w:rsidR="00CC00DB" w:rsidRDefault="00CC0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0DB" w:rsidRDefault="00CC00DB" w:rsidP="00E35992">
      <w:r>
        <w:separator/>
      </w:r>
    </w:p>
  </w:footnote>
  <w:footnote w:type="continuationSeparator" w:id="0">
    <w:p w:rsidR="00CC00DB" w:rsidRDefault="00CC00DB" w:rsidP="00E35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CB7" w:rsidRDefault="00B80CB7" w:rsidP="00B80CB7">
    <w:pPr>
      <w:pStyle w:val="Header"/>
      <w:jc w:val="center"/>
      <w:rPr>
        <w:b/>
      </w:rPr>
    </w:pPr>
    <w:r>
      <w:rPr>
        <w:b/>
      </w:rPr>
      <w:t>FRIDAY, MARCH 30, 2012</w:t>
    </w:r>
  </w:p>
  <w:p w:rsidR="00B80CB7" w:rsidRDefault="00B80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DB" w:rsidRDefault="00CC00DB">
    <w:pPr>
      <w:pStyle w:val="Header"/>
      <w:jc w:val="center"/>
      <w:rPr>
        <w:b/>
      </w:rPr>
    </w:pPr>
    <w:r>
      <w:rPr>
        <w:b/>
      </w:rPr>
      <w:t>Friday, March 30, 2012</w:t>
    </w:r>
  </w:p>
  <w:p w:rsidR="00CC00DB" w:rsidRDefault="00CC00DB">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A6A20"/>
    <w:rsid w:val="00066EE6"/>
    <w:rsid w:val="000929D3"/>
    <w:rsid w:val="000B73E1"/>
    <w:rsid w:val="005156CD"/>
    <w:rsid w:val="00607EDE"/>
    <w:rsid w:val="00A1596B"/>
    <w:rsid w:val="00B80CB7"/>
    <w:rsid w:val="00BA6A20"/>
    <w:rsid w:val="00CC00DB"/>
    <w:rsid w:val="00E7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A629FBC-C9A4-4576-B667-598546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2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A6A20"/>
    <w:pPr>
      <w:tabs>
        <w:tab w:val="center" w:pos="4320"/>
        <w:tab w:val="right" w:pos="8640"/>
      </w:tabs>
    </w:pPr>
  </w:style>
  <w:style w:type="paragraph" w:styleId="Footer">
    <w:name w:val="footer"/>
    <w:basedOn w:val="Normal"/>
    <w:link w:val="FooterChar"/>
    <w:uiPriority w:val="99"/>
    <w:rsid w:val="00BA6A20"/>
    <w:pPr>
      <w:tabs>
        <w:tab w:val="center" w:pos="4320"/>
        <w:tab w:val="right" w:pos="8640"/>
      </w:tabs>
    </w:pPr>
  </w:style>
  <w:style w:type="character" w:styleId="PageNumber">
    <w:name w:val="page number"/>
    <w:basedOn w:val="DefaultParagraphFont"/>
    <w:semiHidden/>
    <w:rsid w:val="00BA6A20"/>
  </w:style>
  <w:style w:type="paragraph" w:styleId="PlainText">
    <w:name w:val="Plain Text"/>
    <w:basedOn w:val="Normal"/>
    <w:semiHidden/>
    <w:rsid w:val="00BA6A20"/>
    <w:pPr>
      <w:ind w:firstLine="0"/>
      <w:jc w:val="left"/>
    </w:pPr>
    <w:rPr>
      <w:rFonts w:ascii="Courier New" w:hAnsi="Courier New"/>
      <w:sz w:val="20"/>
    </w:rPr>
  </w:style>
  <w:style w:type="paragraph" w:styleId="Title">
    <w:name w:val="Title"/>
    <w:basedOn w:val="Normal"/>
    <w:link w:val="TitleChar"/>
    <w:qFormat/>
    <w:rsid w:val="00CC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C00DB"/>
    <w:rPr>
      <w:b/>
      <w:sz w:val="30"/>
    </w:rPr>
  </w:style>
  <w:style w:type="paragraph" w:customStyle="1" w:styleId="Cover1">
    <w:name w:val="Cover1"/>
    <w:basedOn w:val="Normal"/>
    <w:rsid w:val="00CC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C00DB"/>
    <w:pPr>
      <w:ind w:firstLine="0"/>
      <w:jc w:val="left"/>
    </w:pPr>
    <w:rPr>
      <w:sz w:val="20"/>
    </w:rPr>
  </w:style>
  <w:style w:type="paragraph" w:customStyle="1" w:styleId="Cover3">
    <w:name w:val="Cover3"/>
    <w:basedOn w:val="Normal"/>
    <w:rsid w:val="00CC00DB"/>
    <w:pPr>
      <w:ind w:firstLine="0"/>
      <w:jc w:val="center"/>
    </w:pPr>
    <w:rPr>
      <w:b/>
    </w:rPr>
  </w:style>
  <w:style w:type="paragraph" w:customStyle="1" w:styleId="Cover4">
    <w:name w:val="Cover4"/>
    <w:basedOn w:val="Cover1"/>
    <w:rsid w:val="00CC00DB"/>
    <w:pPr>
      <w:keepNext/>
    </w:pPr>
    <w:rPr>
      <w:b/>
      <w:sz w:val="20"/>
    </w:rPr>
  </w:style>
  <w:style w:type="paragraph" w:styleId="BalloonText">
    <w:name w:val="Balloon Text"/>
    <w:basedOn w:val="Normal"/>
    <w:link w:val="BalloonTextChar"/>
    <w:uiPriority w:val="99"/>
    <w:semiHidden/>
    <w:unhideWhenUsed/>
    <w:rsid w:val="00E7236C"/>
    <w:rPr>
      <w:rFonts w:ascii="Tahoma" w:hAnsi="Tahoma" w:cs="Tahoma"/>
      <w:sz w:val="16"/>
      <w:szCs w:val="16"/>
    </w:rPr>
  </w:style>
  <w:style w:type="character" w:customStyle="1" w:styleId="BalloonTextChar">
    <w:name w:val="Balloon Text Char"/>
    <w:basedOn w:val="DefaultParagraphFont"/>
    <w:link w:val="BalloonText"/>
    <w:uiPriority w:val="99"/>
    <w:semiHidden/>
    <w:rsid w:val="00E7236C"/>
    <w:rPr>
      <w:rFonts w:ascii="Tahoma" w:hAnsi="Tahoma" w:cs="Tahoma"/>
      <w:sz w:val="16"/>
      <w:szCs w:val="16"/>
    </w:rPr>
  </w:style>
  <w:style w:type="character" w:customStyle="1" w:styleId="FooterChar">
    <w:name w:val="Footer Char"/>
    <w:basedOn w:val="DefaultParagraphFont"/>
    <w:link w:val="Footer"/>
    <w:uiPriority w:val="99"/>
    <w:rsid w:val="00B80C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637</Words>
  <Characters>3269</Characters>
  <Application>Microsoft Office Word</Application>
  <DocSecurity>0</DocSecurity>
  <Lines>94</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30, 2012 - South Carolina Legislature Online</dc:title>
  <dc:subject/>
  <dc:creator>karenlaroche</dc:creator>
  <cp:keywords/>
  <dc:description/>
  <cp:lastModifiedBy>N Cumfer</cp:lastModifiedBy>
  <cp:revision>4</cp:revision>
  <cp:lastPrinted>2012-08-20T17:32:00Z</cp:lastPrinted>
  <dcterms:created xsi:type="dcterms:W3CDTF">2012-06-04T19:01:00Z</dcterms:created>
  <dcterms:modified xsi:type="dcterms:W3CDTF">2014-11-14T21:08:00Z</dcterms:modified>
</cp:coreProperties>
</file>