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70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w:t>
      </w:r>
      <w:r w:rsidR="007825DE">
        <w:t>S</w:t>
      </w:r>
      <w:r>
        <w:t xml:space="preserve"> 56</w:t>
      </w:r>
      <w:r w:rsidR="00D01F96">
        <w:noBreakHyphen/>
      </w:r>
      <w:r>
        <w:t>5</w:t>
      </w:r>
      <w:r w:rsidR="00D01F96">
        <w:noBreakHyphen/>
      </w:r>
      <w:r>
        <w:t>2946 AND 56</w:t>
      </w:r>
      <w:r w:rsidR="00D01F96">
        <w:noBreakHyphen/>
      </w:r>
      <w:r>
        <w:t>5</w:t>
      </w:r>
      <w:r w:rsidR="00D01F96">
        <w:noBreakHyphen/>
      </w:r>
      <w:r>
        <w:t>2950, AS AMENDED, CODE OF LAWS OF SOUTH CAROLINA, 1976, RELATING TO THE IMPLIED CONSENT TO TESTING OF A MOTO</w:t>
      </w:r>
      <w:r w:rsidR="00D01F96">
        <w:t>R</w:t>
      </w:r>
      <w:r>
        <w:t>IST</w:t>
      </w:r>
      <w:r w:rsidR="00D01F96" w:rsidRPr="00D01F96">
        <w:t>’</w:t>
      </w:r>
      <w:r>
        <w:t xml:space="preserve">S </w:t>
      </w:r>
      <w:r w:rsidR="00D01F96">
        <w:t>BOD</w:t>
      </w:r>
      <w:r w:rsidR="00A30CB7">
        <w:t>IL</w:t>
      </w:r>
      <w:r w:rsidR="00D01F96">
        <w:t>Y FLUIDS TO DETERMINE THE PRESENCE OF ALCOHOL OR DRUGS IN HIS SYSTEM</w:t>
      </w:r>
      <w:r w:rsidR="00AA235E">
        <w:t>, SO AS TO PROVIDE THAT CHEMICAL TESTS OF A PERSON’S SALIVA MAY BE USED TO DETERMINE THE ALCOHOL OR DRUGS IN HIS SYSTEM</w:t>
      </w:r>
      <w:r w:rsidR="00D01F96">
        <w:t>.</w:t>
      </w: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4632">
        <w:t>Section 56</w:t>
      </w:r>
      <w:r w:rsidR="00D01F96">
        <w:noBreakHyphen/>
      </w:r>
      <w:r w:rsidR="00774632">
        <w:t>5</w:t>
      </w:r>
      <w:r w:rsidR="00D01F96">
        <w:noBreakHyphen/>
      </w:r>
      <w:r w:rsidR="00774632">
        <w:t>2946 of the 1976 Code is amended to read:</w:t>
      </w: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2" w:rsidRPr="00BE13D0"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01F96">
        <w:noBreakHyphen/>
      </w:r>
      <w:r>
        <w:t>5</w:t>
      </w:r>
      <w:r w:rsidR="00D01F96">
        <w:noBreakHyphen/>
      </w:r>
      <w:r>
        <w:t>2946.</w:t>
      </w:r>
      <w:r>
        <w:tab/>
      </w:r>
      <w:r w:rsidRPr="00BE13D0">
        <w:t xml:space="preserve">Notwithstanding any other provision of law, a person must submit to either one or a combination of chemical tests of his breath, blood, </w:t>
      </w:r>
      <w:r w:rsidRPr="00774632">
        <w:rPr>
          <w:u w:val="single"/>
        </w:rPr>
        <w:t>saliva,</w:t>
      </w:r>
      <w:r>
        <w:t xml:space="preserve"> </w:t>
      </w:r>
      <w:r w:rsidRPr="00BE13D0">
        <w:t>or urine for the purpose of determining the presence of alcohol, drugs, or a combination of alcohol and drugs if there is probable cause to believe that the person violated or is under arrest for a violation of Section 56</w:t>
      </w:r>
      <w:r w:rsidR="00D01F96">
        <w:noBreakHyphen/>
      </w:r>
      <w:r w:rsidRPr="00BE13D0">
        <w:t>5</w:t>
      </w:r>
      <w:r w:rsidR="00D01F96">
        <w:noBreakHyphen/>
      </w:r>
      <w:r w:rsidRPr="00BE13D0">
        <w:t xml:space="preserve">2945. </w:t>
      </w:r>
    </w:p>
    <w:p w:rsidR="00774632" w:rsidRPr="00BE13D0"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The tests must be administered at the direction of a law enforcement officer who has probable cause to believe that the person violated or is under arrest for a violation of Section 56</w:t>
      </w:r>
      <w:r w:rsidR="00D01F96">
        <w:noBreakHyphen/>
      </w:r>
      <w:r w:rsidRPr="00BE13D0">
        <w:t>5</w:t>
      </w:r>
      <w:r w:rsidR="00D01F96">
        <w:noBreakHyphen/>
      </w:r>
      <w:r w:rsidRPr="00BE13D0">
        <w:t>2945.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w:t>
      </w:r>
      <w:r w:rsidR="00D01F96" w:rsidRPr="00D01F96">
        <w:t>’</w:t>
      </w:r>
      <w:r w:rsidRPr="00BE13D0">
        <w:t xml:space="preserve">s request or </w:t>
      </w:r>
      <w:r w:rsidRPr="00BE13D0">
        <w:lastRenderedPageBreak/>
        <w:t>failure to request additional blood</w:t>
      </w:r>
      <w:r w:rsidR="00AA235E" w:rsidRPr="00AA235E">
        <w:rPr>
          <w:u w:val="single"/>
        </w:rPr>
        <w:t>,</w:t>
      </w:r>
      <w:r w:rsidRPr="00AA235E">
        <w:rPr>
          <w:u w:val="single"/>
        </w:rPr>
        <w:t xml:space="preserve"> </w:t>
      </w:r>
      <w:r w:rsidR="00AA235E" w:rsidRPr="00AA235E">
        <w:rPr>
          <w:u w:val="single"/>
        </w:rPr>
        <w:t>saliva</w:t>
      </w:r>
      <w:r w:rsidR="00AA235E">
        <w:t xml:space="preserve">, </w:t>
      </w:r>
      <w:r w:rsidRPr="00BE13D0">
        <w:t xml:space="preserve">or urine tests is not admissible against the person in the criminal trial. </w:t>
      </w:r>
    </w:p>
    <w:p w:rsidR="00774632" w:rsidRPr="00BE13D0"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The provisions of Section 56</w:t>
      </w:r>
      <w:r w:rsidR="00D01F96">
        <w:noBreakHyphen/>
      </w:r>
      <w:r w:rsidRPr="00BE13D0">
        <w:t>5</w:t>
      </w:r>
      <w:r w:rsidR="00D01F96">
        <w:noBreakHyphen/>
      </w:r>
      <w:r w:rsidRPr="00BE13D0">
        <w:t>2950, relating to the administration of tests to determine a person</w:t>
      </w:r>
      <w:r w:rsidR="00D01F96" w:rsidRPr="00D01F96">
        <w:t>’</w:t>
      </w:r>
      <w:r w:rsidRPr="00BE13D0">
        <w:t>s alcohol concentration, additional tests at the person</w:t>
      </w:r>
      <w:r w:rsidR="00D01F96" w:rsidRPr="00D01F96">
        <w:t>’</w:t>
      </w:r>
      <w:r w:rsidRPr="00BE13D0">
        <w:t>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00D01F96">
        <w:noBreakHyphen/>
      </w:r>
      <w:r w:rsidRPr="00BE13D0">
        <w:t>5</w:t>
      </w:r>
      <w:r w:rsidR="00D01F96">
        <w:noBreakHyphen/>
      </w:r>
      <w:r>
        <w:t>2945.”</w:t>
      </w: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D01F96">
        <w:noBreakHyphen/>
      </w:r>
      <w:r>
        <w:t>5</w:t>
      </w:r>
      <w:r w:rsidR="00D01F96">
        <w:noBreakHyphen/>
      </w:r>
      <w:r>
        <w:t>2950(A) of the 1976 Code, as last amended by Act 201 of 2008 is further amended to read:</w:t>
      </w: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2"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E13D0">
        <w:t xml:space="preserve">A person who drives a motor vehicle in this State is considered to have given consent to chemical tests of his breath, blood, </w:t>
      </w:r>
      <w:r w:rsidRPr="00774632">
        <w:rPr>
          <w:u w:val="single"/>
        </w:rPr>
        <w:t>saliva,</w:t>
      </w:r>
      <w:r>
        <w:t xml:space="preserve"> </w:t>
      </w:r>
      <w:r w:rsidRPr="00BE13D0">
        <w:t xml:space="preserve">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 </w:t>
      </w:r>
      <w:r w:rsidRPr="00774632">
        <w:rPr>
          <w:u w:val="single"/>
        </w:rPr>
        <w:t>or saliva</w:t>
      </w:r>
      <w:r>
        <w:t xml:space="preserve"> </w:t>
      </w:r>
      <w:r w:rsidRPr="00BE13D0">
        <w:t xml:space="preserve">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w:t>
      </w:r>
      <w:r w:rsidRPr="00774632">
        <w:rPr>
          <w:u w:val="single"/>
        </w:rPr>
        <w:t>or saliva</w:t>
      </w:r>
      <w:r>
        <w:t xml:space="preserve"> </w:t>
      </w:r>
      <w:r w:rsidRPr="00BE13D0">
        <w:t>test to determine the person</w:t>
      </w:r>
      <w:r w:rsidR="00D01F96" w:rsidRPr="00D01F96">
        <w:t>’</w:t>
      </w:r>
      <w:r w:rsidRPr="00BE13D0">
        <w:t>s alcohol concentration.  If the person is physically unable to provide an acceptable breath</w:t>
      </w:r>
      <w:r w:rsidR="00AA235E">
        <w:t xml:space="preserve"> </w:t>
      </w:r>
      <w:r w:rsidR="00AA235E" w:rsidRPr="00AA235E">
        <w:rPr>
          <w:u w:val="single"/>
        </w:rPr>
        <w:t>or saliva</w:t>
      </w:r>
      <w:r w:rsidRPr="00BE13D0">
        <w:t xml:space="preserve">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w:t>
      </w:r>
      <w:r w:rsidRPr="00BE13D0">
        <w:lastRenderedPageBreak/>
        <w:t>other than alcohol, or is under the influence of a combination of alcohol and drugs, the officer may order that a urine sample be taken for testing.  A breath</w:t>
      </w:r>
      <w:r>
        <w:t xml:space="preserve"> </w:t>
      </w:r>
      <w:r w:rsidRPr="00774632">
        <w:rPr>
          <w:u w:val="single"/>
        </w:rPr>
        <w:t>or saliva</w:t>
      </w:r>
      <w:r w:rsidRPr="00BE13D0">
        <w:t xml:space="preserve"> sample taken for testing must be collected within two hours of the arrest.  Any additional tests to collect other samples must be collected within three hours of the arrest.  The breath </w:t>
      </w:r>
      <w:r w:rsidRPr="00774632">
        <w:rPr>
          <w:strike/>
        </w:rPr>
        <w:t>test</w:t>
      </w:r>
      <w:r w:rsidRPr="00BE13D0">
        <w:t xml:space="preserve"> </w:t>
      </w:r>
      <w:r w:rsidRPr="00774632">
        <w:rPr>
          <w:u w:val="single"/>
        </w:rPr>
        <w:t>and saliva tests</w:t>
      </w:r>
      <w:r>
        <w:t xml:space="preserve"> </w:t>
      </w:r>
      <w:r w:rsidRPr="00BE13D0">
        <w:t>must be administered by a person trained and certified by the South Carolina Criminal Justice Academy, pursuant to SLED policies.  Before the breath test is administered, an eight one</w:t>
      </w:r>
      <w:r w:rsidR="00D01F96">
        <w:noBreakHyphen/>
      </w:r>
      <w:r w:rsidRPr="00BE13D0">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w:t>
      </w:r>
      <w:r w:rsidR="00AA235E" w:rsidRPr="00AA235E">
        <w:rPr>
          <w:u w:val="single"/>
        </w:rPr>
        <w:t>, saliva,</w:t>
      </w:r>
      <w:r w:rsidR="00AA235E">
        <w:t xml:space="preserve"> </w:t>
      </w:r>
      <w:r w:rsidRPr="00BE13D0">
        <w:t>and urine samples must be obtained and handled in accordance with procedures approved by SLED.</w:t>
      </w:r>
      <w:r>
        <w:t>”</w:t>
      </w: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4632">
        <w:t>3</w:t>
      </w:r>
      <w:r>
        <w:t>.</w:t>
      </w:r>
      <w:r>
        <w:tab/>
        <w:t>This act takes effect upon approval by the Governor.</w:t>
      </w:r>
    </w:p>
    <w:p w:rsidR="002434EE" w:rsidRDefault="00D01F96" w:rsidP="0076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4EE" w:rsidRDefault="002434EE" w:rsidP="002434EE">
      <w:pPr>
        <w:suppressAutoHyphens/>
      </w:pPr>
    </w:p>
    <w:sectPr w:rsidR="002434EE" w:rsidSect="002434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632" w:rsidRDefault="00774632" w:rsidP="009F0C77">
      <w:r>
        <w:separator/>
      </w:r>
    </w:p>
  </w:endnote>
  <w:endnote w:type="continuationSeparator" w:id="0">
    <w:p w:rsidR="00774632" w:rsidRDefault="007746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58473F-96C0-4717-A771-C4C0EC6D5BBF}"/>
    <w:embedBold r:id="rId2" w:fontKey="{28B4817E-DE19-4FF7-BB92-8AA4A5425066}"/>
  </w:font>
  <w:font w:name="Calibri">
    <w:panose1 w:val="020F0502020204030204"/>
    <w:charset w:val="00"/>
    <w:family w:val="swiss"/>
    <w:pitch w:val="variable"/>
    <w:sig w:usb0="A00002EF" w:usb1="4000207B" w:usb2="00000000" w:usb3="00000000" w:csb0="0000009F" w:csb1="00000000"/>
    <w:embedRegular r:id="rId3" w:fontKey="{7D0FD403-D91B-4490-821B-4EF2C650817F}"/>
  </w:font>
  <w:font w:name="Tahoma">
    <w:panose1 w:val="020B0604030504040204"/>
    <w:charset w:val="00"/>
    <w:family w:val="swiss"/>
    <w:pitch w:val="variable"/>
    <w:sig w:usb0="61002A87" w:usb1="80000000" w:usb2="00000008" w:usb3="00000000" w:csb0="000101FF" w:csb1="00000000"/>
    <w:embedRegular r:id="rId4" w:fontKey="{D2680C39-3201-4C8E-AD92-5FFFC8E3E3C5}"/>
  </w:font>
  <w:font w:name="Cambria">
    <w:panose1 w:val="02040503050406030204"/>
    <w:charset w:val="00"/>
    <w:family w:val="roman"/>
    <w:pitch w:val="variable"/>
    <w:sig w:usb0="A00002EF" w:usb1="4000004B" w:usb2="00000000" w:usb3="00000000" w:csb0="0000009F" w:csb1="00000000"/>
    <w:embedRegular r:id="rId5" w:fontKey="{62DC4D52-88D3-4AA8-B10D-C27928CDD8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88" w:rsidRPr="002434EE" w:rsidRDefault="002434EE" w:rsidP="002434EE">
    <w:pPr>
      <w:pStyle w:val="Footer"/>
      <w:tabs>
        <w:tab w:val="clear" w:pos="4680"/>
        <w:tab w:val="clear" w:pos="9360"/>
        <w:tab w:val="center" w:pos="2995"/>
      </w:tabs>
      <w:spacing w:before="120"/>
    </w:pPr>
    <w:r>
      <w:t>[1036]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632" w:rsidRDefault="00774632" w:rsidP="009F0C77">
      <w:r>
        <w:separator/>
      </w:r>
    </w:p>
  </w:footnote>
  <w:footnote w:type="continuationSeparator" w:id="0">
    <w:p w:rsidR="00774632" w:rsidRDefault="007746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7CM12"/>
    <w:docVar w:name="CoverBillType" w:val="b"/>
    <w:docVar w:name="docpath" w:val="L:\Council\bills\SWB\5057CM12.DOCX"/>
    <w:docVar w:name="dvBillNumber" w:val="1036"/>
    <w:docVar w:name="dvBillNumberPrefix" w:val="S. "/>
    <w:docVar w:name="dvOriginalBody" w:val="Senate"/>
    <w:docVar w:name="dvSteno" w:val="SWB"/>
    <w:docVar w:name="NameofBody" w:val="s"/>
    <w:docVar w:name="vgroup2" w:val="Council"/>
  </w:docVars>
  <w:rsids>
    <w:rsidRoot w:val="00503051"/>
    <w:rsid w:val="00026C9A"/>
    <w:rsid w:val="000965A1"/>
    <w:rsid w:val="000E1785"/>
    <w:rsid w:val="001023A4"/>
    <w:rsid w:val="0010776B"/>
    <w:rsid w:val="00133E66"/>
    <w:rsid w:val="00134ACF"/>
    <w:rsid w:val="00144E15"/>
    <w:rsid w:val="001470E9"/>
    <w:rsid w:val="001A4A62"/>
    <w:rsid w:val="001A681E"/>
    <w:rsid w:val="001D08F2"/>
    <w:rsid w:val="002037CA"/>
    <w:rsid w:val="002047A2"/>
    <w:rsid w:val="00224A88"/>
    <w:rsid w:val="002321B6"/>
    <w:rsid w:val="0023696B"/>
    <w:rsid w:val="002434EE"/>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03051"/>
    <w:rsid w:val="00511EE9"/>
    <w:rsid w:val="00521E00"/>
    <w:rsid w:val="00577C6C"/>
    <w:rsid w:val="00584BDA"/>
    <w:rsid w:val="0058501B"/>
    <w:rsid w:val="006215AA"/>
    <w:rsid w:val="006340D9"/>
    <w:rsid w:val="00643B8E"/>
    <w:rsid w:val="00665EBC"/>
    <w:rsid w:val="0069470D"/>
    <w:rsid w:val="006A476C"/>
    <w:rsid w:val="006C6A93"/>
    <w:rsid w:val="006E02F9"/>
    <w:rsid w:val="00753C04"/>
    <w:rsid w:val="00756946"/>
    <w:rsid w:val="00757F80"/>
    <w:rsid w:val="00764CBC"/>
    <w:rsid w:val="00771EEC"/>
    <w:rsid w:val="00774632"/>
    <w:rsid w:val="007825DE"/>
    <w:rsid w:val="00786819"/>
    <w:rsid w:val="007A325A"/>
    <w:rsid w:val="007D578C"/>
    <w:rsid w:val="007F1523"/>
    <w:rsid w:val="007F509E"/>
    <w:rsid w:val="007F5799"/>
    <w:rsid w:val="007F6947"/>
    <w:rsid w:val="00872729"/>
    <w:rsid w:val="008B5E68"/>
    <w:rsid w:val="008F4429"/>
    <w:rsid w:val="009352BB"/>
    <w:rsid w:val="00990668"/>
    <w:rsid w:val="009F0C77"/>
    <w:rsid w:val="009F4DD1"/>
    <w:rsid w:val="00A30CB7"/>
    <w:rsid w:val="00A64E80"/>
    <w:rsid w:val="00A741D9"/>
    <w:rsid w:val="00A9741D"/>
    <w:rsid w:val="00AA235E"/>
    <w:rsid w:val="00AD4B17"/>
    <w:rsid w:val="00B26FA6"/>
    <w:rsid w:val="00B42F5E"/>
    <w:rsid w:val="00B741CB"/>
    <w:rsid w:val="00B934F3"/>
    <w:rsid w:val="00BB6347"/>
    <w:rsid w:val="00BD2134"/>
    <w:rsid w:val="00C038D8"/>
    <w:rsid w:val="00C045DD"/>
    <w:rsid w:val="00C3136F"/>
    <w:rsid w:val="00C3483A"/>
    <w:rsid w:val="00C74E9D"/>
    <w:rsid w:val="00C82FD3"/>
    <w:rsid w:val="00CC6B7B"/>
    <w:rsid w:val="00CD3619"/>
    <w:rsid w:val="00CF4447"/>
    <w:rsid w:val="00D01F96"/>
    <w:rsid w:val="00D31EF3"/>
    <w:rsid w:val="00D405E7"/>
    <w:rsid w:val="00D41D56"/>
    <w:rsid w:val="00D6260D"/>
    <w:rsid w:val="00D6662B"/>
    <w:rsid w:val="00D95E2F"/>
    <w:rsid w:val="00D970A9"/>
    <w:rsid w:val="00DB3AC0"/>
    <w:rsid w:val="00DE68F0"/>
    <w:rsid w:val="00DF3845"/>
    <w:rsid w:val="00DF7E17"/>
    <w:rsid w:val="00E0575B"/>
    <w:rsid w:val="00EB00A2"/>
    <w:rsid w:val="00EB1BF3"/>
    <w:rsid w:val="00EF3EEE"/>
    <w:rsid w:val="00F149A7"/>
    <w:rsid w:val="00F50BAF"/>
    <w:rsid w:val="00F50D54"/>
    <w:rsid w:val="00F52C10"/>
    <w:rsid w:val="00F81FFD"/>
    <w:rsid w:val="00F85228"/>
    <w:rsid w:val="00FA7A8E"/>
    <w:rsid w:val="00FB6773"/>
    <w:rsid w:val="00FC35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F96"/>
    <w:rPr>
      <w:rFonts w:ascii="Tahoma" w:hAnsi="Tahoma" w:cs="Tahoma"/>
      <w:sz w:val="16"/>
      <w:szCs w:val="16"/>
    </w:rPr>
  </w:style>
  <w:style w:type="character" w:customStyle="1" w:styleId="BalloonTextChar">
    <w:name w:val="Balloon Text Char"/>
    <w:basedOn w:val="DefaultParagraphFont"/>
    <w:link w:val="BalloonText"/>
    <w:uiPriority w:val="99"/>
    <w:semiHidden/>
    <w:rsid w:val="00D01F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E3C74-874B-4BDE-A600-45C00F99B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2011-12-05T15:00:00Z</cp:lastPrinted>
  <dcterms:created xsi:type="dcterms:W3CDTF">2011-12-05T17:38:00Z</dcterms:created>
  <dcterms:modified xsi:type="dcterms:W3CDTF">2011-12-05T17:38:00Z</dcterms:modified>
</cp:coreProperties>
</file>