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6D3" w:rsidRDefault="00DA66D3" w:rsidP="00DA66D3">
      <w:pPr>
        <w:pStyle w:val="BillDots0"/>
      </w:pPr>
    </w:p>
    <w:p w:rsidR="00DA66D3" w:rsidRDefault="00DA66D3" w:rsidP="00DA66D3">
      <w:pPr>
        <w:pStyle w:val="Numbersforbill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08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0CBB"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1ECF">
        <w:rPr>
          <w:color w:val="000000" w:themeColor="text1"/>
          <w:u w:color="000000" w:themeColor="text1"/>
        </w:rPr>
        <w:t>TO AMEND SECTION 1</w:t>
      </w:r>
      <w:r>
        <w:rPr>
          <w:color w:val="000000" w:themeColor="text1"/>
          <w:u w:color="000000" w:themeColor="text1"/>
        </w:rPr>
        <w:noBreakHyphen/>
      </w:r>
      <w:r w:rsidRPr="00421ECF">
        <w:rPr>
          <w:color w:val="000000" w:themeColor="text1"/>
          <w:u w:color="000000" w:themeColor="text1"/>
        </w:rPr>
        <w:t>11</w:t>
      </w:r>
      <w:r>
        <w:rPr>
          <w:color w:val="000000" w:themeColor="text1"/>
          <w:u w:color="000000" w:themeColor="text1"/>
        </w:rPr>
        <w:noBreakHyphen/>
      </w:r>
      <w:r w:rsidRPr="00421ECF">
        <w:rPr>
          <w:color w:val="000000" w:themeColor="text1"/>
          <w:u w:color="000000" w:themeColor="text1"/>
        </w:rPr>
        <w:t>730, AS AMENDED, CODE OF LAWS OF SOUTH CAROLINA, 1976, RELATING TO RETIREE ELIGIBILITY FOR PARTICIPATION IN THE STATE HEALTH AND DENTAL PLANS AND THE RESPONSIBILITY FOR PAYMENT OF PREMIUMS FOR RETIREES ELIGIBLE TO PARTICIPATE IN THESE PLANS, SO AS TO PROVIDE THAT IF A STATE EMPLOYEE OR PUBLIC SCHOOL DISTRICT EMPLOYEE RETIRES ON DISABILITY UNDER A STATE RETIREMENT SYSTEM, AND THE RETIREE IS ELIGIBLE TO PARTICIPATE IN THE STATE HEALTH AND DENTAL INSURANCE PLANS WHILE RETIRED, THEN THE TRUST FUND SHALL PAY ONE</w:t>
      </w:r>
      <w:r>
        <w:rPr>
          <w:color w:val="000000" w:themeColor="text1"/>
          <w:u w:color="000000" w:themeColor="text1"/>
        </w:rPr>
        <w:noBreakHyphen/>
      </w:r>
      <w:r w:rsidRPr="00421ECF">
        <w:rPr>
          <w:color w:val="000000" w:themeColor="text1"/>
          <w:u w:color="000000" w:themeColor="text1"/>
        </w:rPr>
        <w:t>HALF OF THE RETIREE’S EMPLOYEE PREMIUM.</w:t>
      </w:r>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ECF">
        <w:rPr>
          <w:color w:val="000000" w:themeColor="text1"/>
          <w:u w:color="000000" w:themeColor="text1"/>
        </w:rPr>
        <w:t>SECTION</w:t>
      </w:r>
      <w:r w:rsidRPr="00421ECF">
        <w:rPr>
          <w:color w:val="000000" w:themeColor="text1"/>
          <w:u w:color="000000" w:themeColor="text1"/>
        </w:rPr>
        <w:tab/>
        <w:t>1.</w:t>
      </w:r>
      <w:r w:rsidRPr="00421ECF">
        <w:rPr>
          <w:color w:val="000000" w:themeColor="text1"/>
          <w:u w:color="000000" w:themeColor="text1"/>
        </w:rPr>
        <w:tab/>
        <w:t>Section 1</w:t>
      </w:r>
      <w:r>
        <w:rPr>
          <w:color w:val="000000" w:themeColor="text1"/>
          <w:u w:color="000000" w:themeColor="text1"/>
        </w:rPr>
        <w:noBreakHyphen/>
      </w:r>
      <w:r w:rsidRPr="00421ECF">
        <w:rPr>
          <w:color w:val="000000" w:themeColor="text1"/>
          <w:u w:color="000000" w:themeColor="text1"/>
        </w:rPr>
        <w:t>11</w:t>
      </w:r>
      <w:r>
        <w:rPr>
          <w:color w:val="000000" w:themeColor="text1"/>
          <w:u w:color="000000" w:themeColor="text1"/>
        </w:rPr>
        <w:noBreakHyphen/>
      </w:r>
      <w:r w:rsidRPr="00421ECF">
        <w:rPr>
          <w:color w:val="000000" w:themeColor="text1"/>
          <w:u w:color="000000" w:themeColor="text1"/>
        </w:rPr>
        <w:t>730 of the 1976 Code, as last amended by Act 195 of 2008, is further amended by adding a new subsection at the end to read:</w:t>
      </w: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ECF">
        <w:rPr>
          <w:color w:val="000000" w:themeColor="text1"/>
          <w:u w:color="000000" w:themeColor="text1"/>
        </w:rPr>
        <w:tab/>
        <w:t>“(D)</w:t>
      </w:r>
      <w:r w:rsidRPr="00421ECF">
        <w:rPr>
          <w:color w:val="000000" w:themeColor="text1"/>
          <w:u w:color="000000" w:themeColor="text1"/>
        </w:rPr>
        <w:tab/>
        <w:t xml:space="preserve">Notwithstanding </w:t>
      </w:r>
      <w:r w:rsidR="00436103">
        <w:rPr>
          <w:color w:val="000000" w:themeColor="text1"/>
          <w:u w:color="000000" w:themeColor="text1"/>
        </w:rPr>
        <w:t>an</w:t>
      </w:r>
      <w:r w:rsidRPr="00421ECF">
        <w:rPr>
          <w:color w:val="000000" w:themeColor="text1"/>
          <w:u w:color="000000" w:themeColor="text1"/>
        </w:rPr>
        <w:t>other provision of this section, if a state employee or public school district employee retires on disability under a state retirement system, and the retiree is eligible to participate in the state health and dental insurance plans while retired, then in addition to any other trust fund paid premiums, the trust fund shall pay one</w:t>
      </w:r>
      <w:r>
        <w:rPr>
          <w:color w:val="000000" w:themeColor="text1"/>
          <w:u w:color="000000" w:themeColor="text1"/>
        </w:rPr>
        <w:noBreakHyphen/>
      </w:r>
      <w:r w:rsidRPr="00421ECF">
        <w:rPr>
          <w:color w:val="000000" w:themeColor="text1"/>
          <w:u w:color="000000" w:themeColor="text1"/>
        </w:rPr>
        <w:t>half of the retiree’s employee premium.”</w:t>
      </w: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ECF">
        <w:rPr>
          <w:color w:val="000000" w:themeColor="text1"/>
          <w:u w:color="000000" w:themeColor="text1"/>
        </w:rPr>
        <w:t>SECTION</w:t>
      </w:r>
      <w:r w:rsidRPr="00421ECF">
        <w:rPr>
          <w:color w:val="000000" w:themeColor="text1"/>
          <w:u w:color="000000" w:themeColor="text1"/>
        </w:rPr>
        <w:tab/>
        <w:t>2.</w:t>
      </w:r>
      <w:r w:rsidRPr="00421ECF">
        <w:rPr>
          <w:color w:val="000000" w:themeColor="text1"/>
          <w:u w:color="000000" w:themeColor="text1"/>
        </w:rPr>
        <w:tab/>
        <w:t>This act takes effect upon approval by the Governor.</w:t>
      </w:r>
    </w:p>
    <w:p w:rsidR="00B07F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FB6" w:rsidRDefault="00B07FB6" w:rsidP="00B07FB6">
      <w:pPr>
        <w:suppressAutoHyphens/>
      </w:pPr>
    </w:p>
    <w:sectPr w:rsidR="00B07FB6" w:rsidSect="00B07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8AC" w:rsidRDefault="008008AC" w:rsidP="009F0C77">
      <w:r>
        <w:separator/>
      </w:r>
    </w:p>
  </w:endnote>
  <w:endnote w:type="continuationSeparator" w:id="0">
    <w:p w:rsidR="008008AC" w:rsidRDefault="008008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D60ED-CED8-47CD-98C3-0201DC3A8245}"/>
    <w:embedBold r:id="rId2" w:fontKey="{9446CF1D-1956-482C-BB9C-819643D8DA3C}"/>
  </w:font>
  <w:font w:name="Calibri">
    <w:panose1 w:val="020F0502020204030204"/>
    <w:charset w:val="00"/>
    <w:family w:val="swiss"/>
    <w:pitch w:val="variable"/>
    <w:sig w:usb0="A00002EF" w:usb1="4000207B" w:usb2="00000000" w:usb3="00000000" w:csb0="0000009F" w:csb1="00000000"/>
    <w:embedRegular r:id="rId3" w:fontKey="{BF749678-B272-491E-BDD0-4E0AE8DA193A}"/>
  </w:font>
  <w:font w:name="Tahoma">
    <w:panose1 w:val="020B0604030504040204"/>
    <w:charset w:val="00"/>
    <w:family w:val="swiss"/>
    <w:pitch w:val="variable"/>
    <w:sig w:usb0="61002A87" w:usb1="80000000" w:usb2="00000008" w:usb3="00000000" w:csb0="000101FF" w:csb1="00000000"/>
    <w:embedRegular r:id="rId4" w:fontKey="{F23728A4-71E9-4EB3-A77D-0991F1B84611}"/>
  </w:font>
  <w:font w:name="Cambria">
    <w:panose1 w:val="02040503050406030204"/>
    <w:charset w:val="00"/>
    <w:family w:val="roman"/>
    <w:pitch w:val="variable"/>
    <w:sig w:usb0="A00002EF" w:usb1="4000004B" w:usb2="00000000" w:usb3="00000000" w:csb0="0000009F" w:csb1="00000000"/>
    <w:embedRegular r:id="rId5" w:fontKey="{851904E2-FD47-4D5E-A813-A2AD4F8C58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93" w:rsidRPr="00B07FB6" w:rsidRDefault="00B07FB6" w:rsidP="00B07FB6">
    <w:pPr>
      <w:pStyle w:val="Footer"/>
      <w:tabs>
        <w:tab w:val="clear" w:pos="4680"/>
        <w:tab w:val="clear" w:pos="9360"/>
        <w:tab w:val="center" w:pos="2995"/>
      </w:tabs>
      <w:spacing w:before="120"/>
    </w:pPr>
    <w:r>
      <w:t>[1040]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8AC" w:rsidRDefault="008008AC" w:rsidP="009F0C77">
      <w:r>
        <w:separator/>
      </w:r>
    </w:p>
  </w:footnote>
  <w:footnote w:type="continuationSeparator" w:id="0">
    <w:p w:rsidR="008008AC" w:rsidRDefault="008008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DG12"/>
    <w:docVar w:name="CoverBillType" w:val="b"/>
    <w:docVar w:name="docpath" w:val="L:\Council\bills\NBD\11938DG12.DOCX"/>
    <w:docVar w:name="dvBillNumber" w:val="1040"/>
    <w:docVar w:name="dvBillNumberPrefix" w:val="S. "/>
    <w:docVar w:name="dvOriginalBody" w:val="Senate"/>
    <w:docVar w:name="dvSteno" w:val="NBD"/>
    <w:docVar w:name="NameofBody" w:val="s"/>
    <w:docVar w:name="vgroup2" w:val="Council"/>
  </w:docVars>
  <w:rsids>
    <w:rsidRoot w:val="00BF5FA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6103"/>
    <w:rsid w:val="00455E46"/>
    <w:rsid w:val="004809EE"/>
    <w:rsid w:val="00511EE9"/>
    <w:rsid w:val="00521E00"/>
    <w:rsid w:val="00577C6C"/>
    <w:rsid w:val="0058501B"/>
    <w:rsid w:val="006215AA"/>
    <w:rsid w:val="006340D9"/>
    <w:rsid w:val="00643A76"/>
    <w:rsid w:val="00643B8E"/>
    <w:rsid w:val="00665EBC"/>
    <w:rsid w:val="0069470D"/>
    <w:rsid w:val="006A476C"/>
    <w:rsid w:val="006C6A93"/>
    <w:rsid w:val="006E02F9"/>
    <w:rsid w:val="00704859"/>
    <w:rsid w:val="00753C04"/>
    <w:rsid w:val="00756946"/>
    <w:rsid w:val="00757F80"/>
    <w:rsid w:val="00771EEC"/>
    <w:rsid w:val="00786819"/>
    <w:rsid w:val="007A325A"/>
    <w:rsid w:val="007F1523"/>
    <w:rsid w:val="007F509E"/>
    <w:rsid w:val="007F5799"/>
    <w:rsid w:val="007F6947"/>
    <w:rsid w:val="008008AC"/>
    <w:rsid w:val="00872729"/>
    <w:rsid w:val="008F4429"/>
    <w:rsid w:val="009352BB"/>
    <w:rsid w:val="00955A93"/>
    <w:rsid w:val="00990668"/>
    <w:rsid w:val="009F0C77"/>
    <w:rsid w:val="009F4DD1"/>
    <w:rsid w:val="00A64E80"/>
    <w:rsid w:val="00A741D9"/>
    <w:rsid w:val="00A9741D"/>
    <w:rsid w:val="00AD4B17"/>
    <w:rsid w:val="00AF223D"/>
    <w:rsid w:val="00B07FB6"/>
    <w:rsid w:val="00B26FA6"/>
    <w:rsid w:val="00B741CB"/>
    <w:rsid w:val="00B934F3"/>
    <w:rsid w:val="00BB6347"/>
    <w:rsid w:val="00BD2134"/>
    <w:rsid w:val="00BF5FAA"/>
    <w:rsid w:val="00C038D8"/>
    <w:rsid w:val="00C045DD"/>
    <w:rsid w:val="00C3136F"/>
    <w:rsid w:val="00C3483A"/>
    <w:rsid w:val="00C70CBB"/>
    <w:rsid w:val="00C74E9D"/>
    <w:rsid w:val="00C82FD3"/>
    <w:rsid w:val="00CC6B7B"/>
    <w:rsid w:val="00CD3619"/>
    <w:rsid w:val="00CF4447"/>
    <w:rsid w:val="00D405E7"/>
    <w:rsid w:val="00D41D56"/>
    <w:rsid w:val="00D6260D"/>
    <w:rsid w:val="00D6662B"/>
    <w:rsid w:val="00D95E2F"/>
    <w:rsid w:val="00D970A9"/>
    <w:rsid w:val="00DA66D3"/>
    <w:rsid w:val="00DB3AC0"/>
    <w:rsid w:val="00DE68F0"/>
    <w:rsid w:val="00DF3845"/>
    <w:rsid w:val="00DF7E17"/>
    <w:rsid w:val="00EB00A2"/>
    <w:rsid w:val="00EB1BF3"/>
    <w:rsid w:val="00EC0DF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6103"/>
    <w:rPr>
      <w:rFonts w:ascii="Tahoma" w:hAnsi="Tahoma" w:cs="Tahoma"/>
      <w:sz w:val="16"/>
      <w:szCs w:val="16"/>
    </w:rPr>
  </w:style>
  <w:style w:type="character" w:customStyle="1" w:styleId="BalloonTextChar">
    <w:name w:val="Balloon Text Char"/>
    <w:basedOn w:val="DefaultParagraphFont"/>
    <w:link w:val="BalloonText"/>
    <w:uiPriority w:val="99"/>
    <w:semiHidden/>
    <w:rsid w:val="00436103"/>
    <w:rPr>
      <w:rFonts w:ascii="Tahoma" w:eastAsia="Times New Roman" w:hAnsi="Tahoma" w:cs="Tahoma"/>
      <w:sz w:val="16"/>
      <w:szCs w:val="16"/>
    </w:rPr>
  </w:style>
  <w:style w:type="paragraph" w:customStyle="1" w:styleId="BillDots0">
    <w:name w:val="Bill Dots"/>
    <w:basedOn w:val="Normal"/>
    <w:qFormat/>
    <w:rsid w:val="00DA66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A66D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ABE1-1DEE-434F-BEDE-DFCD3405F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1095</Characters>
  <Application>Microsoft Office Word</Application>
  <DocSecurity>0</DocSecurity>
  <Lines>9</Lines>
  <Paragraphs>2</Paragraphs>
  <ScaleCrop>false</ScaleCrop>
  <Company> </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2011-08-09T18:22:00Z</cp:lastPrinted>
  <dcterms:created xsi:type="dcterms:W3CDTF">2011-12-05T17:44:00Z</dcterms:created>
  <dcterms:modified xsi:type="dcterms:W3CDTF">2011-12-05T17:44:00Z</dcterms:modified>
</cp:coreProperties>
</file>