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69A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JOHN H. MARTIN OF HAMPTON COUNTY, UPON HIS SELECTION AS </w:t>
      </w:r>
      <w:r w:rsidR="003D2111">
        <w:t xml:space="preserve">THE </w:t>
      </w:r>
      <w:r>
        <w:t>2011 PROFESSIONAL OF THE YEAR BY THE SOUTH CAROLINA MORTICIANS ASSOCIATION, INC.</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73EE"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73EE">
        <w:t xml:space="preserve">the members of the South Carolina </w:t>
      </w:r>
      <w:r w:rsidR="003D2111">
        <w:t>S</w:t>
      </w:r>
      <w:r w:rsidR="008673EE">
        <w:t>enate were pleased to learn that John H. Martin was named the 2011 Professional of the Year by the South Carolina Morticians Association, Inc.; and</w:t>
      </w:r>
    </w:p>
    <w:p w:rsidR="008673EE"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graduate of Benedict College with a degree in physical education, he earned a masters degree from the United States Sports Academy and a degree in mortuary science from the American Academy McAlister Institute; and</w:t>
      </w: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participates </w:t>
      </w:r>
      <w:r w:rsidR="003D2111">
        <w:t>in athletic events in Estill and in Allendale County, and he serves on the Hampton County Transportation Board; and</w:t>
      </w: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South Carolina Education Association, National Education Association, South Carolina Coaches Association, Georgia Mortician Association, Academy of Professional Embalmers, New Epsilon Delta Mortuary Fraternity, Alpha Phi Alpha Fraternity, </w:t>
      </w:r>
      <w:r w:rsidR="003D2111">
        <w:t xml:space="preserve">and </w:t>
      </w:r>
      <w:r>
        <w:t>the National Funeral Directors and Morticians Association, Inc.; and</w:t>
      </w:r>
    </w:p>
    <w:p w:rsidR="008049F1" w:rsidRDefault="00804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3EE"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past governor for District I of the South Carolina Morticians Association, Inc</w:t>
      </w:r>
      <w:r w:rsidR="003D2111">
        <w:t>.</w:t>
      </w:r>
      <w:r>
        <w:t xml:space="preserve">, </w:t>
      </w:r>
      <w:r w:rsidR="003D2111">
        <w:t xml:space="preserve">John Martin </w:t>
      </w:r>
      <w:r>
        <w:t xml:space="preserve">has also served the association as the sergeant at arms, </w:t>
      </w:r>
      <w:r w:rsidR="003D2111">
        <w:t xml:space="preserve">as </w:t>
      </w:r>
      <w:r>
        <w:t>the chair of the Events Committee, and as the district</w:t>
      </w:r>
      <w:r w:rsidR="003D2111" w:rsidRPr="003D2111">
        <w:t>’</w:t>
      </w:r>
      <w:r>
        <w:t>s vice governor; and</w:t>
      </w:r>
    </w:p>
    <w:p w:rsidR="008673EE"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A8" w:rsidRDefault="008673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2111">
        <w:t xml:space="preserve">the members of the South Carolina Senate are grateful for the pride and recognition that John H. Martin has brought to his </w:t>
      </w:r>
      <w:r w:rsidR="003D2111">
        <w:lastRenderedPageBreak/>
        <w:t>profession and his community as the 2011 Professional of the Year for the South Carolina Morticians Association, Inc</w:t>
      </w:r>
      <w:r w:rsidR="00E569A8">
        <w:t>.  Now, therefore,</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673EE">
        <w:t>the members of the South Carolina Senate, by this resolution, recognize and honor John H. Martin of Hampton County, upon his selection as 2011 Professional of the Year by the South Carolina Morticians Association, Inc.</w:t>
      </w:r>
    </w:p>
    <w:p w:rsidR="00E569A8"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69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73EE">
        <w:t>present</w:t>
      </w:r>
      <w:r>
        <w:t xml:space="preserve">ed to </w:t>
      </w:r>
      <w:r w:rsidR="008673EE">
        <w:t>John H. Martin</w:t>
      </w:r>
      <w:r>
        <w:t>.</w:t>
      </w:r>
    </w:p>
    <w:p w:rsidR="00647333" w:rsidRDefault="003D21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333" w:rsidRDefault="00647333" w:rsidP="00647333">
      <w:pPr>
        <w:suppressAutoHyphens/>
      </w:pPr>
    </w:p>
    <w:sectPr w:rsidR="00647333" w:rsidSect="006473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111" w:rsidRDefault="003D2111" w:rsidP="009F0C77">
      <w:r>
        <w:separator/>
      </w:r>
    </w:p>
  </w:endnote>
  <w:endnote w:type="continuationSeparator" w:id="0">
    <w:p w:rsidR="003D2111" w:rsidRDefault="003D21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75AC67-8932-42C1-9606-30DA3AA18D5E}"/>
    <w:embedBold r:id="rId2" w:fontKey="{C42AEA20-52D4-4BD2-BBA3-A058FCD4B305}"/>
  </w:font>
  <w:font w:name="Calibri">
    <w:panose1 w:val="020F0502020204030204"/>
    <w:charset w:val="00"/>
    <w:family w:val="swiss"/>
    <w:pitch w:val="variable"/>
    <w:sig w:usb0="A00002EF" w:usb1="4000207B" w:usb2="00000000" w:usb3="00000000" w:csb0="0000009F" w:csb1="00000000"/>
    <w:embedRegular r:id="rId3" w:fontKey="{94233EBD-47AC-42D3-9203-67A25981B113}"/>
  </w:font>
  <w:font w:name="Tahoma">
    <w:panose1 w:val="020B0604030504040204"/>
    <w:charset w:val="00"/>
    <w:family w:val="swiss"/>
    <w:pitch w:val="variable"/>
    <w:sig w:usb0="61002A87" w:usb1="80000000" w:usb2="00000008" w:usb3="00000000" w:csb0="000101FF" w:csb1="00000000"/>
    <w:embedRegular r:id="rId4" w:fontKey="{260CA77D-6F38-47E0-903B-40D36B21AEC7}"/>
  </w:font>
  <w:font w:name="Cambria">
    <w:panose1 w:val="02040503050406030204"/>
    <w:charset w:val="00"/>
    <w:family w:val="roman"/>
    <w:pitch w:val="variable"/>
    <w:sig w:usb0="A00002EF" w:usb1="4000004B" w:usb2="00000000" w:usb3="00000000" w:csb0="0000009F" w:csb1="00000000"/>
    <w:embedRegular r:id="rId5" w:fontKey="{E6C20500-1ECF-459F-B435-C757027A4D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F5B" w:rsidRPr="00647333" w:rsidRDefault="00647333" w:rsidP="00647333">
    <w:pPr>
      <w:pStyle w:val="Footer"/>
      <w:tabs>
        <w:tab w:val="clear" w:pos="4680"/>
        <w:tab w:val="clear" w:pos="9360"/>
        <w:tab w:val="center" w:pos="2995"/>
      </w:tabs>
      <w:spacing w:before="120"/>
    </w:pPr>
    <w:r>
      <w:t>[1157]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111" w:rsidRDefault="003D2111" w:rsidP="009F0C77">
      <w:r>
        <w:separator/>
      </w:r>
    </w:p>
  </w:footnote>
  <w:footnote w:type="continuationSeparator" w:id="0">
    <w:p w:rsidR="003D2111" w:rsidRDefault="003D21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22ZW12"/>
    <w:docVar w:name="CoverBillType" w:val="r"/>
    <w:docVar w:name="docpath" w:val="L:\Council\bills\GM\29422ZW12.DOCX"/>
    <w:docVar w:name="dvBillNumber" w:val="1157"/>
    <w:docVar w:name="dvBillNumberPrefix" w:val="S. "/>
    <w:docVar w:name="dvOriginalBody" w:val="Senate"/>
    <w:docVar w:name="dvSteno" w:val="GM"/>
    <w:docVar w:name="NameofBody" w:val="s"/>
    <w:docVar w:name="vgroup2" w:val="Council"/>
  </w:docVars>
  <w:rsids>
    <w:rsidRoot w:val="002C5B96"/>
    <w:rsid w:val="00026C9A"/>
    <w:rsid w:val="000965A1"/>
    <w:rsid w:val="000A418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5B96"/>
    <w:rsid w:val="00325348"/>
    <w:rsid w:val="00387607"/>
    <w:rsid w:val="00393688"/>
    <w:rsid w:val="003D2111"/>
    <w:rsid w:val="003D411E"/>
    <w:rsid w:val="003E3C1E"/>
    <w:rsid w:val="003E6148"/>
    <w:rsid w:val="00400EAA"/>
    <w:rsid w:val="00407361"/>
    <w:rsid w:val="0041760A"/>
    <w:rsid w:val="004809EE"/>
    <w:rsid w:val="00511EE9"/>
    <w:rsid w:val="00521E00"/>
    <w:rsid w:val="00536C2D"/>
    <w:rsid w:val="00577C6C"/>
    <w:rsid w:val="0058501B"/>
    <w:rsid w:val="006215AA"/>
    <w:rsid w:val="006340D9"/>
    <w:rsid w:val="00643B8E"/>
    <w:rsid w:val="00647333"/>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49F1"/>
    <w:rsid w:val="008673EE"/>
    <w:rsid w:val="00872729"/>
    <w:rsid w:val="008B1F5B"/>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6410"/>
    <w:rsid w:val="00D405E7"/>
    <w:rsid w:val="00D41D56"/>
    <w:rsid w:val="00D6260D"/>
    <w:rsid w:val="00D6662B"/>
    <w:rsid w:val="00D95E2F"/>
    <w:rsid w:val="00D970A9"/>
    <w:rsid w:val="00DB3AC0"/>
    <w:rsid w:val="00DE68F0"/>
    <w:rsid w:val="00DF3845"/>
    <w:rsid w:val="00DF7E17"/>
    <w:rsid w:val="00E569A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2111"/>
    <w:rPr>
      <w:rFonts w:ascii="Tahoma" w:hAnsi="Tahoma" w:cs="Tahoma"/>
      <w:sz w:val="16"/>
      <w:szCs w:val="16"/>
    </w:rPr>
  </w:style>
  <w:style w:type="character" w:customStyle="1" w:styleId="BalloonTextChar">
    <w:name w:val="Balloon Text Char"/>
    <w:basedOn w:val="DefaultParagraphFont"/>
    <w:link w:val="BalloonText"/>
    <w:uiPriority w:val="99"/>
    <w:semiHidden/>
    <w:rsid w:val="003D211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94D3C-5080-48D9-933E-ABCE39FEC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2012-01-18T14:48:00Z</cp:lastPrinted>
  <dcterms:created xsi:type="dcterms:W3CDTF">2012-01-31T18:19:00Z</dcterms:created>
  <dcterms:modified xsi:type="dcterms:W3CDTF">2012-01-31T18:19:00Z</dcterms:modified>
</cp:coreProperties>
</file>