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3E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60</w:t>
      </w:r>
      <w:r w:rsidR="000E55FB">
        <w:noBreakHyphen/>
      </w:r>
      <w:r>
        <w:t>15</w:t>
      </w:r>
      <w:r w:rsidR="000E55FB">
        <w:noBreakHyphen/>
      </w:r>
      <w:r>
        <w:t>100 AND 60</w:t>
      </w:r>
      <w:r w:rsidR="000E55FB">
        <w:noBreakHyphen/>
      </w:r>
      <w:r>
        <w:t>15</w:t>
      </w:r>
      <w:r w:rsidR="000E55FB">
        <w:noBreakHyphen/>
      </w:r>
      <w:r>
        <w:t>110 SO AS TO PROVIDE AN ANNUAL TRANSFER TO THE SOUTH CAROLINA ARTS COMMISSION OF AN AMOUNT EQUAL TO FIFTEEN PERCENT OF THE GENERAL FUND PORTION OF STATE ADMISSIONS TAX REVENUES IN THE PREVIOUS YEAR AFTER OTHER TRANSFERS REQUIRED FROM THE REVENUE AND TO REQUIRE THE COMMISSION TO EXPEND AT LEAST SEVENTY PERCENT OF ITS STATE APPROPRIATED FUNDS ON GRANTS FOR CHILDREN</w:t>
      </w:r>
      <w:r w:rsidR="000E55FB" w:rsidRPr="000E55FB">
        <w:t>’</w:t>
      </w:r>
      <w:r>
        <w:t>S AND COMMUNITY PROGRAMS.</w:t>
      </w:r>
    </w:p>
    <w:p w:rsidR="002F3ECE" w:rsidRDefault="002F3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3ECE" w:rsidRDefault="002F3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ECE" w:rsidRDefault="002F3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5" w:rsidRDefault="002F3ECE"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55F5">
        <w:t>Chapter 15, Title 60 of the 1976 Code is amended by adding:</w:t>
      </w: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E55FB">
        <w:noBreakHyphen/>
      </w:r>
      <w:r>
        <w:t>15</w:t>
      </w:r>
      <w:r w:rsidR="000E55FB">
        <w:noBreakHyphen/>
      </w:r>
      <w:r>
        <w:t>100.</w:t>
      </w:r>
      <w:r>
        <w:tab/>
        <w:t>An amount equal to fifteen percent of the balance remaining of the general fund portion of state admissions tax revenues for the previous fiscal year after the transfer required pursuant to Section 12</w:t>
      </w:r>
      <w:r w:rsidR="000E55FB">
        <w:noBreakHyphen/>
      </w:r>
      <w:r>
        <w:t>62</w:t>
      </w:r>
      <w:r w:rsidR="000E55FB">
        <w:noBreakHyphen/>
      </w:r>
      <w:r>
        <w:t>60 must be transferred annually to the South Carolina Arts Commission for its use.</w:t>
      </w: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E55FB">
        <w:noBreakHyphen/>
      </w:r>
      <w:r>
        <w:t>15</w:t>
      </w:r>
      <w:r w:rsidR="000E55FB">
        <w:noBreakHyphen/>
      </w:r>
      <w:r>
        <w:t>110.</w:t>
      </w:r>
      <w:r>
        <w:tab/>
        <w:t>The South Carolina Arts Commission shall expend at least seventy percent of appropriated state funds on grants to support the statewide improvement of learning and enrichment opportunities for children and communities through educational and cultural programs with proven research</w:t>
      </w:r>
      <w:r w:rsidR="000E55FB">
        <w:noBreakHyphen/>
      </w:r>
      <w:r>
        <w:t>based strategies.”</w:t>
      </w: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for fiscal years beginning after June 30, 2012.</w:t>
      </w:r>
    </w:p>
    <w:p w:rsidR="00C44690" w:rsidRDefault="000E55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690" w:rsidRDefault="00C44690" w:rsidP="00C44690">
      <w:pPr>
        <w:suppressAutoHyphens/>
      </w:pPr>
    </w:p>
    <w:sectPr w:rsidR="00C44690" w:rsidSect="00C446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ECE" w:rsidRDefault="002F3ECE" w:rsidP="009F0C77">
      <w:r>
        <w:separator/>
      </w:r>
    </w:p>
  </w:endnote>
  <w:endnote w:type="continuationSeparator" w:id="0">
    <w:p w:rsidR="002F3ECE" w:rsidRDefault="002F3E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D5735E-2E2D-4538-981D-F20C9631B11F}"/>
    <w:embedBold r:id="rId2" w:fontKey="{56B343EA-C4BF-43B1-B3C0-995969AD7669}"/>
  </w:font>
  <w:font w:name="Calibri">
    <w:panose1 w:val="020F0502020204030204"/>
    <w:charset w:val="00"/>
    <w:family w:val="swiss"/>
    <w:pitch w:val="variable"/>
    <w:sig w:usb0="A00002EF" w:usb1="4000207B" w:usb2="00000000" w:usb3="00000000" w:csb0="0000009F" w:csb1="00000000"/>
    <w:embedRegular r:id="rId3" w:fontKey="{F7A0E3E9-E10C-4417-9C04-4A3A2145517E}"/>
  </w:font>
  <w:font w:name="Cambria">
    <w:panose1 w:val="02040503050406030204"/>
    <w:charset w:val="00"/>
    <w:family w:val="roman"/>
    <w:pitch w:val="variable"/>
    <w:sig w:usb0="A00002EF" w:usb1="4000004B" w:usb2="00000000" w:usb3="00000000" w:csb0="0000009F" w:csb1="00000000"/>
    <w:embedRegular r:id="rId4" w:fontKey="{7E6D2DA3-5854-4999-BC38-A0BA6F07F5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084" w:rsidRPr="00C44690" w:rsidRDefault="00C44690" w:rsidP="00C44690">
    <w:pPr>
      <w:pStyle w:val="Footer"/>
      <w:tabs>
        <w:tab w:val="clear" w:pos="4680"/>
        <w:tab w:val="clear" w:pos="9360"/>
        <w:tab w:val="center" w:pos="2995"/>
      </w:tabs>
      <w:spacing w:before="120"/>
    </w:pPr>
    <w:r>
      <w:t>[1210]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ECE" w:rsidRDefault="002F3ECE" w:rsidP="009F0C77">
      <w:r>
        <w:separator/>
      </w:r>
    </w:p>
  </w:footnote>
  <w:footnote w:type="continuationSeparator" w:id="0">
    <w:p w:rsidR="002F3ECE" w:rsidRDefault="002F3E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41HTC12"/>
    <w:docVar w:name="CoverBillType" w:val="b"/>
    <w:docVar w:name="docpath" w:val="L:\Council\bills\BBM\10541HTC12.DOCX"/>
    <w:docVar w:name="dvBillNumber" w:val="1210"/>
    <w:docVar w:name="dvBillNumberPrefix" w:val="S. "/>
    <w:docVar w:name="dvOriginalBody" w:val="Senate"/>
    <w:docVar w:name="dvSteno" w:val="BBM"/>
    <w:docVar w:name="NameofBody" w:val="s"/>
    <w:docVar w:name="vgroup2" w:val="Council"/>
  </w:docVars>
  <w:rsids>
    <w:rsidRoot w:val="002961C1"/>
    <w:rsid w:val="0001701D"/>
    <w:rsid w:val="00026C9A"/>
    <w:rsid w:val="000965A1"/>
    <w:rsid w:val="000E1785"/>
    <w:rsid w:val="000E55FB"/>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61C1"/>
    <w:rsid w:val="002A3EB4"/>
    <w:rsid w:val="002F3ECE"/>
    <w:rsid w:val="00325348"/>
    <w:rsid w:val="003712DE"/>
    <w:rsid w:val="00374084"/>
    <w:rsid w:val="00393688"/>
    <w:rsid w:val="003D411E"/>
    <w:rsid w:val="003D55F5"/>
    <w:rsid w:val="003E3C1E"/>
    <w:rsid w:val="003E6148"/>
    <w:rsid w:val="00400EAA"/>
    <w:rsid w:val="0041760A"/>
    <w:rsid w:val="00447370"/>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0D09"/>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469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43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EF9E9-E58D-4895-A246-27FA5C42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1197</Characters>
  <Application>Microsoft Office Word</Application>
  <DocSecurity>0</DocSecurity>
  <Lines>9</Lines>
  <Paragraphs>2</Paragraphs>
  <ScaleCrop>false</ScaleCrop>
  <Company> </Company>
  <LinksUpToDate>false</LinksUpToDate>
  <CharactersWithSpaces>1405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2012-02-14T17:34:00Z</dcterms:created>
  <dcterms:modified xsi:type="dcterms:W3CDTF">2012-02-14T17:34:00Z</dcterms:modified>
</cp:coreProperties>
</file>