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E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5176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06D42" w:rsidRDefault="00306D42" w:rsidP="0030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955B4A">
        <w:rPr>
          <w:color w:val="000000" w:themeColor="text1"/>
          <w:u w:color="000000" w:themeColor="text1"/>
        </w:rPr>
        <w:t>TO AMEND SECTION 58</w:t>
      </w:r>
      <w:r w:rsidRPr="00955B4A">
        <w:rPr>
          <w:color w:val="000000" w:themeColor="text1"/>
          <w:u w:color="000000" w:themeColor="text1"/>
        </w:rPr>
        <w:noBreakHyphen/>
        <w:t>3</w:t>
      </w:r>
      <w:r w:rsidRPr="00955B4A">
        <w:rPr>
          <w:color w:val="000000" w:themeColor="text1"/>
          <w:u w:color="000000" w:themeColor="text1"/>
        </w:rPr>
        <w:noBreakHyphen/>
      </w:r>
      <w:r>
        <w:rPr>
          <w:color w:val="000000" w:themeColor="text1"/>
          <w:u w:color="000000" w:themeColor="text1"/>
        </w:rPr>
        <w:t>250</w:t>
      </w:r>
      <w:r w:rsidRPr="00955B4A">
        <w:rPr>
          <w:color w:val="000000" w:themeColor="text1"/>
          <w:u w:color="000000" w:themeColor="text1"/>
        </w:rPr>
        <w:t xml:space="preserve"> OF THE SOUTH CAROLINA CODE OF LAWS, 1976, TO ALLOW THE PUBLIC SERVICE COMMISSION TO SERVE A FINAL ORDER OR DECISION BY ELECTRONIC SERVICE, REGISTERED MAIL, OR CERTIFIED MAIL.  </w:t>
      </w:r>
    </w:p>
    <w:p w:rsidR="00751763" w:rsidRDefault="00751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51763" w:rsidRDefault="00751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51763" w:rsidRDefault="007517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D42" w:rsidRPr="00A97776" w:rsidRDefault="00306D42" w:rsidP="0030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97776">
        <w:rPr>
          <w:color w:val="000000" w:themeColor="text1"/>
          <w:u w:color="000000" w:themeColor="text1"/>
        </w:rPr>
        <w:t>1.</w:t>
      </w:r>
      <w:r w:rsidRPr="00A97776">
        <w:rPr>
          <w:color w:val="000000" w:themeColor="text1"/>
          <w:u w:color="000000" w:themeColor="text1"/>
        </w:rPr>
        <w:tab/>
        <w:t>Section 58</w:t>
      </w:r>
      <w:r w:rsidRPr="00A97776">
        <w:rPr>
          <w:color w:val="000000" w:themeColor="text1"/>
          <w:u w:color="000000" w:themeColor="text1"/>
        </w:rPr>
        <w:noBreakHyphen/>
        <w:t>3</w:t>
      </w:r>
      <w:r w:rsidRPr="00A97776">
        <w:rPr>
          <w:color w:val="000000" w:themeColor="text1"/>
          <w:u w:color="000000" w:themeColor="text1"/>
        </w:rPr>
        <w:noBreakHyphen/>
        <w:t>250(B) of the 1976 Co</w:t>
      </w:r>
      <w:r>
        <w:rPr>
          <w:color w:val="000000" w:themeColor="text1"/>
          <w:u w:color="000000" w:themeColor="text1"/>
        </w:rPr>
        <w:t>de of Laws is amended to read:</w:t>
      </w:r>
    </w:p>
    <w:p w:rsidR="00306D42" w:rsidRPr="00A97776" w:rsidRDefault="00306D42" w:rsidP="0030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6D42" w:rsidRPr="00A97776" w:rsidRDefault="00306D42" w:rsidP="0030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7776">
        <w:rPr>
          <w:color w:val="000000" w:themeColor="text1"/>
          <w:u w:color="000000" w:themeColor="text1"/>
        </w:rPr>
        <w:tab/>
      </w:r>
      <w:r>
        <w:rPr>
          <w:color w:val="000000" w:themeColor="text1"/>
          <w:u w:color="000000" w:themeColor="text1"/>
        </w:rPr>
        <w:t>“(B)</w:t>
      </w:r>
      <w:r>
        <w:rPr>
          <w:color w:val="000000" w:themeColor="text1"/>
          <w:u w:color="000000" w:themeColor="text1"/>
        </w:rPr>
        <w:tab/>
      </w:r>
      <w:r w:rsidRPr="00A97776">
        <w:rPr>
          <w:color w:val="000000" w:themeColor="text1"/>
          <w:u w:color="000000" w:themeColor="text1"/>
        </w:rPr>
        <w:t xml:space="preserve">A copy of every final order or decision under the seal of the commission must be served by </w:t>
      </w:r>
      <w:r w:rsidRPr="00A97776">
        <w:rPr>
          <w:color w:val="000000" w:themeColor="text1"/>
          <w:u w:val="single" w:color="000000" w:themeColor="text1"/>
        </w:rPr>
        <w:t>electronic service,</w:t>
      </w:r>
      <w:r w:rsidRPr="00A97776">
        <w:rPr>
          <w:color w:val="000000" w:themeColor="text1"/>
          <w:u w:color="000000" w:themeColor="text1"/>
        </w:rPr>
        <w:t xml:space="preserve"> registered or certified mail upon all parties to the proceeding or their attorneys.  Service </w:t>
      </w:r>
      <w:r w:rsidRPr="00A97776">
        <w:rPr>
          <w:color w:val="000000" w:themeColor="text1"/>
          <w:u w:val="single" w:color="000000" w:themeColor="text1"/>
        </w:rPr>
        <w:t>of every final order or decision</w:t>
      </w:r>
      <w:r w:rsidRPr="00A97776">
        <w:rPr>
          <w:color w:val="000000" w:themeColor="text1"/>
          <w:u w:color="000000" w:themeColor="text1"/>
        </w:rPr>
        <w:t xml:space="preserve"> upon a party or upon the attorney must be made by </w:t>
      </w:r>
      <w:r w:rsidRPr="00A97776">
        <w:rPr>
          <w:color w:val="000000" w:themeColor="text1"/>
          <w:u w:val="single" w:color="000000" w:themeColor="text1"/>
        </w:rPr>
        <w:t>emailing a copy of the order to the party’s email address provided to the commission or by</w:t>
      </w:r>
      <w:r w:rsidRPr="00A97776">
        <w:rPr>
          <w:color w:val="000000" w:themeColor="text1"/>
          <w:u w:color="000000" w:themeColor="text1"/>
        </w:rPr>
        <w:t xml:space="preserve"> mailing a copy to </w:t>
      </w:r>
      <w:r w:rsidRPr="00A97776">
        <w:rPr>
          <w:strike/>
          <w:color w:val="000000" w:themeColor="text1"/>
          <w:u w:color="000000" w:themeColor="text1"/>
        </w:rPr>
        <w:t>him at his last known address</w:t>
      </w:r>
      <w:r w:rsidRPr="00A97776">
        <w:rPr>
          <w:color w:val="000000" w:themeColor="text1"/>
          <w:u w:color="000000" w:themeColor="text1"/>
        </w:rPr>
        <w:t xml:space="preserve"> </w:t>
      </w:r>
      <w:r w:rsidRPr="00A97776">
        <w:rPr>
          <w:color w:val="000000" w:themeColor="text1"/>
          <w:u w:val="single" w:color="000000" w:themeColor="text1"/>
        </w:rPr>
        <w:t>the party’s last known address</w:t>
      </w:r>
      <w:r w:rsidRPr="00A97776">
        <w:rPr>
          <w:color w:val="000000" w:themeColor="text1"/>
          <w:u w:color="000000" w:themeColor="text1"/>
        </w:rPr>
        <w:t xml:space="preserve">.  If no </w:t>
      </w:r>
      <w:r w:rsidRPr="00A97776">
        <w:rPr>
          <w:color w:val="000000" w:themeColor="text1"/>
          <w:u w:val="single" w:color="000000" w:themeColor="text1"/>
        </w:rPr>
        <w:t>email or other</w:t>
      </w:r>
      <w:r w:rsidRPr="00A97776">
        <w:rPr>
          <w:color w:val="000000" w:themeColor="text1"/>
          <w:u w:color="000000" w:themeColor="text1"/>
        </w:rPr>
        <w:t xml:space="preserve"> address is known, however, service shall be made by leaving a copy with the chief clerk of the commission.  The order takes effect and becomes operative when served unless otherwise designated and continues in force either for a period designated by the commission or until changed or revoked by the commission.  If, in the judgment of the commission, an order cannot be complied with within the time designated, the commission may grant and prescribe additional time as is reasonably necessary to comply with the order and, on application and for good cause shown, may extend the time for compliance fixed in its order.</w:t>
      </w:r>
      <w:r>
        <w:rPr>
          <w:color w:val="000000" w:themeColor="text1"/>
          <w:u w:color="000000" w:themeColor="text1"/>
        </w:rPr>
        <w:t>”</w:t>
      </w:r>
      <w:r w:rsidRPr="00A97776">
        <w:rPr>
          <w:color w:val="000000" w:themeColor="text1"/>
          <w:u w:color="000000" w:themeColor="text1"/>
        </w:rPr>
        <w:t xml:space="preserve"> </w:t>
      </w:r>
    </w:p>
    <w:p w:rsidR="00306D42" w:rsidRPr="00A97776" w:rsidRDefault="00306D42" w:rsidP="0030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306D42" w:rsidRDefault="00306D42" w:rsidP="0030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97776">
        <w:rPr>
          <w:color w:val="000000" w:themeColor="text1"/>
          <w:u w:color="000000" w:themeColor="text1"/>
        </w:rPr>
        <w:t>2.</w:t>
      </w:r>
      <w:r w:rsidRPr="00A97776">
        <w:rPr>
          <w:color w:val="000000" w:themeColor="text1"/>
          <w:u w:color="000000" w:themeColor="text1"/>
        </w:rPr>
        <w:tab/>
        <w:t>This act takes effect upon approval by the Governor.</w:t>
      </w:r>
    </w:p>
    <w:p w:rsidR="000E11B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E11B5" w:rsidRDefault="000E11B5" w:rsidP="000E11B5">
      <w:pPr>
        <w:suppressAutoHyphens/>
        <w:jc w:val="both"/>
        <w:rPr>
          <w:rFonts w:eastAsia="Times New Roman"/>
        </w:rPr>
      </w:pPr>
    </w:p>
    <w:sectPr w:rsidR="000E11B5" w:rsidSect="000E11B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1763" w:rsidRDefault="00751763" w:rsidP="00522CE0">
      <w:r>
        <w:separator/>
      </w:r>
    </w:p>
  </w:endnote>
  <w:endnote w:type="continuationSeparator" w:id="0">
    <w:p w:rsidR="00751763" w:rsidRDefault="0075176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D85497-53A6-4636-BB63-7432277BA46C}"/>
    <w:embedBold r:id="rId2" w:fontKey="{F9217304-AAEA-4C42-B57E-9DA9CEFC9199}"/>
  </w:font>
  <w:font w:name="Calibri">
    <w:panose1 w:val="020F0502020204030204"/>
    <w:charset w:val="00"/>
    <w:family w:val="swiss"/>
    <w:pitch w:val="variable"/>
    <w:sig w:usb0="A00002EF" w:usb1="4000207B" w:usb2="00000000" w:usb3="00000000" w:csb0="0000009F" w:csb1="00000000"/>
    <w:embedRegular r:id="rId3" w:fontKey="{8FF2B03D-6AA4-4380-9118-6687C6622A0E}"/>
  </w:font>
  <w:font w:name="Cambria">
    <w:panose1 w:val="02040503050406030204"/>
    <w:charset w:val="00"/>
    <w:family w:val="roman"/>
    <w:pitch w:val="variable"/>
    <w:sig w:usb0="A00002EF" w:usb1="4000004B" w:usb2="00000000" w:usb3="00000000" w:csb0="0000009F" w:csb1="00000000"/>
    <w:embedRegular r:id="rId4" w:fontKey="{59B41DCF-0653-4338-BDB7-D9666FEBEC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6CD" w:rsidRPr="000E11B5" w:rsidRDefault="000E11B5" w:rsidP="000E11B5">
    <w:pPr>
      <w:pStyle w:val="Footer"/>
      <w:tabs>
        <w:tab w:val="clear" w:pos="4680"/>
        <w:tab w:val="clear" w:pos="9360"/>
        <w:tab w:val="center" w:pos="2995"/>
      </w:tabs>
      <w:spacing w:before="120"/>
    </w:pPr>
    <w:r>
      <w:t>[1247]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1763" w:rsidRDefault="00751763" w:rsidP="00522CE0">
      <w:r>
        <w:separator/>
      </w:r>
    </w:p>
  </w:footnote>
  <w:footnote w:type="continuationSeparator" w:id="0">
    <w:p w:rsidR="00751763" w:rsidRDefault="0075176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JUD0167.HLA"/>
    <w:docVar w:name="CoverAttorneyInitials" w:val="HLA"/>
    <w:docVar w:name="CoverAttorneyLastName" w:val="Anderson"/>
    <w:docVar w:name="CoverBillType" w:val="b"/>
    <w:docVar w:name="DraftFileName" w:val="JUD0167.HLA.DOCX"/>
    <w:docVar w:name="DraftStenoName" w:val="Craft"/>
    <w:docVar w:name="dvBillNumber" w:val="1247"/>
    <w:docVar w:name="dvBillNumberPrefix" w:val="S. "/>
    <w:docVar w:name="dvOriginalBody" w:val="Senate"/>
    <w:docVar w:name="fulldraftpath" w:val="L:\S-JUD\BILLS\Alexander\JUD0167.HLA.DOCX"/>
    <w:docVar w:name="NameofBody" w:val="S"/>
    <w:docVar w:name="SenatorFolderName" w:val="Alexander"/>
    <w:docVar w:name="VGROUP2" w:val="S-JUD"/>
  </w:docVars>
  <w:rsids>
    <w:rsidRoot w:val="0002337C"/>
    <w:rsid w:val="000141EB"/>
    <w:rsid w:val="0002337C"/>
    <w:rsid w:val="00042AC1"/>
    <w:rsid w:val="00046516"/>
    <w:rsid w:val="000A4D08"/>
    <w:rsid w:val="000A6988"/>
    <w:rsid w:val="000B0720"/>
    <w:rsid w:val="000B5EAF"/>
    <w:rsid w:val="000E11B5"/>
    <w:rsid w:val="000E473B"/>
    <w:rsid w:val="000F002B"/>
    <w:rsid w:val="00107C3D"/>
    <w:rsid w:val="00126995"/>
    <w:rsid w:val="0016543B"/>
    <w:rsid w:val="00170561"/>
    <w:rsid w:val="00186AC9"/>
    <w:rsid w:val="00190F47"/>
    <w:rsid w:val="001966CD"/>
    <w:rsid w:val="00197DF1"/>
    <w:rsid w:val="001B3DD9"/>
    <w:rsid w:val="001C23C9"/>
    <w:rsid w:val="001D3BAC"/>
    <w:rsid w:val="00206D3D"/>
    <w:rsid w:val="0024519E"/>
    <w:rsid w:val="00245C4E"/>
    <w:rsid w:val="002C5896"/>
    <w:rsid w:val="00306D42"/>
    <w:rsid w:val="00307C2B"/>
    <w:rsid w:val="0031409E"/>
    <w:rsid w:val="00333DF1"/>
    <w:rsid w:val="0033541C"/>
    <w:rsid w:val="00364389"/>
    <w:rsid w:val="003D6A5D"/>
    <w:rsid w:val="003D6E2B"/>
    <w:rsid w:val="003E7597"/>
    <w:rsid w:val="00412C9E"/>
    <w:rsid w:val="00435AAE"/>
    <w:rsid w:val="00450668"/>
    <w:rsid w:val="00452CD7"/>
    <w:rsid w:val="00477696"/>
    <w:rsid w:val="004952FA"/>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16E21"/>
    <w:rsid w:val="00641A16"/>
    <w:rsid w:val="006431BA"/>
    <w:rsid w:val="00651E46"/>
    <w:rsid w:val="006B4B3C"/>
    <w:rsid w:val="006C74EA"/>
    <w:rsid w:val="00720D40"/>
    <w:rsid w:val="007318D4"/>
    <w:rsid w:val="00746551"/>
    <w:rsid w:val="00751763"/>
    <w:rsid w:val="00765784"/>
    <w:rsid w:val="007A4390"/>
    <w:rsid w:val="007C65B0"/>
    <w:rsid w:val="007E3B8F"/>
    <w:rsid w:val="007E5CB7"/>
    <w:rsid w:val="008314D2"/>
    <w:rsid w:val="008804AE"/>
    <w:rsid w:val="00894939"/>
    <w:rsid w:val="008B2F42"/>
    <w:rsid w:val="008E185F"/>
    <w:rsid w:val="008E5870"/>
    <w:rsid w:val="008F023B"/>
    <w:rsid w:val="008F7524"/>
    <w:rsid w:val="00904E16"/>
    <w:rsid w:val="00927C62"/>
    <w:rsid w:val="00931A96"/>
    <w:rsid w:val="00961939"/>
    <w:rsid w:val="00983951"/>
    <w:rsid w:val="00984124"/>
    <w:rsid w:val="00984640"/>
    <w:rsid w:val="00995C37"/>
    <w:rsid w:val="009B0479"/>
    <w:rsid w:val="009C118A"/>
    <w:rsid w:val="009E5687"/>
    <w:rsid w:val="00A02011"/>
    <w:rsid w:val="00A35165"/>
    <w:rsid w:val="00A4011E"/>
    <w:rsid w:val="00A86015"/>
    <w:rsid w:val="00AE59C8"/>
    <w:rsid w:val="00B030B6"/>
    <w:rsid w:val="00B10098"/>
    <w:rsid w:val="00B10E10"/>
    <w:rsid w:val="00B35389"/>
    <w:rsid w:val="00B450FF"/>
    <w:rsid w:val="00B945C5"/>
    <w:rsid w:val="00BA20EA"/>
    <w:rsid w:val="00BA7A4A"/>
    <w:rsid w:val="00BC0A56"/>
    <w:rsid w:val="00C23348"/>
    <w:rsid w:val="00C6454A"/>
    <w:rsid w:val="00C74052"/>
    <w:rsid w:val="00CB187A"/>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231</Words>
  <Characters>1323</Characters>
  <Application>Microsoft Office Word</Application>
  <DocSecurity>0</DocSecurity>
  <Lines>11</Lines>
  <Paragraphs>3</Paragraphs>
  <ScaleCrop>false</ScaleCrop>
  <Company> </Company>
  <LinksUpToDate>false</LinksUpToDate>
  <CharactersWithSpaces>1551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2012-02-22T19:51:00Z</dcterms:created>
  <dcterms:modified xsi:type="dcterms:W3CDTF">2012-02-22T19:51:00Z</dcterms:modified>
</cp:coreProperties>
</file>