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0CD4" w:rsidRPr="008F023B" w:rsidRDefault="00522CE0" w:rsidP="0058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B1B7F">
        <w:rPr>
          <w:rFonts w:eastAsia="Times New Roman"/>
          <w:b/>
          <w:sz w:val="30"/>
          <w:szCs w:val="30"/>
        </w:rPr>
        <w:t>JOINT RESOLUTION</w:t>
      </w:r>
      <w:bookmarkStart w:id="2" w:name="titletop"/>
      <w:bookmarkEnd w:id="2"/>
    </w:p>
    <w:p w:rsidR="00AA0CD4" w:rsidRPr="00522CE0" w:rsidRDefault="00AA0CD4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AA0CD4" w:rsidRDefault="00AA0CD4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68FF">
        <w:rPr>
          <w:color w:val="000000" w:themeColor="text1"/>
          <w:u w:color="000000" w:themeColor="text1"/>
        </w:rPr>
        <w:t xml:space="preserve">TO APPROVE REGULATIONS OF THE </w:t>
      </w:r>
      <w:r>
        <w:rPr>
          <w:color w:val="000000" w:themeColor="text1"/>
          <w:u w:color="000000" w:themeColor="text1"/>
        </w:rPr>
        <w:t>DEPARTMENT OF HEALTH AND ENVIRONMENTAL CONTROL, RELATING TO ACCESS OF RESTRICTED INFORMATION PURSUANT TO THE STATE’S FREEDOM OF INFORMATION ACT</w:t>
      </w:r>
      <w:r w:rsidRPr="002D68FF">
        <w:rPr>
          <w:color w:val="000000" w:themeColor="text1"/>
          <w:u w:color="000000" w:themeColor="text1"/>
        </w:rPr>
        <w:t>, DESIGNATED AS REGULATION DOCUMENT NUMBER 41</w:t>
      </w:r>
      <w:r>
        <w:rPr>
          <w:color w:val="000000" w:themeColor="text1"/>
          <w:u w:color="000000" w:themeColor="text1"/>
        </w:rPr>
        <w:t>97</w:t>
      </w:r>
      <w:r w:rsidRPr="002D68FF">
        <w:rPr>
          <w:color w:val="000000" w:themeColor="text1"/>
          <w:u w:color="000000" w:themeColor="text1"/>
        </w:rPr>
        <w:t>, PURSUANT TO THE PROVISIONS OF ARTICLE 1, CHAPTER 23, TITLE 1 OF THE 1976 CODE.</w:t>
      </w:r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B7F" w:rsidRDefault="007B1B7F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A0CD4">
        <w:rPr>
          <w:rFonts w:eastAsia="Times New Roman"/>
        </w:rPr>
        <w:tab/>
        <w:t xml:space="preserve">The regulations of the Department of Health and Environmental Control relating to </w:t>
      </w:r>
      <w:r w:rsidR="00AA0CD4">
        <w:t xml:space="preserve">access of restricted </w:t>
      </w:r>
      <w:r w:rsidR="00AA0CD4" w:rsidRPr="00AA0CD4">
        <w:t xml:space="preserve">information </w:t>
      </w:r>
      <w:r w:rsidR="00AA0CD4">
        <w:t>pursuant to</w:t>
      </w:r>
      <w:r w:rsidR="00EA068D">
        <w:t xml:space="preserve"> the s</w:t>
      </w:r>
      <w:r w:rsidR="00AA0CD4" w:rsidRPr="00AA0CD4">
        <w:t>tate’s Freedom of Information Act</w:t>
      </w:r>
      <w:r w:rsidR="00AA0CD4">
        <w:rPr>
          <w:rFonts w:eastAsia="Times New Roman"/>
        </w:rPr>
        <w:t>, designated as document number 4197, and submitted to the General Assembly pursuant to the provisions of Article 1, Chapter 23, Title 1 of the 1976 Code, are approved.</w:t>
      </w:r>
      <w:r>
        <w:rPr>
          <w:rFonts w:eastAsia="Times New Roman"/>
        </w:rPr>
        <w:tab/>
      </w:r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0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7B1B7F">
        <w:rPr>
          <w:rFonts w:eastAsia="Times New Roman"/>
        </w:rPr>
        <w:t>.</w:t>
      </w:r>
      <w:r w:rsidR="007B1B7F">
        <w:rPr>
          <w:rFonts w:eastAsia="Times New Roman"/>
        </w:rPr>
        <w:tab/>
        <w:t>This joint resolution takes effect upon approval by the Governor.</w:t>
      </w:r>
    </w:p>
    <w:p w:rsidR="00583D9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3D91" w:rsidRDefault="00583D91" w:rsidP="00583D91">
      <w:pPr>
        <w:suppressAutoHyphens/>
        <w:jc w:val="both"/>
        <w:rPr>
          <w:rFonts w:eastAsia="Times New Roman"/>
        </w:rPr>
      </w:pPr>
    </w:p>
    <w:sectPr w:rsidR="00583D91" w:rsidSect="00583D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B7F" w:rsidRDefault="007B1B7F" w:rsidP="00522CE0">
      <w:r>
        <w:separator/>
      </w:r>
    </w:p>
  </w:endnote>
  <w:endnote w:type="continuationSeparator" w:id="0">
    <w:p w:rsidR="007B1B7F" w:rsidRDefault="007B1B7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808E0-691E-41B4-9D3A-5438F237F39F}"/>
    <w:embedBold r:id="rId2" w:fontKey="{D0D1D2CD-3AA2-4641-8C6E-07EE984981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B6910D-FD76-4F95-9D80-9939F4DFD7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D42A3A-D407-4468-9930-AE977A0545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6CE" w:rsidRPr="00583D91" w:rsidRDefault="00583D91" w:rsidP="0058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B7F" w:rsidRDefault="007B1B7F" w:rsidP="00522CE0">
      <w:r>
        <w:separator/>
      </w:r>
    </w:p>
  </w:footnote>
  <w:footnote w:type="continuationSeparator" w:id="0">
    <w:p w:rsidR="007B1B7F" w:rsidRDefault="007B1B7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/>
  <w:docVars>
    <w:docVar w:name="clipname" w:val="JUD0170.SSP"/>
    <w:docVar w:name="CoverAttorneyInitials" w:val="SSP"/>
    <w:docVar w:name="CoverAttorneyLastName" w:val="Parrish"/>
    <w:docVar w:name="CoverBillType" w:val="j"/>
    <w:docVar w:name="DraftFileName" w:val="JUD0170.SSP.DOCX"/>
    <w:docVar w:name="DraftStenoName" w:val="Craft"/>
    <w:docVar w:name="dvBillNumber" w:val="1270"/>
    <w:docVar w:name="dvBillNumberPrefix" w:val="S. "/>
    <w:docVar w:name="dvOriginalBody" w:val="Senate"/>
    <w:docVar w:name="fulldraftpath" w:val="L:\S-JUD\BILLS\McConnell\JUD0170.SSP.DOCX"/>
    <w:docVar w:name="NameofBody" w:val="S"/>
    <w:docVar w:name="SenatorFolderName" w:val="McConnell"/>
    <w:docVar w:name="VGROUP2" w:val="S-JUD"/>
  </w:docVars>
  <w:rsids>
    <w:rsidRoot w:val="00EB6430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6BC"/>
    <w:rsid w:val="00186AC9"/>
    <w:rsid w:val="00190F47"/>
    <w:rsid w:val="00197DF1"/>
    <w:rsid w:val="001B3DD9"/>
    <w:rsid w:val="001C23C9"/>
    <w:rsid w:val="001D3BAC"/>
    <w:rsid w:val="00206D3D"/>
    <w:rsid w:val="002230E5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3D91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B1B7F"/>
    <w:rsid w:val="007C65B0"/>
    <w:rsid w:val="007E3B8F"/>
    <w:rsid w:val="007E5CB7"/>
    <w:rsid w:val="008314D2"/>
    <w:rsid w:val="00846C57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636CE"/>
    <w:rsid w:val="00A86015"/>
    <w:rsid w:val="00AA0CD4"/>
    <w:rsid w:val="00AE59C8"/>
    <w:rsid w:val="00B030B6"/>
    <w:rsid w:val="00B10098"/>
    <w:rsid w:val="00B10E10"/>
    <w:rsid w:val="00B35389"/>
    <w:rsid w:val="00B450FF"/>
    <w:rsid w:val="00B82407"/>
    <w:rsid w:val="00B945C5"/>
    <w:rsid w:val="00BA20EA"/>
    <w:rsid w:val="00BB483A"/>
    <w:rsid w:val="00BC0A56"/>
    <w:rsid w:val="00C23348"/>
    <w:rsid w:val="00C6454A"/>
    <w:rsid w:val="00C74052"/>
    <w:rsid w:val="00CB187A"/>
    <w:rsid w:val="00CD7C71"/>
    <w:rsid w:val="00D1088B"/>
    <w:rsid w:val="00D156D2"/>
    <w:rsid w:val="00D67477"/>
    <w:rsid w:val="00D77EC0"/>
    <w:rsid w:val="00D86943"/>
    <w:rsid w:val="00DA47B9"/>
    <w:rsid w:val="00E677A1"/>
    <w:rsid w:val="00E91E2F"/>
    <w:rsid w:val="00EA068D"/>
    <w:rsid w:val="00EA3546"/>
    <w:rsid w:val="00EB1AAC"/>
    <w:rsid w:val="00EB47AE"/>
    <w:rsid w:val="00EB6430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NSC</cp:lastModifiedBy>
  <cp:revision>2</cp:revision>
  <dcterms:created xsi:type="dcterms:W3CDTF">2012-02-29T19:46:00Z</dcterms:created>
  <dcterms:modified xsi:type="dcterms:W3CDTF">2012-02-29T19:46:00Z</dcterms:modified>
</cp:coreProperties>
</file>