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E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THE “JUDICIAL ELECTIONS REFORM ACT” BY AMENDING SECTION 2</w:t>
      </w:r>
      <w:r w:rsidR="00B53250">
        <w:noBreakHyphen/>
      </w:r>
      <w:r>
        <w:t>19</w:t>
      </w:r>
      <w:r w:rsidR="00B53250">
        <w:noBreakHyphen/>
      </w:r>
      <w:r>
        <w:t>70, RELATING TO A MEMBER OF THE GENERAL ASSEMBLY PLEDGING VOTES TO A JUDICIAL CANDIDATE, SO AS TO PROHIBIT A PERSON OR JUDICIAL CANDIDATE FROM DIRECTLY OR INDIRECTLY SEEKING THE PLEDGE OF A MEMBER OF THE GENERAL ASSEMBLY REGARDING SCREENING FOR ANY JUDICIAL OFFICE UNTIL THE QUALIFICATIONS OF ALL THE CANDIDATES HAVE BEEN DETERMINED BY THE JUDICIAL MERIT SELECTION COMMISSION AND THE COMMISSION HAS FORMALLY RELEASED ITS REPORT.</w:t>
      </w:r>
    </w:p>
    <w:p w:rsidR="00E15ED2" w:rsidRDefault="00E15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5ED2" w:rsidRDefault="00E15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ED2" w:rsidRDefault="00E15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“Judicial Elections Reform Act”.</w:t>
      </w: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w:t>
      </w:r>
      <w:r w:rsidR="00B53250">
        <w:noBreakHyphen/>
      </w:r>
      <w:r>
        <w:t>19</w:t>
      </w:r>
      <w:r w:rsidR="00B53250">
        <w:noBreakHyphen/>
      </w:r>
      <w:r>
        <w:t>70(C) and (D) of the 1</w:t>
      </w:r>
      <w:r w:rsidR="00A773B9">
        <w:t>976 Code is</w:t>
      </w:r>
      <w:r>
        <w:t xml:space="preserve"> amended to read:</w:t>
      </w: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13143">
        <w:rPr>
          <w:strike/>
        </w:rPr>
        <w:t xml:space="preserve">No </w:t>
      </w:r>
      <w:r>
        <w:rPr>
          <w:strike/>
        </w:rPr>
        <w:t>candidate for judicial office</w:t>
      </w:r>
      <w:r>
        <w:t xml:space="preserve"> </w:t>
      </w:r>
      <w:r>
        <w:rPr>
          <w:u w:val="single"/>
        </w:rPr>
        <w:t>A person</w:t>
      </w:r>
      <w:r>
        <w:t xml:space="preserve"> may </w:t>
      </w:r>
      <w:r>
        <w:rPr>
          <w:u w:val="single"/>
        </w:rPr>
        <w:t>not directly or indirectly</w:t>
      </w:r>
      <w:r>
        <w:t xml:space="preserve"> seek </w:t>
      </w:r>
      <w:r>
        <w:rPr>
          <w:strike/>
        </w:rPr>
        <w:t>directly or indirectly</w:t>
      </w:r>
      <w:r>
        <w:t xml:space="preserve"> the pledge of a member of the General Assembly</w:t>
      </w:r>
      <w:r w:rsidR="00B53250" w:rsidRPr="00B53250">
        <w:t>’</w:t>
      </w:r>
      <w:r>
        <w:t xml:space="preserve">s vote or, directly or indirectly, contact a member of the General Assembly regarding screening for </w:t>
      </w:r>
      <w:r>
        <w:rPr>
          <w:strike/>
        </w:rPr>
        <w:t>the</w:t>
      </w:r>
      <w:r>
        <w:t xml:space="preserve"> </w:t>
      </w:r>
      <w:r>
        <w:rPr>
          <w:u w:val="single"/>
        </w:rPr>
        <w:t>any</w:t>
      </w:r>
      <w: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513143">
        <w:rPr>
          <w:strike/>
        </w:rPr>
        <w:t>No</w:t>
      </w:r>
      <w:r>
        <w:t xml:space="preserve"> </w:t>
      </w:r>
      <w:r>
        <w:rPr>
          <w:u w:val="single"/>
        </w:rPr>
        <w:t>A</w:t>
      </w:r>
      <w:r>
        <w:t xml:space="preserve"> member of the General Assembly may </w:t>
      </w:r>
      <w:r>
        <w:rPr>
          <w:u w:val="single"/>
        </w:rPr>
        <w:lastRenderedPageBreak/>
        <w:t>not directly or indirectly</w:t>
      </w:r>
      <w:r>
        <w:t xml:space="preserve"> offer his pledge </w:t>
      </w:r>
      <w:r>
        <w:rPr>
          <w:u w:val="single"/>
        </w:rPr>
        <w:t>to any person who plans to seek any judicial office or to any candidate</w:t>
      </w:r>
      <w:r>
        <w:t xml:space="preserv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B53250">
        <w:noBreakHyphen/>
      </w:r>
      <w:r>
        <w:t xml:space="preserve">eight hours after the nominees have been initially released to members of the General Assembly.  For purposes of this section, indirectly seeking a pledge means </w:t>
      </w:r>
      <w:r>
        <w:rPr>
          <w:strike/>
        </w:rPr>
        <w:t>the</w:t>
      </w:r>
      <w:r>
        <w:t xml:space="preserve"> </w:t>
      </w:r>
      <w:r>
        <w:rPr>
          <w:u w:val="single"/>
        </w:rPr>
        <w:t>a person, a</w:t>
      </w:r>
      <w:r>
        <w:t xml:space="preserve"> candidate, or someone acting on behalf of and at the request of </w:t>
      </w:r>
      <w:r>
        <w:rPr>
          <w:strike/>
        </w:rPr>
        <w:t>the</w:t>
      </w:r>
      <w:r>
        <w:t xml:space="preserve"> </w:t>
      </w:r>
      <w:r>
        <w:rPr>
          <w:u w:val="single"/>
        </w:rPr>
        <w:t>a person or a</w:t>
      </w:r>
      <w:r>
        <w:t xml:space="preserve"> candidate, requesting </w:t>
      </w:r>
      <w:r>
        <w:rPr>
          <w:strike/>
        </w:rPr>
        <w:t>a person</w:t>
      </w:r>
      <w:r>
        <w:t xml:space="preserve"> </w:t>
      </w:r>
      <w:r>
        <w:rPr>
          <w:u w:val="single"/>
        </w:rPr>
        <w:t>someone</w:t>
      </w:r>
      <w:r>
        <w:t xml:space="preserve"> to contact a member of the General Assembly on behalf of </w:t>
      </w:r>
      <w:r>
        <w:rPr>
          <w:strike/>
        </w:rPr>
        <w:t>the</w:t>
      </w:r>
      <w:r>
        <w:t xml:space="preserve"> </w:t>
      </w:r>
      <w:r>
        <w:rPr>
          <w:u w:val="single"/>
        </w:rPr>
        <w:t>a person or a</w:t>
      </w:r>
      <w:r>
        <w:t xml:space="preserve"> candidate before nominations for that office are formally made by the commission.  The prohibitions of this section do not extend to an announcement of candidacy by the candidate and statements by the candidate detailing the candidate</w:t>
      </w:r>
      <w:r w:rsidR="00B53250" w:rsidRPr="00B53250">
        <w:t>’</w:t>
      </w:r>
      <w:r>
        <w:t>s qualifications.</w:t>
      </w: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13143">
        <w:rPr>
          <w:strike/>
        </w:rPr>
        <w:t>No</w:t>
      </w:r>
      <w:r>
        <w:t xml:space="preserve"> </w:t>
      </w:r>
      <w:r>
        <w:rPr>
          <w:u w:val="single"/>
        </w:rPr>
        <w:t>A</w:t>
      </w:r>
      <w:r>
        <w:t xml:space="preserve"> member of the General Assembly may </w:t>
      </w:r>
      <w:r>
        <w:rPr>
          <w:u w:val="single"/>
        </w:rPr>
        <w:t>not</w:t>
      </w:r>
      <w:r>
        <w:t xml:space="preserve"> trade anything of value, including pledges to vote for legislation or for other </w:t>
      </w:r>
      <w:r>
        <w:rPr>
          <w:u w:val="single"/>
        </w:rPr>
        <w:t>persons or</w:t>
      </w:r>
      <w:r>
        <w:t xml:space="preserve"> candidates, in exchange for another member</w:t>
      </w:r>
      <w:r w:rsidR="00B53250" w:rsidRPr="00B53250">
        <w:t>’</w:t>
      </w:r>
      <w:r>
        <w:t>s pledge to vote for a candidate for judicial office.”</w:t>
      </w: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F6353" w:rsidRDefault="00B532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353" w:rsidRDefault="00DF6353" w:rsidP="00DF6353">
      <w:pPr>
        <w:suppressAutoHyphens/>
      </w:pPr>
    </w:p>
    <w:sectPr w:rsidR="00DF6353" w:rsidSect="00DF63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ED2" w:rsidRDefault="00E15ED2" w:rsidP="009F0C77">
      <w:r>
        <w:separator/>
      </w:r>
    </w:p>
  </w:endnote>
  <w:endnote w:type="continuationSeparator" w:id="0">
    <w:p w:rsidR="00E15ED2" w:rsidRDefault="00E15E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5D6B20-ABB8-41C7-839A-8B17FF0285B4}"/>
    <w:embedBold r:id="rId2" w:fontKey="{5CEC2C02-CA4E-44C4-A51B-CF16C3294795}"/>
  </w:font>
  <w:font w:name="Calibri">
    <w:panose1 w:val="020F0502020204030204"/>
    <w:charset w:val="00"/>
    <w:family w:val="swiss"/>
    <w:pitch w:val="variable"/>
    <w:sig w:usb0="A00002EF" w:usb1="4000207B" w:usb2="00000000" w:usb3="00000000" w:csb0="0000009F" w:csb1="00000000"/>
    <w:embedRegular r:id="rId3" w:fontKey="{6753A33E-7C22-4C50-AEFC-1FA2C5C27C42}"/>
  </w:font>
  <w:font w:name="Cambria">
    <w:panose1 w:val="02040503050406030204"/>
    <w:charset w:val="00"/>
    <w:family w:val="roman"/>
    <w:pitch w:val="variable"/>
    <w:sig w:usb0="A00002EF" w:usb1="4000004B" w:usb2="00000000" w:usb3="00000000" w:csb0="0000009F" w:csb1="00000000"/>
    <w:embedRegular r:id="rId4" w:fontKey="{9B593CB4-ABD4-4B35-B841-733B2BC93F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48E" w:rsidRPr="00DF6353" w:rsidRDefault="00DF6353" w:rsidP="00DF6353">
    <w:pPr>
      <w:pStyle w:val="Footer"/>
      <w:tabs>
        <w:tab w:val="clear" w:pos="4680"/>
        <w:tab w:val="clear" w:pos="9360"/>
        <w:tab w:val="center" w:pos="2995"/>
      </w:tabs>
      <w:spacing w:before="120"/>
    </w:pPr>
    <w:r>
      <w:t>[127]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ED2" w:rsidRDefault="00E15ED2" w:rsidP="009F0C77">
      <w:r>
        <w:separator/>
      </w:r>
    </w:p>
  </w:footnote>
  <w:footnote w:type="continuationSeparator" w:id="0">
    <w:p w:rsidR="00E15ED2" w:rsidRDefault="00E15E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61AHB11"/>
    <w:docVar w:name="CoverBillType" w:val="b"/>
    <w:docVar w:name="docpath" w:val="L:\Council\bills\NBD\11061AHB11.DOCX"/>
    <w:docVar w:name="dvBillNumber" w:val="127"/>
    <w:docVar w:name="dvBillNumberPrefix" w:val="S. "/>
    <w:docVar w:name="dvOriginalBody" w:val="Senate"/>
    <w:docVar w:name="dvSteno" w:val="NBD"/>
    <w:docVar w:name="NameofBody" w:val="s"/>
    <w:docVar w:name="vgroup2" w:val="Council"/>
  </w:docVars>
  <w:rsids>
    <w:rsidRoot w:val="00764455"/>
    <w:rsid w:val="00026C9A"/>
    <w:rsid w:val="000965A1"/>
    <w:rsid w:val="000E1785"/>
    <w:rsid w:val="001023A4"/>
    <w:rsid w:val="0010776B"/>
    <w:rsid w:val="00133E66"/>
    <w:rsid w:val="00134ACF"/>
    <w:rsid w:val="00144E15"/>
    <w:rsid w:val="001A4A62"/>
    <w:rsid w:val="001A681E"/>
    <w:rsid w:val="001D08F2"/>
    <w:rsid w:val="001E048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3143"/>
    <w:rsid w:val="00521E00"/>
    <w:rsid w:val="00577C6C"/>
    <w:rsid w:val="0058501B"/>
    <w:rsid w:val="006215AA"/>
    <w:rsid w:val="006340D9"/>
    <w:rsid w:val="00643B8E"/>
    <w:rsid w:val="00665EBC"/>
    <w:rsid w:val="0069470D"/>
    <w:rsid w:val="006A476C"/>
    <w:rsid w:val="006C6A93"/>
    <w:rsid w:val="006E02F9"/>
    <w:rsid w:val="00743BA5"/>
    <w:rsid w:val="00753C04"/>
    <w:rsid w:val="00756946"/>
    <w:rsid w:val="00757F80"/>
    <w:rsid w:val="00764455"/>
    <w:rsid w:val="00771EEC"/>
    <w:rsid w:val="00786819"/>
    <w:rsid w:val="007A325A"/>
    <w:rsid w:val="007F1523"/>
    <w:rsid w:val="007F509E"/>
    <w:rsid w:val="007F5799"/>
    <w:rsid w:val="007F6947"/>
    <w:rsid w:val="00872729"/>
    <w:rsid w:val="008F4429"/>
    <w:rsid w:val="009352BB"/>
    <w:rsid w:val="0095792A"/>
    <w:rsid w:val="00990668"/>
    <w:rsid w:val="009F0C77"/>
    <w:rsid w:val="009F4DD1"/>
    <w:rsid w:val="00A64E80"/>
    <w:rsid w:val="00A741D9"/>
    <w:rsid w:val="00A773B9"/>
    <w:rsid w:val="00A9741D"/>
    <w:rsid w:val="00AD4B17"/>
    <w:rsid w:val="00B26FA6"/>
    <w:rsid w:val="00B5325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73DF"/>
    <w:rsid w:val="00D6260D"/>
    <w:rsid w:val="00D6662B"/>
    <w:rsid w:val="00D95E2F"/>
    <w:rsid w:val="00D970A9"/>
    <w:rsid w:val="00DB3AC0"/>
    <w:rsid w:val="00DE68F0"/>
    <w:rsid w:val="00DF3845"/>
    <w:rsid w:val="00DF6353"/>
    <w:rsid w:val="00DF7E17"/>
    <w:rsid w:val="00E15ED2"/>
    <w:rsid w:val="00E15F1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E1F8D-288A-4EC9-90A9-0C09C91D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2350</Characters>
  <Application>Microsoft Office Word</Application>
  <DocSecurity>0</DocSecurity>
  <Lines>19</Lines>
  <Paragraphs>5</Paragraphs>
  <ScaleCrop>false</ScaleCrop>
  <Company> </Company>
  <LinksUpToDate>false</LinksUpToDate>
  <CharactersWithSpaces>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2010-11-30T21:19:00Z</cp:lastPrinted>
  <dcterms:created xsi:type="dcterms:W3CDTF">2010-12-01T18:07:00Z</dcterms:created>
  <dcterms:modified xsi:type="dcterms:W3CDTF">2010-12-01T18:07:00Z</dcterms:modified>
</cp:coreProperties>
</file>