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038" w:rsidRDefault="00036038"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36038" w:rsidRDefault="00036038"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36038" w:rsidRDefault="00036038"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36038" w:rsidRDefault="00036038"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36038" w:rsidRDefault="00036038"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36038" w:rsidRDefault="00036038"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36038" w:rsidRDefault="00036038"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36038" w:rsidRDefault="00036038"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8F023B" w:rsidRDefault="00522CE0"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r w:rsidRPr="008F023B">
        <w:rPr>
          <w:rFonts w:eastAsia="Times New Roman"/>
          <w:b/>
          <w:sz w:val="30"/>
          <w:szCs w:val="30"/>
        </w:rPr>
        <w:t xml:space="preserve">A </w:t>
      </w:r>
      <w:bookmarkStart w:id="0" w:name="whattype"/>
      <w:bookmarkEnd w:id="0"/>
      <w:r w:rsidR="00FC121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6D47" w:rsidRPr="00522CE0"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 w:name="titletop"/>
      <w:bookmarkEnd w:id="1"/>
      <w:r>
        <w:rPr>
          <w:rFonts w:eastAsia="Times New Roman"/>
        </w:rPr>
        <w:t>PROPOSING AN AMENDMENT TO ARTICLE III OF THE SOUTH CAROLINA CONSTITUTION, 1895, RELATING TO THE LEGISLATIVE DEPARTMENT, BY ADDING SECTION 37,</w:t>
      </w:r>
      <w:r w:rsidR="00036038">
        <w:rPr>
          <w:rFonts w:eastAsia="Times New Roman"/>
        </w:rPr>
        <w:t xml:space="preserve"> SO AS</w:t>
      </w:r>
      <w:r>
        <w:rPr>
          <w:rFonts w:eastAsia="Times New Roman"/>
        </w:rPr>
        <w:t xml:space="preserve"> TO PROVIDE THAT THE GENERAL ASSEMBLY SHALL DESIGNATE, AS IT DETERMINES, FUNDS IN THE STATE TREASURY AS TRUST FUNDS, TO PROVIDE THAT MONIES APPLIED TO A TRUST FUND MAY ONLY BE APPROPRIATED FOR THE DESIGNATED PURPOSE EXCEPT UPON THE ADOPTION OF A SEPARATE PIECE OF LEGISLATION ADOPTED BY </w:t>
      </w:r>
      <w:r w:rsidR="00036038">
        <w:rPr>
          <w:rFonts w:eastAsia="Times New Roman"/>
        </w:rPr>
        <w:t>A TWO-THIRDS VOTE IN EACH HOUSE;</w:t>
      </w:r>
      <w:r>
        <w:rPr>
          <w:rFonts w:eastAsia="Times New Roman"/>
        </w:rPr>
        <w:t xml:space="preserve"> AND TO PROVIDE THAT A PROVISION DESIGNATING A FUND AS A TRUST FUND MAY ONLY BE AMENDED BY A SEPARATE PIECE OF LEGISLATION ADOPTED BY A TWO-THIRDS VOTE IN EACH HOUSE.</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21A" w:rsidRDefault="00FC12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121A" w:rsidRDefault="00FC12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6D47" w:rsidRDefault="00036038"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AE6D47">
        <w:rPr>
          <w:rFonts w:eastAsia="Times New Roman"/>
        </w:rPr>
        <w:tab/>
        <w:t>It is proposed that Article III of the South Carolina Constitution be amended by adding:</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37.</w:t>
      </w:r>
      <w:r>
        <w:rPr>
          <w:rFonts w:eastAsia="Times New Roman"/>
        </w:rPr>
        <w:tab/>
        <w:t xml:space="preserve">The General Assembly shall designate, as it determines, certain funds in the State Treasury as trust funds and designate the sources of state revenue to be placed in the trust fund and the purpose for which the funds may be utilized.  Upon designation by the General Assembly in permanent law that a certain fund is a trust fund, the General Assembly may not appropriate monies from the fund for any purpose other than for the original designated purpose except upon the approval of a separate piece of legislation exclusively for that purpose by an </w:t>
      </w:r>
      <w:r>
        <w:rPr>
          <w:rFonts w:eastAsia="Times New Roman"/>
        </w:rPr>
        <w:lastRenderedPageBreak/>
        <w:t>affirmative vote of two-thirds of the membership of both houses with the a</w:t>
      </w:r>
      <w:r w:rsidR="00036038">
        <w:rPr>
          <w:rFonts w:eastAsia="Times New Roman"/>
        </w:rPr>
        <w:t>yes and nay</w:t>
      </w:r>
      <w:r>
        <w:rPr>
          <w:rFonts w:eastAsia="Times New Roman"/>
        </w:rPr>
        <w:t xml:space="preserve">s recorded in the journal of the respective house.  A provision of permanent law adopted pursuant to this section designating </w:t>
      </w:r>
      <w:r w:rsidR="00036038">
        <w:rPr>
          <w:rFonts w:eastAsia="Times New Roman"/>
        </w:rPr>
        <w:t xml:space="preserve">a fund as a trust fund may </w:t>
      </w:r>
      <w:r>
        <w:rPr>
          <w:rFonts w:eastAsia="Times New Roman"/>
        </w:rPr>
        <w:t xml:space="preserve">be amended </w:t>
      </w:r>
      <w:r w:rsidR="00036038">
        <w:rPr>
          <w:rFonts w:eastAsia="Times New Roman"/>
        </w:rPr>
        <w:t xml:space="preserve">only </w:t>
      </w:r>
      <w:r>
        <w:rPr>
          <w:rFonts w:eastAsia="Times New Roman"/>
        </w:rPr>
        <w:t>by a separate piece of legislation exclusively for that purpose adopted by an affirmative vote of two-thirds of the membership of bo</w:t>
      </w:r>
      <w:r w:rsidR="00036038">
        <w:rPr>
          <w:rFonts w:eastAsia="Times New Roman"/>
        </w:rPr>
        <w:t>th houses with the ayes and nay</w:t>
      </w:r>
      <w:r>
        <w:rPr>
          <w:rFonts w:eastAsia="Times New Roman"/>
        </w:rPr>
        <w:t>s recorded in the journal of the respective house.”</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 xml:space="preserve">“Must Article III of the South Carolina Constitution, relating to the General Assembly, be amended to require the General Assembly to designate, as it determines, funds in the State Treasury as trust funds and to provide that the monies in these funds may not be used for any purpose other than the designated purpose except upon approval in a separate piece of legislation adopted by a two-thirds vote in each house with the roll call vote recorded, and to provide that any provision designating </w:t>
      </w:r>
      <w:r w:rsidR="00036038">
        <w:rPr>
          <w:color w:val="000000" w:themeColor="text1"/>
          <w:u w:color="000000" w:themeColor="text1"/>
        </w:rPr>
        <w:t xml:space="preserve">a fund as a trust fund may be </w:t>
      </w:r>
      <w:r>
        <w:rPr>
          <w:color w:val="000000" w:themeColor="text1"/>
          <w:u w:color="000000" w:themeColor="text1"/>
        </w:rPr>
        <w:t xml:space="preserve">amended </w:t>
      </w:r>
      <w:r w:rsidR="00036038">
        <w:rPr>
          <w:color w:val="000000" w:themeColor="text1"/>
          <w:u w:color="000000" w:themeColor="text1"/>
        </w:rPr>
        <w:t xml:space="preserve">only </w:t>
      </w:r>
      <w:r>
        <w:rPr>
          <w:color w:val="000000" w:themeColor="text1"/>
          <w:u w:color="000000" w:themeColor="text1"/>
        </w:rPr>
        <w:t>by a separate piece of legislation adopted by a two-thirds vote in each house with the roll call vote recorded?”</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6038" w:rsidRPr="0080116A"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Yes</w:t>
      </w:r>
      <w:r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No</w:t>
      </w:r>
      <w:r w:rsidRPr="00E15FAB">
        <w:rPr>
          <w:color w:val="000000" w:themeColor="text1"/>
          <w:u w:color="000000" w:themeColor="text1"/>
        </w:rPr>
        <w:t>’</w:t>
      </w:r>
      <w:r w:rsidRPr="00B16F9A">
        <w:rPr>
          <w:color w:val="000000" w:themeColor="text1"/>
          <w:u w:color="000000" w:themeColor="text1"/>
        </w:rPr>
        <w:t>.”</w:t>
      </w:r>
    </w:p>
    <w:p w:rsidR="00001632"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1632" w:rsidRDefault="00001632" w:rsidP="00001632">
      <w:pPr>
        <w:suppressAutoHyphens/>
        <w:jc w:val="both"/>
        <w:rPr>
          <w:rFonts w:eastAsia="Times New Roman"/>
        </w:rPr>
      </w:pPr>
    </w:p>
    <w:sectPr w:rsidR="00001632" w:rsidSect="000016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21A" w:rsidRDefault="00FC121A" w:rsidP="00522CE0">
      <w:r>
        <w:separator/>
      </w:r>
    </w:p>
  </w:endnote>
  <w:endnote w:type="continuationSeparator" w:id="0">
    <w:p w:rsidR="00FC121A" w:rsidRDefault="00FC121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53DB86-8E71-4C6A-AB0F-9CE607F8EF47}"/>
    <w:embedBold r:id="rId2" w:fontKey="{E8589C2D-2B79-4F79-A806-3F1492039F25}"/>
  </w:font>
  <w:font w:name="Calibri">
    <w:panose1 w:val="020F0502020204030204"/>
    <w:charset w:val="00"/>
    <w:family w:val="swiss"/>
    <w:pitch w:val="variable"/>
    <w:sig w:usb0="A00002EF" w:usb1="4000207B" w:usb2="00000000" w:usb3="00000000" w:csb0="0000009F" w:csb1="00000000"/>
    <w:embedRegular r:id="rId3" w:fontKey="{ED0DCE13-CF48-4346-BDB3-D292ECC1A0AB}"/>
  </w:font>
  <w:font w:name="Wingdings">
    <w:panose1 w:val="05000000000000000000"/>
    <w:charset w:val="02"/>
    <w:family w:val="auto"/>
    <w:pitch w:val="variable"/>
    <w:sig w:usb0="00000000" w:usb1="10000000" w:usb2="00000000" w:usb3="00000000" w:csb0="80000000" w:csb1="00000000"/>
    <w:embedRegular r:id="rId4" w:fontKey="{5EB1A2F4-445C-4406-912C-8741CB51EDDA}"/>
  </w:font>
  <w:font w:name="Cambria">
    <w:panose1 w:val="02040503050406030204"/>
    <w:charset w:val="00"/>
    <w:family w:val="roman"/>
    <w:pitch w:val="variable"/>
    <w:sig w:usb0="A00002EF" w:usb1="4000004B" w:usb2="00000000" w:usb3="00000000" w:csb0="0000009F" w:csb1="00000000"/>
    <w:embedRegular r:id="rId5" w:fontKey="{5B34444E-22AC-4742-B89E-05CE07B0D1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B3D" w:rsidRPr="00001632" w:rsidRDefault="00001632" w:rsidP="00001632">
    <w:pPr>
      <w:pStyle w:val="Footer"/>
      <w:tabs>
        <w:tab w:val="clear" w:pos="4680"/>
        <w:tab w:val="clear" w:pos="9360"/>
        <w:tab w:val="center" w:pos="2995"/>
      </w:tabs>
      <w:spacing w:before="120"/>
    </w:pPr>
    <w:r>
      <w:t>[12]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21A" w:rsidRDefault="00FC121A" w:rsidP="00522CE0">
      <w:r>
        <w:separator/>
      </w:r>
    </w:p>
  </w:footnote>
  <w:footnote w:type="continuationSeparator" w:id="0">
    <w:p w:rsidR="00FC121A" w:rsidRDefault="00FC121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08.JS"/>
    <w:docVar w:name="CoverAttorneyInitials" w:val="JS"/>
    <w:docVar w:name="CoverAttorneyLastName" w:val="Shuler"/>
    <w:docVar w:name="CoverBillType" w:val="j"/>
    <w:docVar w:name="DraftFileName" w:val="JUD0008.JS.DOCX"/>
    <w:docVar w:name="DraftStenoName" w:val="Craft"/>
    <w:docVar w:name="dvBillNumber" w:val="12"/>
    <w:docVar w:name="dvBillNumberPrefix" w:val="S. "/>
    <w:docVar w:name="dvOriginalBody" w:val="Senate"/>
    <w:docVar w:name="fulldraftpath" w:val="L:\S-JUD\BILLS\McConnell\JUD0008.JS.DOCX"/>
    <w:docVar w:name="NameofBody" w:val="S"/>
    <w:docVar w:name="SenatorFolderName" w:val="McConnell"/>
    <w:docVar w:name="VGROUP2" w:val="S-JUD"/>
  </w:docVars>
  <w:rsids>
    <w:rsidRoot w:val="00DB56D0"/>
    <w:rsid w:val="00001632"/>
    <w:rsid w:val="000141EB"/>
    <w:rsid w:val="00036038"/>
    <w:rsid w:val="00042AC1"/>
    <w:rsid w:val="00046516"/>
    <w:rsid w:val="000A4D08"/>
    <w:rsid w:val="000A6988"/>
    <w:rsid w:val="000B0720"/>
    <w:rsid w:val="000B5EAF"/>
    <w:rsid w:val="000E473B"/>
    <w:rsid w:val="000F002B"/>
    <w:rsid w:val="00107C3D"/>
    <w:rsid w:val="00120992"/>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569D3"/>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0116A"/>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9267B"/>
    <w:rsid w:val="00AE59C8"/>
    <w:rsid w:val="00AE6D47"/>
    <w:rsid w:val="00B030B6"/>
    <w:rsid w:val="00B10098"/>
    <w:rsid w:val="00B10E10"/>
    <w:rsid w:val="00B35389"/>
    <w:rsid w:val="00B450FF"/>
    <w:rsid w:val="00B945C5"/>
    <w:rsid w:val="00BA20EA"/>
    <w:rsid w:val="00BC0A56"/>
    <w:rsid w:val="00C23348"/>
    <w:rsid w:val="00C6454A"/>
    <w:rsid w:val="00C74052"/>
    <w:rsid w:val="00C85B3D"/>
    <w:rsid w:val="00CB187A"/>
    <w:rsid w:val="00CD7C71"/>
    <w:rsid w:val="00CF6676"/>
    <w:rsid w:val="00D1088B"/>
    <w:rsid w:val="00D156D2"/>
    <w:rsid w:val="00D77EC0"/>
    <w:rsid w:val="00D86943"/>
    <w:rsid w:val="00DA47B9"/>
    <w:rsid w:val="00DB56D0"/>
    <w:rsid w:val="00DB6CC2"/>
    <w:rsid w:val="00E677A1"/>
    <w:rsid w:val="00E91E2F"/>
    <w:rsid w:val="00EA3546"/>
    <w:rsid w:val="00EB1AAC"/>
    <w:rsid w:val="00EB47AE"/>
    <w:rsid w:val="00EB5D9D"/>
    <w:rsid w:val="00EC34E1"/>
    <w:rsid w:val="00ED0AE1"/>
    <w:rsid w:val="00F0234A"/>
    <w:rsid w:val="00F52959"/>
    <w:rsid w:val="00F532D4"/>
    <w:rsid w:val="00F55884"/>
    <w:rsid w:val="00FB5399"/>
    <w:rsid w:val="00FC0450"/>
    <w:rsid w:val="00FC0D36"/>
    <w:rsid w:val="00FC121A"/>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2569</Characters>
  <Application>Microsoft Office Word</Application>
  <DocSecurity>0</DocSecurity>
  <Lines>21</Lines>
  <Paragraphs>6</Paragraphs>
  <ScaleCrop>false</ScaleCrop>
  <Company> </Company>
  <LinksUpToDate>false</LinksUpToDate>
  <CharactersWithSpaces>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JaneShuler</dc:creator>
  <cp:keywords/>
  <dc:description/>
  <cp:lastModifiedBy>NSC</cp:lastModifiedBy>
  <cp:revision>2</cp:revision>
  <dcterms:created xsi:type="dcterms:W3CDTF">2010-12-01T17:45:00Z</dcterms:created>
  <dcterms:modified xsi:type="dcterms:W3CDTF">2010-12-01T17:45:00Z</dcterms:modified>
</cp:coreProperties>
</file>