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1362" w:rsidRP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Pr="005A1362" w:rsidRDefault="005A1362" w:rsidP="005A1362">
      <w:pPr>
        <w:tabs>
          <w:tab w:val="right" w:pos="5933"/>
        </w:tabs>
        <w:suppressAutoHyphens/>
        <w:jc w:val="both"/>
        <w:rPr>
          <w:rFonts w:eastAsia="Times New Roman"/>
        </w:rPr>
      </w:pPr>
      <w:r>
        <w:rPr>
          <w:rFonts w:eastAsia="Times New Roman"/>
        </w:rPr>
        <w:tab/>
      </w:r>
      <w:r>
        <w:rPr>
          <w:rFonts w:eastAsia="Times New Roman"/>
          <w:b/>
          <w:sz w:val="36"/>
        </w:rPr>
        <w:t>S. 1321</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Knotts, Ford and Campsen</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5A1362" w:rsidRP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P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1321) </w:t>
      </w:r>
      <w:r w:rsidRPr="005A1362">
        <w:rPr>
          <w:color w:val="000000" w:themeColor="text1"/>
          <w:u w:color="000000" w:themeColor="text1"/>
        </w:rPr>
        <w:t>to amend the “Omnibus C</w:t>
      </w:r>
      <w:r w:rsidR="00DD40D9">
        <w:rPr>
          <w:color w:val="000000" w:themeColor="text1"/>
          <w:u w:color="000000" w:themeColor="text1"/>
        </w:rPr>
        <w:t>r</w:t>
      </w:r>
      <w:r w:rsidRPr="005A1362">
        <w:rPr>
          <w:color w:val="000000" w:themeColor="text1"/>
          <w:u w:color="000000" w:themeColor="text1"/>
        </w:rPr>
        <w:t>ime Reduction and Sentencing Reform Act of 2010”, Code of Laws of South Carolina, 1976, by amending Section 16</w:t>
      </w:r>
      <w:r w:rsidRPr="005A1362">
        <w:rPr>
          <w:color w:val="000000" w:themeColor="text1"/>
          <w:u w:color="000000" w:themeColor="text1"/>
        </w:rPr>
        <w:noBreakHyphen/>
        <w:t>11</w:t>
      </w:r>
      <w:r w:rsidRPr="005A1362">
        <w:rPr>
          <w:color w:val="000000" w:themeColor="text1"/>
          <w:u w:color="000000" w:themeColor="text1"/>
        </w:rPr>
        <w:noBreakHyphen/>
        <w:t>110, relating</w:t>
      </w:r>
      <w:r>
        <w:rPr>
          <w:rFonts w:eastAsia="Times New Roman"/>
        </w:rPr>
        <w:t>, etc., respectfully</w:t>
      </w:r>
    </w:p>
    <w:p w:rsidR="005A1362" w:rsidRP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04FF0">
        <w:rPr>
          <w:rFonts w:eastAsia="Times New Roman"/>
          <w:szCs w:val="20"/>
        </w:rPr>
        <w:t>Amend the bill, as and if amended, by deleting Section 24-19-10(d), as contained in SECTION 5, beginning on page 7, beginning on line 5, and inserting:</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t>/</w:t>
      </w:r>
      <w:r w:rsidRPr="00804FF0">
        <w:rPr>
          <w:u w:color="000000" w:themeColor="text1"/>
        </w:rPr>
        <w:tab/>
        <w:t>“(d)</w:t>
      </w:r>
      <w:r w:rsidRPr="00804FF0">
        <w:rPr>
          <w:u w:color="000000" w:themeColor="text1"/>
        </w:rPr>
        <w:tab/>
        <w:t xml:space="preserve">‘Youthful offender’ means an offender who is: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w:t>
      </w:r>
      <w:r w:rsidRPr="00804FF0">
        <w:rPr>
          <w:u w:color="000000" w:themeColor="text1"/>
        </w:rPr>
        <w:tab/>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an offense that is not a violent crime, as defined in Section 16</w:t>
      </w:r>
      <w:r w:rsidRPr="00804FF0">
        <w:rPr>
          <w:u w:color="000000" w:themeColor="text1"/>
        </w:rPr>
        <w:noBreakHyphen/>
        <w:t>1</w:t>
      </w:r>
      <w:r w:rsidRPr="00804FF0">
        <w:rPr>
          <w:u w:color="000000" w:themeColor="text1"/>
        </w:rPr>
        <w:noBreakHyphen/>
        <w:t>60, and that is a misdemeanor, a Class D, Class E, or Class F felony, as defined in Section 16</w:t>
      </w:r>
      <w:r w:rsidRPr="00804FF0">
        <w:rPr>
          <w:u w:color="000000" w:themeColor="text1"/>
        </w:rPr>
        <w:noBreakHyphen/>
        <w:t>1</w:t>
      </w:r>
      <w:r w:rsidRPr="00804FF0">
        <w:rPr>
          <w:u w:color="000000" w:themeColor="text1"/>
        </w:rPr>
        <w:noBreakHyphen/>
        <w:t xml:space="preserve">20, or a felony which provides for a maximum term of imprisonment of fifteen years or less;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w:t>
      </w:r>
      <w:r w:rsidRPr="00804FF0">
        <w:rPr>
          <w:u w:color="000000" w:themeColor="text1"/>
        </w:rPr>
        <w:tab/>
        <w:t>seventeen but less than twenty</w:t>
      </w:r>
      <w:r w:rsidRPr="00804FF0">
        <w:rPr>
          <w:u w:color="000000" w:themeColor="text1"/>
        </w:rPr>
        <w:noBreakHyphen/>
        <w:t>five years of age at the time of conviction for an offense that is not a violent crime, as defined in Section 16</w:t>
      </w:r>
      <w:r w:rsidRPr="00804FF0">
        <w:rPr>
          <w:u w:color="000000" w:themeColor="text1"/>
        </w:rPr>
        <w:noBreakHyphen/>
        <w:t>1</w:t>
      </w:r>
      <w:r w:rsidRPr="00804FF0">
        <w:rPr>
          <w:u w:color="000000" w:themeColor="text1"/>
        </w:rPr>
        <w:noBreakHyphen/>
        <w:t xml:space="preserve">60, and that is a misdemeanor, a Class D, Class E, or Class F felony, or a felony which provides for a maximum term of imprisonment of fifteen years or less;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(iii)</w:t>
      </w:r>
      <w:r w:rsidRPr="00804FF0">
        <w:rPr>
          <w:u w:color="000000" w:themeColor="text1"/>
        </w:rPr>
        <w:tab/>
        <w:t xml:space="preserve">under seventeen years of age and has been bound over for proper criminal proceedings to the court of general sessions </w:t>
      </w:r>
      <w:r w:rsidRPr="00804FF0">
        <w:rPr>
          <w:u w:color="000000" w:themeColor="text1"/>
        </w:rPr>
        <w:lastRenderedPageBreak/>
        <w:t>pursuant to Section 63</w:t>
      </w:r>
      <w:r w:rsidRPr="00804FF0">
        <w:rPr>
          <w:u w:color="000000" w:themeColor="text1"/>
        </w:rPr>
        <w:noBreakHyphen/>
        <w:t>19</w:t>
      </w:r>
      <w:r w:rsidRPr="00804FF0">
        <w:rPr>
          <w:u w:color="000000" w:themeColor="text1"/>
        </w:rPr>
        <w:noBreakHyphen/>
        <w:t>1210 for allegedly committing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thecourt</w:t>
      </w:r>
      <w:r w:rsidRPr="00804FF0">
        <w:rPr>
          <w:u w:color="000000" w:themeColor="text1"/>
        </w:rPr>
        <w:t xml:space="preserve">;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(iv)</w:t>
      </w:r>
      <w:r w:rsidRPr="00804FF0">
        <w:rPr>
          <w:u w:color="000000" w:themeColor="text1"/>
        </w:rPr>
        <w:tab/>
        <w:t>seventeen but less than twenty</w:t>
      </w:r>
      <w:r w:rsidRPr="00804FF0">
        <w:rPr>
          <w:u w:color="000000" w:themeColor="text1"/>
        </w:rPr>
        <w:noBreakHyphen/>
        <w:t>one years of age at the time of conviction for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 court</w:t>
      </w:r>
      <w:r w:rsidRPr="00804FF0">
        <w:rPr>
          <w:u w:color="000000" w:themeColor="text1"/>
        </w:rPr>
        <w:t xml:space="preserve">;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(v)</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 lewd act upon a child pursuant to Section 16</w:t>
      </w:r>
      <w:r w:rsidRPr="00804FF0">
        <w:rPr>
          <w:u w:color="000000" w:themeColor="text1"/>
        </w:rPr>
        <w:noBreakHyphen/>
        <w:t>15</w:t>
      </w:r>
      <w:r w:rsidRPr="00804FF0">
        <w:rPr>
          <w:u w:color="000000" w:themeColor="text1"/>
        </w:rPr>
        <w:noBreakHyphen/>
        <w:t xml:space="preserve">140, and the alleged offense involved consensual sexual conduct with a person who was at least fourteen years of age at the time of the act; or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04FF0">
        <w:rPr>
          <w:u w:color="000000" w:themeColor="text1"/>
        </w:rPr>
        <w:tab/>
      </w:r>
      <w:r w:rsidRPr="00804FF0">
        <w:rPr>
          <w:u w:color="000000" w:themeColor="text1"/>
        </w:rPr>
        <w:tab/>
        <w:t>(vi)</w:t>
      </w:r>
      <w:r w:rsidRPr="00804FF0">
        <w:rPr>
          <w:u w:color="000000" w:themeColor="text1"/>
        </w:rPr>
        <w:tab/>
        <w:t>seventeen but less than twenty</w:t>
      </w:r>
      <w:r w:rsidRPr="00804FF0">
        <w:rPr>
          <w:u w:color="000000" w:themeColor="text1"/>
        </w:rPr>
        <w:noBreakHyphen/>
        <w:t>five years of age at the time of conviction for committing a lewd act upon a child pursuant to Section 16</w:t>
      </w:r>
      <w:r w:rsidRPr="00804FF0">
        <w:rPr>
          <w:u w:color="000000" w:themeColor="text1"/>
        </w:rPr>
        <w:noBreakHyphen/>
        <w:t>15</w:t>
      </w:r>
      <w:r w:rsidRPr="00804FF0">
        <w:rPr>
          <w:u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 /</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04FF0">
        <w:rPr>
          <w:rFonts w:eastAsia="Times New Roman"/>
          <w:szCs w:val="20"/>
        </w:rPr>
        <w:t>Renumber sections to conform.</w:t>
      </w:r>
    </w:p>
    <w:p w:rsid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04FF0">
        <w:rPr>
          <w:rFonts w:eastAsia="Times New Roman"/>
          <w:szCs w:val="20"/>
        </w:rPr>
        <w:t>Amend title to conform.</w:t>
      </w:r>
    </w:p>
    <w:p w:rsidR="005A1362" w:rsidRPr="00804FF0"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A1362" w:rsidRDefault="005A1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5A1362" w:rsidRPr="005A1362" w:rsidRDefault="005A1362" w:rsidP="005A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07F1" w:rsidSect="00C507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(A)</w:t>
      </w:r>
      <w:r w:rsidR="005A1362">
        <w:rPr>
          <w:color w:val="000000" w:themeColor="text1"/>
          <w:u w:color="000000" w:themeColor="text1"/>
        </w:rPr>
        <w:tab/>
      </w:r>
      <w:r w:rsidRPr="001A29EB">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w:t>
      </w:r>
      <w:r w:rsidR="005A1362">
        <w:rPr>
          <w:color w:val="000000" w:themeColor="text1"/>
          <w:u w:color="000000" w:themeColor="text1"/>
        </w:rPr>
        <w:t xml:space="preserve">1976 Code is amended to read: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005A1362">
        <w:rPr>
          <w:color w:val="000000" w:themeColor="text1"/>
          <w:u w:color="000000" w:themeColor="text1"/>
        </w:rPr>
        <w:tab/>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w:t>
      </w:r>
      <w:r w:rsidR="005A1362">
        <w:rPr>
          <w:color w:val="000000" w:themeColor="text1"/>
          <w:u w:color="000000" w:themeColor="text1"/>
        </w:rPr>
        <w:tab/>
      </w:r>
      <w:r w:rsidRPr="001A29EB">
        <w:rPr>
          <w:color w:val="000000" w:themeColor="text1"/>
          <w:u w:color="000000" w:themeColor="text1"/>
        </w:rPr>
        <w:t>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sidR="00AE07BD">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6248E" w:rsidRDefault="00DA6046"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4150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8F22FE">
      <w:pPr>
        <w:suppressAutoHyphens/>
        <w:jc w:val="both"/>
        <w:rPr>
          <w:rFonts w:eastAsia="Times New Roman"/>
        </w:rPr>
      </w:pPr>
    </w:p>
    <w:sectPr w:rsidR="0041509E" w:rsidSect="00C507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37683-0A6E-4E7C-9F76-7B845C79CE2E}"/>
    <w:embedBold r:id="rId2" w:fontKey="{A2D1BC4E-71FC-4790-BBC5-9ABA5CDEA238}"/>
  </w:font>
  <w:font w:name="Calibri">
    <w:panose1 w:val="020F0502020204030204"/>
    <w:charset w:val="00"/>
    <w:family w:val="swiss"/>
    <w:pitch w:val="variable"/>
    <w:sig w:usb0="A00002EF" w:usb1="4000207B" w:usb2="00000000" w:usb3="00000000" w:csb0="0000009F" w:csb1="00000000"/>
    <w:embedRegular r:id="rId3" w:fontKey="{D60E3C62-1A20-43BE-A66D-1E4B0C6C5340}"/>
  </w:font>
  <w:font w:name="Cambria">
    <w:panose1 w:val="02040503050406030204"/>
    <w:charset w:val="00"/>
    <w:family w:val="roman"/>
    <w:pitch w:val="variable"/>
    <w:sig w:usb0="A00002EF" w:usb1="4000004B" w:usb2="00000000" w:usb3="00000000" w:csb0="0000009F" w:csb1="00000000"/>
    <w:embedRegular r:id="rId4" w:fontKey="{BC460555-39AC-417B-98B8-F12373A64A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29" w:rsidRPr="0041509E" w:rsidRDefault="0041509E" w:rsidP="0041509E">
    <w:pPr>
      <w:pStyle w:val="Footer"/>
      <w:tabs>
        <w:tab w:val="clear" w:pos="4680"/>
        <w:tab w:val="clear" w:pos="9360"/>
        <w:tab w:val="center" w:pos="2995"/>
      </w:tabs>
      <w:spacing w:before="120"/>
    </w:pPr>
    <w:r>
      <w:t>[1321</w:t>
    </w:r>
    <w:r w:rsidR="00C507F1">
      <w:t>-</w:t>
    </w:r>
    <w:fldSimple w:instr=" PAGE  \* MERGEFORMAT ">
      <w:r w:rsidR="008F22FE">
        <w:rPr>
          <w:noProof/>
        </w:rPr>
        <w:t>2</w:t>
      </w:r>
    </w:fldSimple>
    <w:r w:rsidR="00C507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F1" w:rsidRPr="0041509E" w:rsidRDefault="00C507F1" w:rsidP="0041509E">
    <w:pPr>
      <w:pStyle w:val="Footer"/>
      <w:tabs>
        <w:tab w:val="clear" w:pos="4680"/>
        <w:tab w:val="clear" w:pos="9360"/>
        <w:tab w:val="center" w:pos="2995"/>
      </w:tabs>
      <w:spacing w:before="120"/>
    </w:pPr>
    <w:r>
      <w:t>[1321]</w:t>
    </w:r>
    <w:r>
      <w:tab/>
    </w:r>
    <w:fldSimple w:instr=" PAGE  \* MERGEFORMAT ">
      <w:r w:rsidR="008F22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7A82"/>
    <w:rsid w:val="00206D3D"/>
    <w:rsid w:val="0024519E"/>
    <w:rsid w:val="00245C4E"/>
    <w:rsid w:val="002633DD"/>
    <w:rsid w:val="002C5896"/>
    <w:rsid w:val="002F2FFB"/>
    <w:rsid w:val="00307C2B"/>
    <w:rsid w:val="0031409E"/>
    <w:rsid w:val="00333DF1"/>
    <w:rsid w:val="0033541C"/>
    <w:rsid w:val="003407C2"/>
    <w:rsid w:val="00364389"/>
    <w:rsid w:val="003D6A5D"/>
    <w:rsid w:val="003D6E2B"/>
    <w:rsid w:val="003E7597"/>
    <w:rsid w:val="00412C9E"/>
    <w:rsid w:val="0041509E"/>
    <w:rsid w:val="00450668"/>
    <w:rsid w:val="00452CD7"/>
    <w:rsid w:val="00477696"/>
    <w:rsid w:val="004952FA"/>
    <w:rsid w:val="004A592F"/>
    <w:rsid w:val="004B6A22"/>
    <w:rsid w:val="004C13B6"/>
    <w:rsid w:val="004C2918"/>
    <w:rsid w:val="004D168C"/>
    <w:rsid w:val="004D6923"/>
    <w:rsid w:val="004D7F37"/>
    <w:rsid w:val="00507441"/>
    <w:rsid w:val="0051584C"/>
    <w:rsid w:val="00520D79"/>
    <w:rsid w:val="00522CE0"/>
    <w:rsid w:val="00525DCD"/>
    <w:rsid w:val="00541FF6"/>
    <w:rsid w:val="00565148"/>
    <w:rsid w:val="00581497"/>
    <w:rsid w:val="00586B30"/>
    <w:rsid w:val="0058748C"/>
    <w:rsid w:val="00593361"/>
    <w:rsid w:val="005A1362"/>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73F11"/>
    <w:rsid w:val="008804AE"/>
    <w:rsid w:val="00894939"/>
    <w:rsid w:val="008B2F42"/>
    <w:rsid w:val="008E185F"/>
    <w:rsid w:val="008E5870"/>
    <w:rsid w:val="008F023B"/>
    <w:rsid w:val="008F22FE"/>
    <w:rsid w:val="008F7524"/>
    <w:rsid w:val="00904E16"/>
    <w:rsid w:val="00927C62"/>
    <w:rsid w:val="00931A96"/>
    <w:rsid w:val="00983951"/>
    <w:rsid w:val="00984124"/>
    <w:rsid w:val="00984640"/>
    <w:rsid w:val="00995C37"/>
    <w:rsid w:val="009C118A"/>
    <w:rsid w:val="00A02011"/>
    <w:rsid w:val="00A12C18"/>
    <w:rsid w:val="00A35165"/>
    <w:rsid w:val="00A4011E"/>
    <w:rsid w:val="00A571EC"/>
    <w:rsid w:val="00A8230F"/>
    <w:rsid w:val="00A86015"/>
    <w:rsid w:val="00AE07BD"/>
    <w:rsid w:val="00AE59C8"/>
    <w:rsid w:val="00B030B6"/>
    <w:rsid w:val="00B10098"/>
    <w:rsid w:val="00B10E10"/>
    <w:rsid w:val="00B35389"/>
    <w:rsid w:val="00B440EF"/>
    <w:rsid w:val="00B450FF"/>
    <w:rsid w:val="00B817AE"/>
    <w:rsid w:val="00B945C5"/>
    <w:rsid w:val="00BA20EA"/>
    <w:rsid w:val="00BC0A56"/>
    <w:rsid w:val="00C23348"/>
    <w:rsid w:val="00C235EB"/>
    <w:rsid w:val="00C41A18"/>
    <w:rsid w:val="00C507F1"/>
    <w:rsid w:val="00C6374D"/>
    <w:rsid w:val="00C6454A"/>
    <w:rsid w:val="00C74052"/>
    <w:rsid w:val="00CB187A"/>
    <w:rsid w:val="00CD7C71"/>
    <w:rsid w:val="00CE2C29"/>
    <w:rsid w:val="00D1088B"/>
    <w:rsid w:val="00D156D2"/>
    <w:rsid w:val="00D6248E"/>
    <w:rsid w:val="00D77EC0"/>
    <w:rsid w:val="00D86943"/>
    <w:rsid w:val="00DA47B9"/>
    <w:rsid w:val="00DA6046"/>
    <w:rsid w:val="00DD40D9"/>
    <w:rsid w:val="00DD61A7"/>
    <w:rsid w:val="00E677A1"/>
    <w:rsid w:val="00E91E2F"/>
    <w:rsid w:val="00EA3546"/>
    <w:rsid w:val="00EB1AAC"/>
    <w:rsid w:val="00EB47AE"/>
    <w:rsid w:val="00EC34E1"/>
    <w:rsid w:val="00ED0AE1"/>
    <w:rsid w:val="00F0234A"/>
    <w:rsid w:val="00F03B2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23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6686</Words>
  <Characters>34638</Characters>
  <Application>Microsoft Office Word</Application>
  <DocSecurity>0</DocSecurity>
  <Lines>787</Lines>
  <Paragraphs>120</Paragraphs>
  <ScaleCrop>false</ScaleCrop>
  <Company> </Company>
  <LinksUpToDate>false</LinksUpToDate>
  <CharactersWithSpaces>41204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2012-05-30T20:26:00Z</dcterms:created>
  <dcterms:modified xsi:type="dcterms:W3CDTF">2012-05-30T20:26:00Z</dcterms:modified>
</cp:coreProperties>
</file>