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C9A" w:rsidRDefault="00DE2C9A" w:rsidP="00DE2C9A">
      <w:pPr>
        <w:pStyle w:val="BillDots0"/>
      </w:pPr>
    </w:p>
    <w:p w:rsidR="00DE2C9A" w:rsidRDefault="00DE2C9A" w:rsidP="00DE2C9A">
      <w:pPr>
        <w:pStyle w:val="Numbersforbill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20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 xml:space="preserve">1145 SO AS TO AUTHORIZE A DEDUCTION </w:t>
      </w:r>
      <w:r w:rsidR="002137F0">
        <w:t>IN COMPUTING</w:t>
      </w:r>
      <w:r>
        <w:t xml:space="preserve">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 xml:space="preserve">S SCHOOL DISTRICT OF RESIDENCE, AND ALSO </w:t>
      </w:r>
      <w:r w:rsidR="00DD2D27">
        <w:t xml:space="preserve">TO </w:t>
      </w:r>
      <w:r>
        <w:t>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6D20BA" w:rsidRDefault="006D2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20BA" w:rsidRDefault="006D2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0BA" w:rsidRDefault="006D2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6D20BA"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1B6">
        <w:t>Article 9, Chapter 6, Title 12 of the 1976 Code is amended by adding:</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 xml:space="preserve">1145. </w:t>
      </w:r>
      <w:r>
        <w:tab/>
        <w:t>(A)</w:t>
      </w:r>
      <w:r>
        <w:tab/>
        <w:t>As used in this section:</w:t>
      </w:r>
    </w:p>
    <w:p w:rsidR="00F201B6" w:rsidRPr="00A217CA"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 xml:space="preserve">deduction </w:t>
      </w:r>
      <w:r w:rsidR="002137F0">
        <w:rPr>
          <w:u w:color="000000" w:themeColor="text1"/>
        </w:rPr>
        <w:t>in computing</w:t>
      </w:r>
      <w:r>
        <w:rPr>
          <w:u w:color="000000" w:themeColor="text1"/>
        </w:rPr>
        <w:t xml:space="preserve"> their State of South Carolina </w:t>
      </w:r>
      <w:r w:rsidR="002137F0">
        <w:rPr>
          <w:u w:color="000000" w:themeColor="text1"/>
        </w:rPr>
        <w:t>taxable 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w:t>
      </w:r>
      <w:r w:rsidR="002137F0">
        <w:rPr>
          <w:u w:color="000000" w:themeColor="text1"/>
        </w:rPr>
        <w:t>in computing</w:t>
      </w:r>
      <w:r>
        <w:rPr>
          <w:u w:color="000000" w:themeColor="text1"/>
        </w:rPr>
        <w:t xml:space="preserve"> their State of South Carolina </w:t>
      </w:r>
      <w:r w:rsidR="002137F0">
        <w:rPr>
          <w:u w:color="000000" w:themeColor="text1"/>
        </w:rPr>
        <w:t>taxable income</w:t>
      </w:r>
      <w:r>
        <w:rPr>
          <w:u w:color="000000" w:themeColor="text1"/>
        </w:rPr>
        <w:t xml:space="preserv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 xml:space="preserve">2013 school year, a parent or legal guardian is entitled to a deduction </w:t>
      </w:r>
      <w:r w:rsidR="002137F0">
        <w:rPr>
          <w:u w:color="000000" w:themeColor="text1"/>
        </w:rPr>
        <w:t xml:space="preserve">in computing </w:t>
      </w:r>
      <w:r>
        <w:rPr>
          <w:u w:color="000000" w:themeColor="text1"/>
        </w:rPr>
        <w:t xml:space="preserve">their State of South Carolina </w:t>
      </w:r>
      <w:r w:rsidR="002137F0">
        <w:rPr>
          <w:u w:color="000000" w:themeColor="text1"/>
        </w:rPr>
        <w:t>taxable income</w:t>
      </w:r>
      <w:r>
        <w:rPr>
          <w:u w:color="000000" w:themeColor="text1"/>
        </w:rPr>
        <w:t xml:space="preserv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The department shall publish the increases as determined in this item each year on its website available to the general public.</w:t>
      </w:r>
      <w:r>
        <w:rPr>
          <w:u w:color="000000" w:themeColor="text1"/>
        </w:rPr>
        <w: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t xml:space="preserve"> means an independent school including those religious in nature, other than a public or home school, at which the compulsory attendance requirements of Section 59</w:t>
      </w:r>
      <w:r>
        <w:noBreakHyphen/>
        <w:t>65</w:t>
      </w:r>
      <w:r>
        <w:noBreakHyphen/>
        <w:t>10 may be met, that: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r>
        <w:rPr>
          <w:color w:val="000000" w:themeColor="text1"/>
          <w:u w:color="000000" w:themeColor="text1"/>
        </w:rPr>
        <w:t>, and reports the results of those tests by grade and category to the Education Oversight Committee</w:t>
      </w:r>
      <w:r w:rsidRPr="006131EC">
        <w:rPr>
          <w:color w:val="000000" w:themeColor="text1"/>
          <w:u w:color="000000" w:themeColor="text1"/>
        </w:rPr>
        <w:t>;</w:t>
      </w:r>
    </w:p>
    <w:p w:rsidR="00F201B6" w:rsidRPr="006131EC"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F201B6" w:rsidRPr="006131EC"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or who are eligible for the federal free or reduced lunch program, or whose families meet the qualifications for federal Medicaid benefits;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one particular school, the tax credit allowed by this section may be disallowed;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 in the manner provided in subsection (H).</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 in the manner provided in subsection (H).</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of Revenue shall prescribe the form and manner of proof required to obtain the credit authorized by this section.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A person may claim a credit under this section for a contribution during a particular period only against the tax owed for the corresponding period.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tax credit, including the portion of a contribution which is reduced pro rata under item (1) of this subsection, may be carried forward for a period not exceeding five consecutive years.  However, the tax credit is not refundable.</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The department shall publish the increases determined under item (1) each year on its website available to the general public.</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F201B6" w:rsidRPr="00C5714A"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5714A">
        <w:rPr>
          <w:color w:val="000000" w:themeColor="text1"/>
          <w:u w:color="000000" w:themeColor="text1"/>
        </w:rPr>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F201B6" w:rsidRPr="00CC7814"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DD2D27">
        <w:rPr>
          <w:color w:val="000000" w:themeColor="text1"/>
          <w:u w:color="000000" w:themeColor="text1"/>
        </w:rPr>
        <w: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Pr="006D6503"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the tax deductions authorized by Section 1 and tax credits authorized by Section 2 of this act may be taken to the extent authorized beginning with calendar year 2012.</w:t>
      </w:r>
    </w:p>
    <w:p w:rsidR="003147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768" w:rsidRDefault="00314768" w:rsidP="00314768">
      <w:pPr>
        <w:suppressAutoHyphens/>
      </w:pPr>
    </w:p>
    <w:sectPr w:rsidR="00314768" w:rsidSect="003147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A90" w:rsidRDefault="000C7A90" w:rsidP="009F0C77">
      <w:r>
        <w:separator/>
      </w:r>
    </w:p>
  </w:endnote>
  <w:endnote w:type="continuationSeparator" w:id="0">
    <w:p w:rsidR="000C7A90" w:rsidRDefault="000C7A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A214EC-5104-49B5-8CDA-2F6B77273357}"/>
    <w:embedBold r:id="rId2" w:fontKey="{635C1642-0F91-4990-A0F4-520F0ECBF117}"/>
  </w:font>
  <w:font w:name="Calibri">
    <w:panose1 w:val="020F0502020204030204"/>
    <w:charset w:val="00"/>
    <w:family w:val="swiss"/>
    <w:pitch w:val="variable"/>
    <w:sig w:usb0="A00002EF" w:usb1="4000207B" w:usb2="00000000" w:usb3="00000000" w:csb0="0000009F" w:csb1="00000000"/>
    <w:embedRegular r:id="rId3" w:fontKey="{84BD1CEB-D594-4302-8A89-652A29EFFC03}"/>
  </w:font>
  <w:font w:name="Cambria">
    <w:panose1 w:val="02040503050406030204"/>
    <w:charset w:val="00"/>
    <w:family w:val="roman"/>
    <w:pitch w:val="variable"/>
    <w:sig w:usb0="A00002EF" w:usb1="4000004B" w:usb2="00000000" w:usb3="00000000" w:csb0="0000009F" w:csb1="00000000"/>
    <w:embedRegular r:id="rId4" w:fontKey="{E460D840-2F05-4557-A7CD-3E117B2C5E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90" w:rsidRPr="00314768" w:rsidRDefault="00314768" w:rsidP="00314768">
    <w:pPr>
      <w:pStyle w:val="Footer"/>
      <w:tabs>
        <w:tab w:val="clear" w:pos="4680"/>
        <w:tab w:val="clear" w:pos="9360"/>
        <w:tab w:val="center" w:pos="2995"/>
      </w:tabs>
      <w:spacing w:before="120"/>
    </w:pPr>
    <w:r>
      <w:t>[1325]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A90" w:rsidRDefault="000C7A90" w:rsidP="009F0C77">
      <w:r>
        <w:separator/>
      </w:r>
    </w:p>
  </w:footnote>
  <w:footnote w:type="continuationSeparator" w:id="0">
    <w:p w:rsidR="000C7A90" w:rsidRDefault="000C7A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07SD12"/>
    <w:docVar w:name="CoverBillType" w:val="b"/>
    <w:docVar w:name="docpath" w:val="L:\Council\bills\DKA\4007SD12.DOCX"/>
    <w:docVar w:name="dvBillNumber" w:val="1325"/>
    <w:docVar w:name="dvBillNumberPrefix" w:val="S. "/>
    <w:docVar w:name="dvOriginalBody" w:val="Senate"/>
    <w:docVar w:name="dvSteno" w:val="DKA"/>
    <w:docVar w:name="NameofBody" w:val="s"/>
    <w:docVar w:name="vgroup2" w:val="Council"/>
  </w:docVars>
  <w:rsids>
    <w:rsidRoot w:val="00B76CEA"/>
    <w:rsid w:val="00026C9A"/>
    <w:rsid w:val="000965A1"/>
    <w:rsid w:val="000C7A90"/>
    <w:rsid w:val="000E1785"/>
    <w:rsid w:val="001023A4"/>
    <w:rsid w:val="0010776B"/>
    <w:rsid w:val="00133E66"/>
    <w:rsid w:val="00134ACF"/>
    <w:rsid w:val="00144E15"/>
    <w:rsid w:val="001A4A62"/>
    <w:rsid w:val="001A681E"/>
    <w:rsid w:val="001D08F2"/>
    <w:rsid w:val="002037CA"/>
    <w:rsid w:val="002047A2"/>
    <w:rsid w:val="002137F0"/>
    <w:rsid w:val="002321B6"/>
    <w:rsid w:val="0023696B"/>
    <w:rsid w:val="00250967"/>
    <w:rsid w:val="0026328D"/>
    <w:rsid w:val="002759C5"/>
    <w:rsid w:val="00277DEE"/>
    <w:rsid w:val="00280D88"/>
    <w:rsid w:val="00294ABE"/>
    <w:rsid w:val="002A3EB4"/>
    <w:rsid w:val="00314768"/>
    <w:rsid w:val="00325348"/>
    <w:rsid w:val="00393688"/>
    <w:rsid w:val="003D411E"/>
    <w:rsid w:val="003E3C1E"/>
    <w:rsid w:val="003E6148"/>
    <w:rsid w:val="00400EAA"/>
    <w:rsid w:val="0041760A"/>
    <w:rsid w:val="004809EE"/>
    <w:rsid w:val="00511EE9"/>
    <w:rsid w:val="00521E00"/>
    <w:rsid w:val="00577C6C"/>
    <w:rsid w:val="0058501B"/>
    <w:rsid w:val="00587338"/>
    <w:rsid w:val="005B52C1"/>
    <w:rsid w:val="006215AA"/>
    <w:rsid w:val="006340D9"/>
    <w:rsid w:val="00643B8E"/>
    <w:rsid w:val="00665EBC"/>
    <w:rsid w:val="0069470D"/>
    <w:rsid w:val="006A476C"/>
    <w:rsid w:val="006C6A93"/>
    <w:rsid w:val="006D20BA"/>
    <w:rsid w:val="006E02F9"/>
    <w:rsid w:val="00716BF8"/>
    <w:rsid w:val="00753C04"/>
    <w:rsid w:val="00756946"/>
    <w:rsid w:val="00757F80"/>
    <w:rsid w:val="00771EEC"/>
    <w:rsid w:val="00786819"/>
    <w:rsid w:val="007A325A"/>
    <w:rsid w:val="007F1523"/>
    <w:rsid w:val="007F509E"/>
    <w:rsid w:val="007F5799"/>
    <w:rsid w:val="007F6947"/>
    <w:rsid w:val="00833D6A"/>
    <w:rsid w:val="00872729"/>
    <w:rsid w:val="008F4429"/>
    <w:rsid w:val="009352BB"/>
    <w:rsid w:val="00990668"/>
    <w:rsid w:val="009F0C77"/>
    <w:rsid w:val="009F4DD1"/>
    <w:rsid w:val="00A64E80"/>
    <w:rsid w:val="00A741D9"/>
    <w:rsid w:val="00A9741D"/>
    <w:rsid w:val="00AD4B17"/>
    <w:rsid w:val="00B26FA6"/>
    <w:rsid w:val="00B61710"/>
    <w:rsid w:val="00B741CB"/>
    <w:rsid w:val="00B76CEA"/>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2D27"/>
    <w:rsid w:val="00DE2C9A"/>
    <w:rsid w:val="00DE68F0"/>
    <w:rsid w:val="00DF3845"/>
    <w:rsid w:val="00DF7E17"/>
    <w:rsid w:val="00E653CA"/>
    <w:rsid w:val="00EB00A2"/>
    <w:rsid w:val="00EB1BF3"/>
    <w:rsid w:val="00EF3EEE"/>
    <w:rsid w:val="00F149A7"/>
    <w:rsid w:val="00F201B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C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C9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DA193-3851-4154-A9E7-D954E343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2897</Words>
  <Characters>16514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2012-03-07T15:54:00Z</cp:lastPrinted>
  <dcterms:created xsi:type="dcterms:W3CDTF">2012-03-08T16:41:00Z</dcterms:created>
  <dcterms:modified xsi:type="dcterms:W3CDTF">2012-03-08T16:41:00Z</dcterms:modified>
</cp:coreProperties>
</file>