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173" w:rsidRDefault="00D94173" w:rsidP="002A3EB4">
      <w:pPr>
        <w:pStyle w:val="BillDots"/>
      </w:pPr>
      <w:r>
        <w:t>COMMITTEE REPORT</w:t>
      </w:r>
    </w:p>
    <w:p w:rsidR="00D94173" w:rsidRDefault="00D94173" w:rsidP="002A3EB4">
      <w:pPr>
        <w:pStyle w:val="BillDots"/>
      </w:pPr>
      <w:r>
        <w:t>April 18, 2012</w:t>
      </w:r>
    </w:p>
    <w:p w:rsidR="00D94173" w:rsidRDefault="00D94173" w:rsidP="002A3EB4">
      <w:pPr>
        <w:pStyle w:val="BillDots"/>
      </w:pPr>
    </w:p>
    <w:p w:rsidR="00D94173" w:rsidRPr="00D94173" w:rsidRDefault="00D94173" w:rsidP="00D94173">
      <w:pPr>
        <w:pStyle w:val="BillDots"/>
        <w:tabs>
          <w:tab w:val="clear" w:pos="216"/>
          <w:tab w:val="clear" w:pos="432"/>
          <w:tab w:val="clear" w:pos="648"/>
          <w:tab w:val="clear" w:pos="864"/>
          <w:tab w:val="clear" w:pos="1080"/>
          <w:tab w:val="clear" w:pos="1296"/>
          <w:tab w:val="clear" w:pos="5904"/>
          <w:tab w:val="right" w:pos="5933"/>
        </w:tabs>
      </w:pPr>
      <w:r>
        <w:tab/>
      </w:r>
      <w:r>
        <w:rPr>
          <w:b/>
          <w:sz w:val="36"/>
        </w:rPr>
        <w:t>S. 1332</w:t>
      </w:r>
    </w:p>
    <w:p w:rsidR="00D94173" w:rsidRDefault="00D94173" w:rsidP="002A3EB4">
      <w:pPr>
        <w:pStyle w:val="BillDots"/>
      </w:pPr>
    </w:p>
    <w:p w:rsidR="00D94173" w:rsidRDefault="00D94173" w:rsidP="00D94173">
      <w:pPr>
        <w:pStyle w:val="BillDots"/>
        <w:jc w:val="center"/>
      </w:pPr>
      <w:r>
        <w:t xml:space="preserve">Introduced by </w:t>
      </w:r>
      <w:r w:rsidRPr="003B77CC">
        <w:t>Senator Campsen</w:t>
      </w:r>
    </w:p>
    <w:p w:rsidR="00D94173" w:rsidRDefault="00D94173" w:rsidP="002A3EB4">
      <w:pPr>
        <w:pStyle w:val="BillDots"/>
      </w:pPr>
    </w:p>
    <w:p w:rsidR="00D94173" w:rsidRDefault="00D94173" w:rsidP="002A3EB4">
      <w:pPr>
        <w:pStyle w:val="BillDots"/>
      </w:pPr>
      <w:r>
        <w:t>S. Printed 4/18/12--S.</w:t>
      </w:r>
    </w:p>
    <w:p w:rsidR="00D94173" w:rsidRDefault="00D94173" w:rsidP="002A3EB4">
      <w:pPr>
        <w:pStyle w:val="BillDots"/>
      </w:pPr>
      <w:r>
        <w:t>Read the first time March 14, 2012.</w:t>
      </w:r>
    </w:p>
    <w:p w:rsidR="00D94173" w:rsidRPr="00D94173" w:rsidRDefault="00D94173" w:rsidP="00D94173">
      <w:pPr>
        <w:pStyle w:val="BillDots"/>
        <w:jc w:val="center"/>
      </w:pPr>
      <w:r>
        <w:rPr>
          <w:u w:val="single"/>
        </w:rPr>
        <w:t>            </w:t>
      </w:r>
    </w:p>
    <w:p w:rsidR="00D94173" w:rsidRDefault="00D94173" w:rsidP="002A3EB4">
      <w:pPr>
        <w:pStyle w:val="BillDots"/>
      </w:pPr>
    </w:p>
    <w:p w:rsidR="00D94173" w:rsidRPr="00D94173" w:rsidRDefault="00D94173" w:rsidP="00D94173">
      <w:pPr>
        <w:pStyle w:val="BillDots"/>
        <w:jc w:val="center"/>
      </w:pPr>
      <w:r>
        <w:rPr>
          <w:b/>
        </w:rPr>
        <w:t>THE COMMITTEE ON FISH, GAME AND FORESTRY</w:t>
      </w:r>
    </w:p>
    <w:p w:rsidR="00D94173" w:rsidRDefault="00D94173" w:rsidP="002A3EB4">
      <w:pPr>
        <w:pStyle w:val="BillDots"/>
      </w:pPr>
      <w:r>
        <w:tab/>
        <w:t>To whom was referred a Concurrent Resolution (S. 1332) to memorialize the Congress of the United States to enact without delay H.R. 3061, the “Flexibility in Rebuilding American Fisheries Act of 2011” which, among other, etc., respectfully</w:t>
      </w:r>
    </w:p>
    <w:p w:rsidR="00D94173" w:rsidRPr="00D94173" w:rsidRDefault="00D94173" w:rsidP="00D94173">
      <w:pPr>
        <w:pStyle w:val="BillDots"/>
        <w:jc w:val="center"/>
      </w:pPr>
      <w:r>
        <w:rPr>
          <w:b/>
        </w:rPr>
        <w:t>REPORT:</w:t>
      </w:r>
    </w:p>
    <w:p w:rsidR="00D94173" w:rsidRDefault="00D94173" w:rsidP="002A3EB4">
      <w:pPr>
        <w:pStyle w:val="BillDots"/>
      </w:pPr>
      <w:r>
        <w:tab/>
        <w:t>That they have duly and carefully considered the same and recommend that the same do pass:</w:t>
      </w:r>
    </w:p>
    <w:p w:rsidR="00D94173" w:rsidRDefault="00D94173" w:rsidP="002A3EB4">
      <w:pPr>
        <w:pStyle w:val="BillDots"/>
      </w:pPr>
    </w:p>
    <w:p w:rsidR="00D94173" w:rsidRDefault="00D94173" w:rsidP="002A3EB4">
      <w:pPr>
        <w:pStyle w:val="BillDots"/>
      </w:pPr>
      <w:r>
        <w:t>RONNIE W. CROMER for Committee.</w:t>
      </w:r>
    </w:p>
    <w:p w:rsidR="00D94173" w:rsidRPr="00D94173" w:rsidRDefault="00D94173" w:rsidP="00D94173">
      <w:pPr>
        <w:pStyle w:val="BillDots"/>
        <w:jc w:val="center"/>
      </w:pPr>
      <w:r>
        <w:rPr>
          <w:u w:val="single"/>
        </w:rPr>
        <w:t>            </w:t>
      </w:r>
    </w:p>
    <w:p w:rsidR="00D94173" w:rsidRDefault="00D94173" w:rsidP="002A3EB4">
      <w:pPr>
        <w:pStyle w:val="BillDots"/>
        <w:sectPr w:rsidR="00D94173" w:rsidSect="00D941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28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w:t>
      </w:r>
      <w:r w:rsidR="008178B3">
        <w:t>IT</w:t>
      </w:r>
      <w:r>
        <w: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the Magnuson</w:t>
      </w:r>
      <w:r w:rsidR="00684AAB">
        <w:noBreakHyphen/>
      </w:r>
      <w:r>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rsidR="00684AAB">
        <w:noBreakHyphen/>
      </w:r>
      <w:r>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3061, the “Flexibility in Rebuilding American Fisheries Act of 2011”, has been introduced in the United States House of Representatives to amend the Magnuson</w:t>
      </w:r>
      <w:r w:rsidR="00684AAB">
        <w:noBreakHyphen/>
      </w:r>
      <w:r>
        <w:t xml:space="preserve">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of Annual Catch Limits if a fish stock is either rebuilt or deemed not overfished, or when the level of uncertainty in the data is not consistent with National Standard 8 (best available science), and require regional fishery councils to submit annual socioeconomic impact statements about fishery management decisions to the Secretary of Commerce for development of mitigation plans;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rsidR="00684AAB">
        <w:noBreakHyphen/>
      </w:r>
      <w:r>
        <w:t>one thousand South Carolinians, and generated over two billion dollars in salary and wages;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ranked fifth among all states for nonresident expenditures on recreational fishing with over three hundred fifty million dollars spent annually;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rsidR="00684AAB">
        <w:noBreakHyphen/>
      </w:r>
      <w:r>
        <w:t>three million dollars in salary and wages, and generated over three hundred million dollars in tax revenues;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rsidR="00684AAB">
        <w:noBreakHyphen/>
      </w:r>
      <w:r>
        <w:t>four million dollars, employed nearly seven hundred South Carolinians, and generated nearly thirteen million dollars in salary and wages; and</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above reasons, the South Carolina General Assembly supports passage of H.R. 3061, the “Flexibility in Rebuilding American Fisheries Act of 2011”.  Now, therefore, </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82842" w:rsidRDefault="00182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memorialize the Congress of the United States to enact without delay H.R. 3061, the “Flexibility in Rebuilding American Fisheries Act of 2011”.</w:t>
      </w:r>
    </w:p>
    <w:p w:rsidR="001F4208"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208"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South Carolina department of Natural Resources, and South Carolina representatives to the South Atlantic Regional Fishery Management Council.</w:t>
      </w:r>
    </w:p>
    <w:p w:rsidR="00DC7B5F" w:rsidRDefault="00684AAB" w:rsidP="0007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B5F" w:rsidRDefault="00DC7B5F" w:rsidP="002C10D5">
      <w:pPr>
        <w:suppressAutoHyphens/>
      </w:pPr>
    </w:p>
    <w:sectPr w:rsidR="00DC7B5F" w:rsidSect="00D941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842" w:rsidRDefault="00182842" w:rsidP="009F0C77">
      <w:r>
        <w:separator/>
      </w:r>
    </w:p>
  </w:endnote>
  <w:endnote w:type="continuationSeparator" w:id="0">
    <w:p w:rsidR="00182842" w:rsidRDefault="001828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61598F-D9A4-4173-9991-9EAE98BA1D94}"/>
    <w:embedBold r:id="rId2" w:fontKey="{E9A6B850-6451-418F-A7CB-333A419276B9}"/>
  </w:font>
  <w:font w:name="Calibri">
    <w:panose1 w:val="020F0502020204030204"/>
    <w:charset w:val="00"/>
    <w:family w:val="swiss"/>
    <w:pitch w:val="variable"/>
    <w:sig w:usb0="A00002EF" w:usb1="4000207B" w:usb2="00000000" w:usb3="00000000" w:csb0="0000009F" w:csb1="00000000"/>
    <w:embedRegular r:id="rId3" w:fontKey="{C6C73B95-40D9-48EB-B66C-C15860718681}"/>
  </w:font>
  <w:font w:name="Cambria">
    <w:panose1 w:val="02040503050406030204"/>
    <w:charset w:val="00"/>
    <w:family w:val="roman"/>
    <w:pitch w:val="variable"/>
    <w:sig w:usb0="A00002EF" w:usb1="4000004B" w:usb2="00000000" w:usb3="00000000" w:csb0="0000009F" w:csb1="00000000"/>
    <w:embedRegular r:id="rId4" w:fontKey="{221AC171-9EA5-4B87-9826-D78219736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D6D" w:rsidRPr="00DC7B5F" w:rsidRDefault="00DC7B5F" w:rsidP="00DC7B5F">
    <w:pPr>
      <w:pStyle w:val="Footer"/>
      <w:tabs>
        <w:tab w:val="clear" w:pos="4680"/>
        <w:tab w:val="clear" w:pos="9360"/>
        <w:tab w:val="center" w:pos="2995"/>
      </w:tabs>
      <w:spacing w:before="120"/>
    </w:pPr>
    <w:r>
      <w:t>[1332</w:t>
    </w:r>
    <w:r w:rsidR="00D94173">
      <w:t>-</w:t>
    </w:r>
    <w:fldSimple w:instr=" PAGE  \* MERGEFORMAT ">
      <w:r w:rsidR="002C10D5">
        <w:rPr>
          <w:noProof/>
        </w:rPr>
        <w:t>1</w:t>
      </w:r>
    </w:fldSimple>
    <w:r w:rsidR="00D941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173" w:rsidRPr="00DC7B5F" w:rsidRDefault="00D94173" w:rsidP="00DC7B5F">
    <w:pPr>
      <w:pStyle w:val="Footer"/>
      <w:tabs>
        <w:tab w:val="clear" w:pos="4680"/>
        <w:tab w:val="clear" w:pos="9360"/>
        <w:tab w:val="center" w:pos="2995"/>
      </w:tabs>
      <w:spacing w:before="120"/>
    </w:pPr>
    <w:r>
      <w:t>[1332]</w:t>
    </w:r>
    <w:r>
      <w:tab/>
    </w:r>
    <w:fldSimple w:instr=" PAGE  \* MERGEFORMAT ">
      <w:r w:rsidR="002C10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842" w:rsidRDefault="00182842" w:rsidP="009F0C77">
      <w:r>
        <w:separator/>
      </w:r>
    </w:p>
  </w:footnote>
  <w:footnote w:type="continuationSeparator" w:id="0">
    <w:p w:rsidR="00182842" w:rsidRDefault="001828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11CM12"/>
    <w:docVar w:name="CoverBillType" w:val="c"/>
    <w:docVar w:name="docpath" w:val="L:\Council\bills\NBD\12211CM12.DOCX"/>
    <w:docVar w:name="dvBillNumber" w:val="1332"/>
    <w:docVar w:name="dvBillNumberPrefix" w:val="S. "/>
    <w:docVar w:name="dvOriginalBody" w:val="Senate"/>
    <w:docVar w:name="dvSteno" w:val="NBD"/>
    <w:docVar w:name="NameofBody" w:val="s"/>
    <w:docVar w:name="vgroup2" w:val="Council"/>
  </w:docVars>
  <w:rsids>
    <w:rsidRoot w:val="009F5C21"/>
    <w:rsid w:val="00026C9A"/>
    <w:rsid w:val="00074343"/>
    <w:rsid w:val="000965A1"/>
    <w:rsid w:val="000A5BCD"/>
    <w:rsid w:val="000E1785"/>
    <w:rsid w:val="001023A4"/>
    <w:rsid w:val="0010776B"/>
    <w:rsid w:val="00133E66"/>
    <w:rsid w:val="00134ACF"/>
    <w:rsid w:val="00144E15"/>
    <w:rsid w:val="00182842"/>
    <w:rsid w:val="001A4A62"/>
    <w:rsid w:val="001A681E"/>
    <w:rsid w:val="001D08F2"/>
    <w:rsid w:val="001E3B6E"/>
    <w:rsid w:val="001F4208"/>
    <w:rsid w:val="002037CA"/>
    <w:rsid w:val="002047A2"/>
    <w:rsid w:val="002321B6"/>
    <w:rsid w:val="0023696B"/>
    <w:rsid w:val="00250967"/>
    <w:rsid w:val="002759C5"/>
    <w:rsid w:val="00277DEE"/>
    <w:rsid w:val="00280D88"/>
    <w:rsid w:val="00294ABE"/>
    <w:rsid w:val="002A3EB4"/>
    <w:rsid w:val="002C10D5"/>
    <w:rsid w:val="00325348"/>
    <w:rsid w:val="00393688"/>
    <w:rsid w:val="003D411E"/>
    <w:rsid w:val="003E3C1E"/>
    <w:rsid w:val="003E6148"/>
    <w:rsid w:val="00400EAA"/>
    <w:rsid w:val="0041760A"/>
    <w:rsid w:val="004809EE"/>
    <w:rsid w:val="004E1277"/>
    <w:rsid w:val="00511EE9"/>
    <w:rsid w:val="00521E00"/>
    <w:rsid w:val="00577C6C"/>
    <w:rsid w:val="0058501B"/>
    <w:rsid w:val="006215AA"/>
    <w:rsid w:val="006340D9"/>
    <w:rsid w:val="00634421"/>
    <w:rsid w:val="00643B8E"/>
    <w:rsid w:val="00665EBC"/>
    <w:rsid w:val="00684AA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78B3"/>
    <w:rsid w:val="008703F4"/>
    <w:rsid w:val="00872729"/>
    <w:rsid w:val="008F4429"/>
    <w:rsid w:val="009352BB"/>
    <w:rsid w:val="00990668"/>
    <w:rsid w:val="009F0C77"/>
    <w:rsid w:val="009F4DD1"/>
    <w:rsid w:val="009F5C21"/>
    <w:rsid w:val="00A4280B"/>
    <w:rsid w:val="00A64E80"/>
    <w:rsid w:val="00A741D9"/>
    <w:rsid w:val="00A9741D"/>
    <w:rsid w:val="00AD4B17"/>
    <w:rsid w:val="00B26FA6"/>
    <w:rsid w:val="00B27F85"/>
    <w:rsid w:val="00B741CB"/>
    <w:rsid w:val="00B934F3"/>
    <w:rsid w:val="00BB6347"/>
    <w:rsid w:val="00BD2134"/>
    <w:rsid w:val="00BF48F7"/>
    <w:rsid w:val="00C038D8"/>
    <w:rsid w:val="00C045DD"/>
    <w:rsid w:val="00C3136F"/>
    <w:rsid w:val="00C3483A"/>
    <w:rsid w:val="00C74E9D"/>
    <w:rsid w:val="00C82FD3"/>
    <w:rsid w:val="00CA5D6D"/>
    <w:rsid w:val="00CC6B7B"/>
    <w:rsid w:val="00CD3619"/>
    <w:rsid w:val="00CF4447"/>
    <w:rsid w:val="00D068BA"/>
    <w:rsid w:val="00D405E7"/>
    <w:rsid w:val="00D41D56"/>
    <w:rsid w:val="00D6260D"/>
    <w:rsid w:val="00D6662B"/>
    <w:rsid w:val="00D94173"/>
    <w:rsid w:val="00D95E2F"/>
    <w:rsid w:val="00D970A9"/>
    <w:rsid w:val="00DB3AC0"/>
    <w:rsid w:val="00DC7B5F"/>
    <w:rsid w:val="00DE68F0"/>
    <w:rsid w:val="00DF3845"/>
    <w:rsid w:val="00DF7E17"/>
    <w:rsid w:val="00EB00A2"/>
    <w:rsid w:val="00EB1BF3"/>
    <w:rsid w:val="00EF3EEE"/>
    <w:rsid w:val="00F149A7"/>
    <w:rsid w:val="00F20CF5"/>
    <w:rsid w:val="00F50BAF"/>
    <w:rsid w:val="00F52C10"/>
    <w:rsid w:val="00F81FFD"/>
    <w:rsid w:val="00F85228"/>
    <w:rsid w:val="00FA52E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FA52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3BDCD-F516-42AB-8E87-672B3045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4019</Characters>
  <Application>Microsoft Office Word</Application>
  <DocSecurity>0</DocSecurity>
  <Lines>121</Lines>
  <Paragraphs>30</Paragraphs>
  <ScaleCrop>false</ScaleCrop>
  <Company> </Company>
  <LinksUpToDate>false</LinksUpToDate>
  <CharactersWithSpaces>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2012-03-12T15:15:00Z</cp:lastPrinted>
  <dcterms:created xsi:type="dcterms:W3CDTF">2012-04-18T22:53:00Z</dcterms:created>
  <dcterms:modified xsi:type="dcterms:W3CDTF">2012-04-18T22:53:00Z</dcterms:modified>
</cp:coreProperties>
</file>