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959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07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A96AA0">
        <w:rPr>
          <w:rFonts w:eastAsia="Times New Roman"/>
        </w:rPr>
        <w:noBreakHyphen/>
      </w:r>
      <w:r>
        <w:rPr>
          <w:rFonts w:eastAsia="Times New Roman"/>
        </w:rPr>
        <w:t>19</w:t>
      </w:r>
      <w:r w:rsidR="00A96AA0">
        <w:rPr>
          <w:rFonts w:eastAsia="Times New Roman"/>
        </w:rPr>
        <w:noBreakHyphen/>
      </w:r>
      <w:r>
        <w:rPr>
          <w:rFonts w:eastAsia="Times New Roman"/>
        </w:rPr>
        <w:t>117 OF THE 1976 CODE</w:t>
      </w:r>
      <w:r w:rsidR="00F32921">
        <w:rPr>
          <w:rFonts w:eastAsia="Times New Roman"/>
        </w:rPr>
        <w:t xml:space="preserve">, </w:t>
      </w:r>
      <w:r>
        <w:rPr>
          <w:rFonts w:eastAsia="Times New Roman"/>
        </w:rPr>
        <w:t>RELATING TO SCHOOL TRUSTEES</w:t>
      </w:r>
      <w:r w:rsidR="004274B1">
        <w:rPr>
          <w:rFonts w:eastAsia="Times New Roman"/>
        </w:rPr>
        <w:t xml:space="preserve"> AND EMPLOYEES, TO REQUIRE ATHLETIC OFFICIALS, REFEREES, AND COACHES TO </w:t>
      </w:r>
      <w:r w:rsidR="0058610D">
        <w:rPr>
          <w:rFonts w:eastAsia="Times New Roman"/>
        </w:rPr>
        <w:t>UNDERGO</w:t>
      </w:r>
      <w:r w:rsidR="004274B1">
        <w:rPr>
          <w:rFonts w:eastAsia="Times New Roman"/>
        </w:rPr>
        <w:t xml:space="preserve"> A CRIMINAL BACKGROUND CHECK PRIOR TO WORKING WITH STUDENTS.</w:t>
      </w:r>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59A3"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07245">
        <w:rPr>
          <w:rFonts w:eastAsia="Times New Roman"/>
        </w:rPr>
        <w:t>Section 59</w:t>
      </w:r>
      <w:r w:rsidR="00A96AA0">
        <w:rPr>
          <w:rFonts w:eastAsia="Times New Roman"/>
        </w:rPr>
        <w:noBreakHyphen/>
      </w:r>
      <w:r w:rsidR="00607245">
        <w:rPr>
          <w:rFonts w:eastAsia="Times New Roman"/>
        </w:rPr>
        <w:t>19</w:t>
      </w:r>
      <w:r w:rsidR="00A96AA0">
        <w:rPr>
          <w:rFonts w:eastAsia="Times New Roman"/>
        </w:rPr>
        <w:noBreakHyphen/>
      </w:r>
      <w:r w:rsidR="00607245">
        <w:rPr>
          <w:rFonts w:eastAsia="Times New Roman"/>
        </w:rPr>
        <w:t>117(A) of the 1976 Code is amended to read:</w:t>
      </w:r>
    </w:p>
    <w:p w:rsidR="00607245" w:rsidRDefault="00607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7245" w:rsidRPr="00607245" w:rsidRDefault="00607245" w:rsidP="0060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607245">
        <w:rPr>
          <w:color w:val="000000" w:themeColor="text1"/>
          <w:u w:color="000000" w:themeColor="text1"/>
        </w:rPr>
        <w:t>(A)</w:t>
      </w:r>
      <w:r w:rsidRPr="00607245">
        <w:rPr>
          <w:color w:val="000000" w:themeColor="text1"/>
          <w:u w:color="000000" w:themeColor="text1"/>
        </w:rPr>
        <w:tab/>
        <w:t>An individual hired by a local school district board of trustees to serve in any capacity in a public school in this State</w:t>
      </w:r>
      <w:r w:rsidRPr="00607245">
        <w:rPr>
          <w:color w:val="000000" w:themeColor="text1"/>
          <w:u w:val="single"/>
        </w:rPr>
        <w:t xml:space="preserve">, </w:t>
      </w:r>
      <w:r>
        <w:rPr>
          <w:color w:val="000000" w:themeColor="text1"/>
          <w:u w:val="single"/>
        </w:rPr>
        <w:t>or an athletic official, referee, or coach who work</w:t>
      </w:r>
      <w:r w:rsidR="00FC75F1">
        <w:rPr>
          <w:color w:val="000000" w:themeColor="text1"/>
          <w:u w:val="single"/>
        </w:rPr>
        <w:t>s with students in any capacity</w:t>
      </w:r>
      <w:r>
        <w:rPr>
          <w:color w:val="000000" w:themeColor="text1"/>
          <w:u w:val="single"/>
        </w:rPr>
        <w:t>,</w:t>
      </w:r>
      <w:r w:rsidRPr="00607245">
        <w:rPr>
          <w:color w:val="000000" w:themeColor="text1"/>
          <w:u w:color="000000" w:themeColor="text1"/>
        </w:rPr>
        <w:t xml:space="preserve"> shall undergo a name</w:t>
      </w:r>
      <w:r w:rsidR="00A96AA0">
        <w:rPr>
          <w:color w:val="000000" w:themeColor="text1"/>
          <w:u w:color="000000" w:themeColor="text1"/>
        </w:rPr>
        <w:noBreakHyphen/>
      </w:r>
      <w:r w:rsidRPr="00607245">
        <w:rPr>
          <w:color w:val="000000" w:themeColor="text1"/>
          <w:u w:color="000000" w:themeColor="text1"/>
        </w:rPr>
        <w:t>based South Carolina criminal record search conducted by the local school district using records maintained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rsidR="00A96AA0">
        <w:rPr>
          <w:color w:val="000000" w:themeColor="text1"/>
          <w:u w:color="000000" w:themeColor="text1"/>
        </w:rPr>
        <w:noBreakHyphen/>
      </w:r>
      <w:r w:rsidRPr="00607245">
        <w:rPr>
          <w:color w:val="000000" w:themeColor="text1"/>
          <w:u w:color="000000" w:themeColor="text1"/>
        </w:rPr>
        <w:t>1</w:t>
      </w:r>
      <w:r w:rsidR="00A96AA0">
        <w:rPr>
          <w:color w:val="000000" w:themeColor="text1"/>
          <w:u w:color="000000" w:themeColor="text1"/>
        </w:rPr>
        <w:noBreakHyphen/>
      </w:r>
      <w:r w:rsidRPr="00607245">
        <w:rPr>
          <w:color w:val="000000" w:themeColor="text1"/>
          <w:u w:color="000000" w:themeColor="text1"/>
        </w:rPr>
        <w:t>60 and hiring recommendations relative to felony convictions and relevant just</w:t>
      </w:r>
      <w:r w:rsidR="00A96AA0">
        <w:rPr>
          <w:color w:val="000000" w:themeColor="text1"/>
          <w:u w:color="000000" w:themeColor="text1"/>
        </w:rPr>
        <w:noBreakHyphen/>
      </w:r>
      <w:r w:rsidRPr="00607245">
        <w:rPr>
          <w:color w:val="000000" w:themeColor="text1"/>
          <w:u w:color="000000" w:themeColor="text1"/>
        </w:rPr>
        <w:t>cause examples provided in Section 59</w:t>
      </w:r>
      <w:r w:rsidR="00A96AA0">
        <w:rPr>
          <w:color w:val="000000" w:themeColor="text1"/>
          <w:u w:color="000000" w:themeColor="text1"/>
        </w:rPr>
        <w:noBreakHyphen/>
      </w:r>
      <w:r w:rsidRPr="00607245">
        <w:rPr>
          <w:color w:val="000000" w:themeColor="text1"/>
          <w:u w:color="000000" w:themeColor="text1"/>
        </w:rPr>
        <w:t>25</w:t>
      </w:r>
      <w:r w:rsidR="00A96AA0">
        <w:rPr>
          <w:color w:val="000000" w:themeColor="text1"/>
          <w:u w:color="000000" w:themeColor="text1"/>
        </w:rPr>
        <w:noBreakHyphen/>
      </w:r>
      <w:r w:rsidRPr="00607245">
        <w:rPr>
          <w:color w:val="000000" w:themeColor="text1"/>
          <w:u w:color="000000" w:themeColor="text1"/>
        </w:rPr>
        <w:t xml:space="preserve">160. The South Carolina Law Enforcement Division, working with the Department of Education, shall provide training to appropriate school district </w:t>
      </w:r>
      <w:r w:rsidRPr="00607245">
        <w:rPr>
          <w:color w:val="000000" w:themeColor="text1"/>
          <w:u w:color="000000" w:themeColor="text1"/>
        </w:rPr>
        <w:lastRenderedPageBreak/>
        <w:t>personnel regarding appropriate use of the information provided in criminal record searches.</w:t>
      </w:r>
      <w:r w:rsidR="00FC75F1">
        <w:rPr>
          <w:color w:val="000000" w:themeColor="text1"/>
          <w:u w:color="000000" w:themeColor="text1"/>
        </w:rPr>
        <w:t>”</w:t>
      </w:r>
      <w:r w:rsidRPr="00607245">
        <w:rPr>
          <w:color w:val="000000" w:themeColor="text1"/>
          <w:u w:color="000000" w:themeColor="text1"/>
        </w:rPr>
        <w:t xml:space="preserve"> </w:t>
      </w:r>
    </w:p>
    <w:p w:rsidR="00607245" w:rsidRPr="00607245" w:rsidRDefault="00607245" w:rsidP="00607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195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C75F1">
        <w:rPr>
          <w:rFonts w:eastAsia="Times New Roman"/>
        </w:rPr>
        <w:t>2</w:t>
      </w:r>
      <w:r>
        <w:rPr>
          <w:rFonts w:eastAsia="Times New Roman"/>
        </w:rPr>
        <w:t>.</w:t>
      </w:r>
      <w:r>
        <w:rPr>
          <w:rFonts w:eastAsia="Times New Roman"/>
        </w:rPr>
        <w:tab/>
        <w:t>This act takes effect upon approval by the Governor.</w:t>
      </w:r>
    </w:p>
    <w:p w:rsidR="00DD2131" w:rsidRDefault="00A96A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2131" w:rsidRDefault="00DD2131" w:rsidP="00DD2131">
      <w:pPr>
        <w:suppressAutoHyphens/>
        <w:jc w:val="both"/>
        <w:rPr>
          <w:rFonts w:eastAsia="Times New Roman"/>
        </w:rPr>
      </w:pPr>
    </w:p>
    <w:sectPr w:rsidR="00DD2131" w:rsidSect="00DD21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4B1" w:rsidRDefault="004274B1" w:rsidP="00522CE0">
      <w:r>
        <w:separator/>
      </w:r>
    </w:p>
  </w:endnote>
  <w:endnote w:type="continuationSeparator" w:id="0">
    <w:p w:rsidR="004274B1" w:rsidRDefault="004274B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B81423-D8DD-4546-8156-839927949280}"/>
    <w:embedBold r:id="rId2" w:fontKey="{E7E1E4DE-B8FF-43C9-A2FE-1FF20C433027}"/>
  </w:font>
  <w:font w:name="Calibri">
    <w:panose1 w:val="020F0502020204030204"/>
    <w:charset w:val="00"/>
    <w:family w:val="swiss"/>
    <w:pitch w:val="variable"/>
    <w:sig w:usb0="A00002EF" w:usb1="4000207B" w:usb2="00000000" w:usb3="00000000" w:csb0="0000009F" w:csb1="00000000"/>
    <w:embedRegular r:id="rId3" w:fontKey="{1614D59F-B7D7-4FA5-9B61-D088D07C2298}"/>
  </w:font>
  <w:font w:name="Cambria">
    <w:panose1 w:val="02040503050406030204"/>
    <w:charset w:val="00"/>
    <w:family w:val="roman"/>
    <w:pitch w:val="variable"/>
    <w:sig w:usb0="A00002EF" w:usb1="4000004B" w:usb2="00000000" w:usb3="00000000" w:csb0="0000009F" w:csb1="00000000"/>
    <w:embedRegular r:id="rId4" w:fontKey="{89E3E3A6-CA87-431B-8A68-C48B7A83F6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07D" w:rsidRPr="00DD2131" w:rsidRDefault="00DD2131" w:rsidP="00DD2131">
    <w:pPr>
      <w:pStyle w:val="Footer"/>
      <w:tabs>
        <w:tab w:val="clear" w:pos="4680"/>
        <w:tab w:val="clear" w:pos="9360"/>
        <w:tab w:val="center" w:pos="2995"/>
      </w:tabs>
      <w:spacing w:before="120"/>
    </w:pPr>
    <w:r>
      <w:t>[1403]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4B1" w:rsidRDefault="004274B1" w:rsidP="00522CE0">
      <w:r>
        <w:separator/>
      </w:r>
    </w:p>
  </w:footnote>
  <w:footnote w:type="continuationSeparator" w:id="0">
    <w:p w:rsidR="004274B1" w:rsidRDefault="004274B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2REFB.REM.MTR"/>
    <w:docVar w:name="CoverAttorneyInitials" w:val="REM"/>
    <w:docVar w:name="CoverAttorneyLastName" w:val="Maldonado"/>
    <w:docVar w:name="CoverBillType" w:val="b"/>
    <w:docVar w:name="CoverSenator" w:val="MTR"/>
    <w:docVar w:name="dvBillNumber" w:val="1403"/>
    <w:docVar w:name="dvBillNumberPrefix" w:val="S. "/>
    <w:docVar w:name="dvOriginalBody" w:val="Senate"/>
    <w:docVar w:name="fulldraftpath" w:val="L:\S-RES\MTR\022REFB.REM.MTR.DOCX"/>
    <w:docVar w:name="NameofBody" w:val="S"/>
    <w:docVar w:name="vgroup2" w:val="S-RES"/>
  </w:docVars>
  <w:rsids>
    <w:rsidRoot w:val="00A17B2D"/>
    <w:rsid w:val="00042AC1"/>
    <w:rsid w:val="00046516"/>
    <w:rsid w:val="0007601D"/>
    <w:rsid w:val="000B0720"/>
    <w:rsid w:val="000B5EAF"/>
    <w:rsid w:val="00170561"/>
    <w:rsid w:val="00186AC9"/>
    <w:rsid w:val="001959A3"/>
    <w:rsid w:val="00195A8B"/>
    <w:rsid w:val="00197DF1"/>
    <w:rsid w:val="001B3DD9"/>
    <w:rsid w:val="001B7E5D"/>
    <w:rsid w:val="001D3BAC"/>
    <w:rsid w:val="00245C4E"/>
    <w:rsid w:val="002A207D"/>
    <w:rsid w:val="002C1321"/>
    <w:rsid w:val="002C5896"/>
    <w:rsid w:val="002D3BED"/>
    <w:rsid w:val="00307C2B"/>
    <w:rsid w:val="003736BB"/>
    <w:rsid w:val="00383247"/>
    <w:rsid w:val="003B237A"/>
    <w:rsid w:val="003D6E2B"/>
    <w:rsid w:val="003E7597"/>
    <w:rsid w:val="004274B1"/>
    <w:rsid w:val="00450668"/>
    <w:rsid w:val="00467B01"/>
    <w:rsid w:val="0048436F"/>
    <w:rsid w:val="004952FA"/>
    <w:rsid w:val="004B6A22"/>
    <w:rsid w:val="004D7F37"/>
    <w:rsid w:val="00522CE0"/>
    <w:rsid w:val="00565148"/>
    <w:rsid w:val="0058610D"/>
    <w:rsid w:val="00593361"/>
    <w:rsid w:val="005A413B"/>
    <w:rsid w:val="005A5017"/>
    <w:rsid w:val="005A648C"/>
    <w:rsid w:val="005F1745"/>
    <w:rsid w:val="00607245"/>
    <w:rsid w:val="006A5116"/>
    <w:rsid w:val="006C74EA"/>
    <w:rsid w:val="00720D40"/>
    <w:rsid w:val="007318D4"/>
    <w:rsid w:val="00765784"/>
    <w:rsid w:val="007A4390"/>
    <w:rsid w:val="007E5CB7"/>
    <w:rsid w:val="008314D2"/>
    <w:rsid w:val="008652C5"/>
    <w:rsid w:val="008B2F42"/>
    <w:rsid w:val="008C3697"/>
    <w:rsid w:val="008E185F"/>
    <w:rsid w:val="008E5827"/>
    <w:rsid w:val="008F023B"/>
    <w:rsid w:val="00904E16"/>
    <w:rsid w:val="009162B3"/>
    <w:rsid w:val="00927C62"/>
    <w:rsid w:val="00983951"/>
    <w:rsid w:val="00984124"/>
    <w:rsid w:val="00984640"/>
    <w:rsid w:val="00995C37"/>
    <w:rsid w:val="009B21C7"/>
    <w:rsid w:val="009C118A"/>
    <w:rsid w:val="00A02011"/>
    <w:rsid w:val="00A17B2D"/>
    <w:rsid w:val="00A4011E"/>
    <w:rsid w:val="00A86015"/>
    <w:rsid w:val="00A9594E"/>
    <w:rsid w:val="00A96AA0"/>
    <w:rsid w:val="00AE59C8"/>
    <w:rsid w:val="00B10098"/>
    <w:rsid w:val="00B41C31"/>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DD2131"/>
    <w:rsid w:val="00E058D3"/>
    <w:rsid w:val="00E76AD9"/>
    <w:rsid w:val="00E91E2F"/>
    <w:rsid w:val="00EA3546"/>
    <w:rsid w:val="00EB47AE"/>
    <w:rsid w:val="00EC34E1"/>
    <w:rsid w:val="00F0234A"/>
    <w:rsid w:val="00F32921"/>
    <w:rsid w:val="00F52959"/>
    <w:rsid w:val="00F55884"/>
    <w:rsid w:val="00FC0D36"/>
    <w:rsid w:val="00FC75F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2012-04-10T16:43:00Z</dcterms:created>
  <dcterms:modified xsi:type="dcterms:W3CDTF">2012-04-10T16:43:00Z</dcterms:modified>
</cp:coreProperties>
</file>