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1E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E70BF"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797ACA">
        <w:rPr>
          <w:rFonts w:eastAsia="Times New Roman"/>
          <w:color w:val="000000" w:themeColor="text1"/>
          <w:u w:color="000000" w:themeColor="text1"/>
        </w:rPr>
        <w:t xml:space="preserve">TO AMEND CHAPTER 7, TITLE 2 OF THE </w:t>
      </w:r>
      <w:r>
        <w:rPr>
          <w:rFonts w:eastAsia="Times New Roman"/>
          <w:color w:val="000000" w:themeColor="text1"/>
          <w:u w:color="000000" w:themeColor="text1"/>
        </w:rPr>
        <w:t>SOUTH CAROLINA CODE OF LAWS</w:t>
      </w:r>
      <w:r w:rsidRPr="00797ACA">
        <w:rPr>
          <w:rFonts w:eastAsia="Times New Roman"/>
          <w:color w:val="000000" w:themeColor="text1"/>
          <w:u w:color="000000" w:themeColor="text1"/>
        </w:rPr>
        <w:t xml:space="preserve"> BY ADDING SECTION 2</w:t>
      </w:r>
      <w:r w:rsidRPr="00797ACA">
        <w:rPr>
          <w:rFonts w:eastAsia="Times New Roman"/>
          <w:color w:val="000000" w:themeColor="text1"/>
          <w:u w:color="000000" w:themeColor="text1"/>
        </w:rPr>
        <w:noBreakHyphen/>
        <w:t>7</w:t>
      </w:r>
      <w:r w:rsidRPr="00797ACA">
        <w:rPr>
          <w:rFonts w:eastAsia="Times New Roman"/>
          <w:color w:val="000000" w:themeColor="text1"/>
          <w:u w:color="000000" w:themeColor="text1"/>
        </w:rPr>
        <w:noBreakHyphen/>
        <w:t>61, TO PROVIDE THAT THE GENERAL ASSEMBLY SHALL NOT INCREASE OR IMPLEMENT A FINE OR PENALTY IN THE GENERAL APPROPRIATIONS BILL AND MUST ONLY DO SO BY SEPARATE ACT, TO PROVIDE THAT A STATE AGENCY, DEPARTMENT, OR ENTITY MUST NOT INCREASE OR IMPLEMENT A FINE OR FEE BY REGULATION OR ADMINISTRATIVE ACTION, AND TO PROVIDE EXCEPTIONS.</w:t>
      </w:r>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1E48" w:rsidRDefault="00051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1.</w:t>
      </w:r>
      <w:r w:rsidRPr="001A352A">
        <w:rPr>
          <w:color w:val="000000" w:themeColor="text1"/>
          <w:u w:color="000000" w:themeColor="text1"/>
        </w:rPr>
        <w:tab/>
        <w:t>Chapter 7, Title 2 of the 1976 Code is amended by adding:</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“Section 2</w:t>
      </w:r>
      <w:r w:rsidRPr="001A352A">
        <w:rPr>
          <w:color w:val="000000" w:themeColor="text1"/>
          <w:u w:color="000000" w:themeColor="text1"/>
        </w:rPr>
        <w:noBreakHyphen/>
        <w:t>7</w:t>
      </w:r>
      <w:r w:rsidRPr="001A352A">
        <w:rPr>
          <w:color w:val="000000" w:themeColor="text1"/>
          <w:u w:color="000000" w:themeColor="text1"/>
        </w:rPr>
        <w:noBreakHyphen/>
        <w:t>61.</w:t>
      </w:r>
      <w:r w:rsidRPr="001A352A">
        <w:rPr>
          <w:color w:val="000000" w:themeColor="text1"/>
          <w:u w:color="000000" w:themeColor="text1"/>
        </w:rPr>
        <w:tab/>
        <w:t>(A)</w:t>
      </w:r>
      <w:r w:rsidRPr="001A352A">
        <w:rPr>
          <w:color w:val="000000" w:themeColor="text1"/>
          <w:u w:color="000000" w:themeColor="text1"/>
        </w:rPr>
        <w:tab/>
        <w:t>The General Assembly shall not authorize a state agency, department,</w:t>
      </w:r>
      <w:r>
        <w:rPr>
          <w:color w:val="000000" w:themeColor="text1"/>
          <w:u w:color="000000" w:themeColor="text1"/>
        </w:rPr>
        <w:t xml:space="preserve"> or </w:t>
      </w:r>
      <w:r w:rsidRPr="001A352A">
        <w:rPr>
          <w:color w:val="000000" w:themeColor="text1"/>
          <w:u w:color="000000" w:themeColor="text1"/>
        </w:rPr>
        <w:t>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w:t>
      </w:r>
      <w:r>
        <w:rPr>
          <w:color w:val="000000" w:themeColor="text1"/>
          <w:u w:color="000000" w:themeColor="text1"/>
        </w:rPr>
        <w:t>ust</w:t>
      </w:r>
      <w:r w:rsidRPr="001A352A">
        <w:rPr>
          <w:color w:val="000000" w:themeColor="text1"/>
          <w:u w:color="000000" w:themeColor="text1"/>
        </w:rPr>
        <w:t xml:space="preserve"> be authorized </w:t>
      </w:r>
      <w:r w:rsidR="00572591">
        <w:rPr>
          <w:color w:val="000000" w:themeColor="text1"/>
          <w:u w:color="000000" w:themeColor="text1"/>
        </w:rPr>
        <w:t xml:space="preserve">only </w:t>
      </w:r>
      <w:r w:rsidRPr="001A352A">
        <w:rPr>
          <w:color w:val="000000" w:themeColor="text1"/>
          <w:u w:color="000000" w:themeColor="text1"/>
        </w:rPr>
        <w:t>by an act separate from an appropriations bill.</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(B)</w:t>
      </w:r>
      <w:r w:rsidRPr="001A352A">
        <w:rPr>
          <w:color w:val="000000" w:themeColor="text1"/>
          <w:u w:color="000000" w:themeColor="text1"/>
        </w:rPr>
        <w:tab/>
        <w:t xml:space="preserve">Notwithstanding any other provision of law, from the effective date of this act, </w:t>
      </w:r>
      <w:r>
        <w:rPr>
          <w:color w:val="000000" w:themeColor="text1"/>
          <w:u w:color="000000" w:themeColor="text1"/>
        </w:rPr>
        <w:t>a</w:t>
      </w:r>
      <w:r w:rsidRPr="001A352A">
        <w:rPr>
          <w:color w:val="000000" w:themeColor="text1"/>
          <w:u w:color="000000" w:themeColor="text1"/>
        </w:rPr>
        <w:t xml:space="preserve"> state agency, department, or entity m</w:t>
      </w:r>
      <w:r>
        <w:rPr>
          <w:color w:val="000000" w:themeColor="text1"/>
          <w:u w:color="000000" w:themeColor="text1"/>
        </w:rPr>
        <w:t>ust not</w:t>
      </w:r>
      <w:r w:rsidRPr="001A352A">
        <w:rPr>
          <w:color w:val="000000" w:themeColor="text1"/>
          <w:u w:color="000000" w:themeColor="text1"/>
        </w:rPr>
        <w:t xml:space="preserve"> increase or implement a fee for performing a service or function, or a civil penalty or fine for failure to comply with a requirement or provision of law under its jurisdiction by regulation or administrative action.</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lastRenderedPageBreak/>
        <w:tab/>
        <w:t>(C)</w:t>
      </w:r>
      <w:r w:rsidRPr="001A352A">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8E70BF" w:rsidRPr="001A352A"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8E70BF" w:rsidP="008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352A">
        <w:rPr>
          <w:color w:val="000000" w:themeColor="text1"/>
          <w:u w:color="000000" w:themeColor="text1"/>
        </w:rPr>
        <w:t>SECTION</w:t>
      </w:r>
      <w:r w:rsidRPr="001A352A">
        <w:rPr>
          <w:color w:val="000000" w:themeColor="text1"/>
          <w:u w:color="000000" w:themeColor="text1"/>
        </w:rPr>
        <w:tab/>
        <w:t>2.</w:t>
      </w:r>
      <w:r w:rsidRPr="001A352A">
        <w:rPr>
          <w:color w:val="000000" w:themeColor="text1"/>
          <w:u w:color="000000" w:themeColor="text1"/>
        </w:rPr>
        <w:tab/>
        <w:t>This act takes effect upon approval by the Governor.</w:t>
      </w:r>
    </w:p>
    <w:p w:rsidR="00AA2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2D60" w:rsidRDefault="00AA2D60" w:rsidP="00AA2D60">
      <w:pPr>
        <w:suppressAutoHyphens/>
        <w:jc w:val="both"/>
        <w:rPr>
          <w:rFonts w:eastAsia="Times New Roman"/>
        </w:rPr>
      </w:pPr>
    </w:p>
    <w:sectPr w:rsidR="00AA2D60" w:rsidSect="00AA2D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E48" w:rsidRDefault="00051E48" w:rsidP="00522CE0">
      <w:r>
        <w:separator/>
      </w:r>
    </w:p>
  </w:endnote>
  <w:endnote w:type="continuationSeparator" w:id="0">
    <w:p w:rsidR="00051E48" w:rsidRDefault="00051E4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A1092-4ECA-49DC-A851-F44B41E9BADD}"/>
    <w:embedBold r:id="rId2" w:fontKey="{DC093713-7E25-47C7-ABFD-208CAD01DDB4}"/>
  </w:font>
  <w:font w:name="Calibri">
    <w:panose1 w:val="020F0502020204030204"/>
    <w:charset w:val="00"/>
    <w:family w:val="swiss"/>
    <w:pitch w:val="variable"/>
    <w:sig w:usb0="A00002EF" w:usb1="4000207B" w:usb2="00000000" w:usb3="00000000" w:csb0="0000009F" w:csb1="00000000"/>
    <w:embedRegular r:id="rId3" w:fontKey="{6696CC88-4942-407B-9B44-03C6639A63D1}"/>
  </w:font>
  <w:font w:name="Cambria">
    <w:panose1 w:val="02040503050406030204"/>
    <w:charset w:val="00"/>
    <w:family w:val="roman"/>
    <w:pitch w:val="variable"/>
    <w:sig w:usb0="A00002EF" w:usb1="4000004B" w:usb2="00000000" w:usb3="00000000" w:csb0="0000009F" w:csb1="00000000"/>
    <w:embedRegular r:id="rId4" w:fontKey="{754FA1A5-5A77-4C38-A6D3-269935858E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3A" w:rsidRPr="00AA2D60" w:rsidRDefault="00AA2D60" w:rsidP="00AA2D60">
    <w:pPr>
      <w:pStyle w:val="Footer"/>
      <w:tabs>
        <w:tab w:val="clear" w:pos="4680"/>
        <w:tab w:val="clear" w:pos="9360"/>
        <w:tab w:val="center" w:pos="2995"/>
      </w:tabs>
      <w:spacing w:before="120"/>
    </w:pPr>
    <w:r>
      <w:t>[14]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E48" w:rsidRDefault="00051E48" w:rsidP="00522CE0">
      <w:r>
        <w:separator/>
      </w:r>
    </w:p>
  </w:footnote>
  <w:footnote w:type="continuationSeparator" w:id="0">
    <w:p w:rsidR="00051E48" w:rsidRDefault="00051E4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33.PB"/>
    <w:docVar w:name="CoverAttorneyInitials" w:val="PB"/>
    <w:docVar w:name="CoverAttorneyLastName" w:val="Benson"/>
    <w:docVar w:name="CoverBillType" w:val="b"/>
    <w:docVar w:name="DraftFileName" w:val="JUD0033.PB.DOCX"/>
    <w:docVar w:name="DraftStenoName" w:val="Craft"/>
    <w:docVar w:name="dvBillNumber" w:val="14"/>
    <w:docVar w:name="dvBillNumberPrefix" w:val="S. "/>
    <w:docVar w:name="dvOriginalBody" w:val="Senate"/>
    <w:docVar w:name="fulldraftpath" w:val="L:\S-JUD\BILLS\McConnell\JUD0033.PB.DOCX"/>
    <w:docVar w:name="NameofBody" w:val="S"/>
    <w:docVar w:name="SenatorFolderName" w:val="McConnell"/>
    <w:docVar w:name="VGROUP2" w:val="S-JUD"/>
  </w:docVars>
  <w:rsids>
    <w:rsidRoot w:val="00962BDF"/>
    <w:rsid w:val="000141EB"/>
    <w:rsid w:val="00042AC1"/>
    <w:rsid w:val="00046516"/>
    <w:rsid w:val="00051E48"/>
    <w:rsid w:val="000A4D08"/>
    <w:rsid w:val="000A6988"/>
    <w:rsid w:val="000B0720"/>
    <w:rsid w:val="000B5EAF"/>
    <w:rsid w:val="000E473B"/>
    <w:rsid w:val="000F002B"/>
    <w:rsid w:val="00100014"/>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72591"/>
    <w:rsid w:val="00581497"/>
    <w:rsid w:val="00586B30"/>
    <w:rsid w:val="0058748C"/>
    <w:rsid w:val="00593361"/>
    <w:rsid w:val="005A5017"/>
    <w:rsid w:val="005A648C"/>
    <w:rsid w:val="005F15E4"/>
    <w:rsid w:val="00606D23"/>
    <w:rsid w:val="00610A3A"/>
    <w:rsid w:val="00641A16"/>
    <w:rsid w:val="006431BA"/>
    <w:rsid w:val="006B4B3C"/>
    <w:rsid w:val="006C74EA"/>
    <w:rsid w:val="00702134"/>
    <w:rsid w:val="00720D40"/>
    <w:rsid w:val="007318D4"/>
    <w:rsid w:val="00746551"/>
    <w:rsid w:val="00765784"/>
    <w:rsid w:val="007A4390"/>
    <w:rsid w:val="007A5DD6"/>
    <w:rsid w:val="007C65B0"/>
    <w:rsid w:val="007E3B8F"/>
    <w:rsid w:val="007E5CB7"/>
    <w:rsid w:val="008314D2"/>
    <w:rsid w:val="008804AE"/>
    <w:rsid w:val="008B2F42"/>
    <w:rsid w:val="008E185F"/>
    <w:rsid w:val="008E5870"/>
    <w:rsid w:val="008E70BF"/>
    <w:rsid w:val="008F023B"/>
    <w:rsid w:val="008F7524"/>
    <w:rsid w:val="00904E16"/>
    <w:rsid w:val="00927C62"/>
    <w:rsid w:val="00931A96"/>
    <w:rsid w:val="00962BDF"/>
    <w:rsid w:val="00983951"/>
    <w:rsid w:val="00984124"/>
    <w:rsid w:val="00984640"/>
    <w:rsid w:val="00995C37"/>
    <w:rsid w:val="009C118A"/>
    <w:rsid w:val="00A02011"/>
    <w:rsid w:val="00A35165"/>
    <w:rsid w:val="00A4011E"/>
    <w:rsid w:val="00A86015"/>
    <w:rsid w:val="00AA2D60"/>
    <w:rsid w:val="00AE59C8"/>
    <w:rsid w:val="00B030B6"/>
    <w:rsid w:val="00B10098"/>
    <w:rsid w:val="00B10E10"/>
    <w:rsid w:val="00B35389"/>
    <w:rsid w:val="00B450FF"/>
    <w:rsid w:val="00B945C5"/>
    <w:rsid w:val="00BA20EA"/>
    <w:rsid w:val="00BC0A56"/>
    <w:rsid w:val="00C23348"/>
    <w:rsid w:val="00C6454A"/>
    <w:rsid w:val="00C74052"/>
    <w:rsid w:val="00CA427A"/>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247A"/>
    <w:rsid w:val="00FB5399"/>
    <w:rsid w:val="00FC0450"/>
    <w:rsid w:val="00FC0D36"/>
    <w:rsid w:val="00FC536C"/>
    <w:rsid w:val="00FC646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1550</Characters>
  <Application>Microsoft Office Word</Application>
  <DocSecurity>0</DocSecurity>
  <Lines>12</Lines>
  <Paragraphs>3</Paragraphs>
  <ScaleCrop>false</ScaleCrop>
  <Company>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2010-12-01T17:45:00Z</dcterms:created>
  <dcterms:modified xsi:type="dcterms:W3CDTF">2010-12-01T17:45:00Z</dcterms:modified>
</cp:coreProperties>
</file>