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D7B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szCs w:val="20"/>
        </w:rPr>
        <w:t>TO AMEND SECTION 1</w:t>
      </w:r>
      <w:r>
        <w:rPr>
          <w:rFonts w:eastAsia="Times New Roman"/>
          <w:szCs w:val="20"/>
        </w:rPr>
        <w:noBreakHyphen/>
        <w:t>11</w:t>
      </w:r>
      <w:r>
        <w:rPr>
          <w:rFonts w:eastAsia="Times New Roman"/>
          <w:szCs w:val="20"/>
        </w:rPr>
        <w:noBreakHyphen/>
        <w:t>720 OF THE 1976 CODE, RELATING TO ENTITIES WHOSE EMPLOYEES AND RETIREES ARE ALLOWED TO PARTICIPATE IN THE STATE HEALTH AND DENTAL INSURANCE PLANS, TO UPDATE REFERENCES RELATING TO THE SOUTH CAROLINA DEPARTMENT OF DISABILITIES AND SPECIAL NEEDS AND TO ALLOW EMPLOYEES OF BERKELEY CITIZENS, BABCOCK CENTER, CHARLES LEA CENTER, AND TRI DEVELOPMENT CENTER OF AIKEN COUNTY TO PARTICIPATE IN THESE PLANS; AND TO AMEND SECTION 9</w:t>
      </w:r>
      <w:r>
        <w:rPr>
          <w:rFonts w:eastAsia="Times New Roman"/>
          <w:szCs w:val="20"/>
        </w:rPr>
        <w:noBreakHyphen/>
        <w:t>1</w:t>
      </w:r>
      <w:r>
        <w:rPr>
          <w:rFonts w:eastAsia="Times New Roman"/>
          <w:szCs w:val="20"/>
        </w:rPr>
        <w:noBreakHyphen/>
        <w:t>10, RELATING TO DEFINITIONS FOR PURPOSES OF THE SOUTH CAROLINA RETIREMENT SYSTEM, TO UPDATE REFERENCES RELATING TO THE SOUTH CAROLINA DEPARTMENT OF DISABILITIES IN THE DEFINITIONS OF “EMPLOYEE” AND “EMPLOYER” AND TO INCLUDE WITHIN THOSE DEFINITIONS BERKELEY CITIZENS, BABCOCK CENTER, CHARLES LEA CENTER, AND TRI DEVELOPMENT CENTER OF AIKEN COUNTY.</w:t>
      </w:r>
    </w:p>
    <w:p w:rsidR="009D7B18" w:rsidRDefault="009D7B18"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1</w:t>
      </w:r>
      <w:r>
        <w:rPr>
          <w:rFonts w:eastAsia="Times New Roman"/>
          <w:szCs w:val="20"/>
        </w:rPr>
        <w:noBreakHyphen/>
        <w:t>11</w:t>
      </w:r>
      <w:r>
        <w:rPr>
          <w:rFonts w:eastAsia="Times New Roman"/>
          <w:szCs w:val="20"/>
        </w:rPr>
        <w:noBreakHyphen/>
        <w:t>720(A)(3)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“(3)</w:t>
      </w:r>
      <w:r>
        <w:rPr>
          <w:rFonts w:eastAsia="Times New Roman"/>
          <w:szCs w:val="20"/>
        </w:rPr>
        <w:tab/>
        <w:t xml:space="preserve">county </w:t>
      </w:r>
      <w:r>
        <w:rPr>
          <w:rFonts w:eastAsia="Times New Roman"/>
          <w:strike/>
          <w:szCs w:val="20"/>
        </w:rPr>
        <w:t>mental retardation</w:t>
      </w:r>
      <w:r>
        <w:rPr>
          <w:rFonts w:eastAsia="Times New Roman"/>
          <w:szCs w:val="20"/>
        </w:rPr>
        <w:t xml:space="preserve"> </w:t>
      </w:r>
      <w:r>
        <w:rPr>
          <w:rFonts w:eastAsia="Times New Roman"/>
          <w:szCs w:val="20"/>
          <w:u w:val="single"/>
        </w:rPr>
        <w:t>disabilities and special needs</w:t>
      </w:r>
      <w:r>
        <w:rPr>
          <w:rFonts w:eastAsia="Times New Roman"/>
          <w:szCs w:val="20"/>
        </w:rPr>
        <w:t xml:space="preserve"> boards funded by the </w:t>
      </w:r>
      <w:r>
        <w:rPr>
          <w:rFonts w:eastAsia="Times New Roman"/>
          <w:strike/>
          <w:szCs w:val="20"/>
        </w:rPr>
        <w:t>State Mental Retardation</w:t>
      </w:r>
      <w:r>
        <w:rPr>
          <w:rFonts w:eastAsia="Times New Roman"/>
          <w:szCs w:val="20"/>
        </w:rPr>
        <w:t xml:space="preserve"> </w:t>
      </w:r>
      <w:r>
        <w:rPr>
          <w:rFonts w:eastAsia="Times New Roman"/>
          <w:szCs w:val="20"/>
          <w:u w:val="single"/>
        </w:rPr>
        <w:t>South Carolina Department of Disabilities and Special Needs and including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SECTION</w:t>
      </w:r>
      <w:r>
        <w:rPr>
          <w:rFonts w:eastAsia="Times New Roman"/>
          <w:szCs w:val="20"/>
        </w:rPr>
        <w:tab/>
        <w:t>2.</w:t>
      </w:r>
      <w:r>
        <w:rPr>
          <w:rFonts w:eastAsia="Times New Roman"/>
          <w:szCs w:val="20"/>
        </w:rPr>
        <w:tab/>
      </w:r>
      <w:r>
        <w:rPr>
          <w:rFonts w:eastAsia="Times New Roman"/>
          <w:szCs w:val="20"/>
        </w:rPr>
        <w:tab/>
        <w:t>A.</w:t>
      </w:r>
      <w:r>
        <w:rPr>
          <w:rFonts w:eastAsia="Times New Roman"/>
          <w:szCs w:val="20"/>
        </w:rPr>
        <w:tab/>
      </w:r>
      <w:r>
        <w:rPr>
          <w:rFonts w:eastAsia="Times New Roman"/>
          <w:szCs w:val="20"/>
        </w:rPr>
        <w:tab/>
        <w:t>Section 9</w:t>
      </w:r>
      <w:r>
        <w:rPr>
          <w:rFonts w:eastAsia="Times New Roman"/>
          <w:szCs w:val="20"/>
        </w:rPr>
        <w:noBreakHyphen/>
        <w:t>1</w:t>
      </w:r>
      <w:r>
        <w:rPr>
          <w:rFonts w:eastAsia="Times New Roman"/>
          <w:szCs w:val="20"/>
        </w:rPr>
        <w:noBreakHyphen/>
        <w:t>10(11)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“(11)</w:t>
      </w:r>
      <w:r>
        <w:rPr>
          <w:rFonts w:eastAsia="Times New Roman"/>
          <w:szCs w:val="20"/>
        </w:rPr>
        <w:tab/>
        <w:t xml:space="preserve">‘Employee’ means: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(a)</w:t>
      </w:r>
      <w:r>
        <w:rPr>
          <w:rFonts w:eastAsia="Times New Roman"/>
          <w:szCs w:val="20"/>
        </w:rPr>
        <w:tab/>
        <w:t xml:space="preserve">to the extent compensated by this State, an employee, agent, or officer of the State or any of its departments, bureaus, and institutions, other than the public schools, whether the employee is elected, appointed, or employed;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(b)</w:t>
      </w:r>
      <w:r>
        <w:rPr>
          <w:rFonts w:eastAsia="Times New Roman"/>
          <w:szCs w:val="20"/>
        </w:rPr>
        <w:tab/>
        <w:t xml:space="preserve">the president, dean, professor, or teacher or any other person employed in any college, university, or educational institution of higher learning supported by and under the control of the State;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(c)</w:t>
      </w:r>
      <w:r>
        <w:rPr>
          <w:rFonts w:eastAsia="Times New Roman"/>
          <w:szCs w:val="20"/>
        </w:rPr>
        <w:tab/>
        <w:t>an employee, agent, or officer of a county, municipality, or school district, or an agency or department of any of these, which has been admitted to the system under the provisions of Section 9</w:t>
      </w:r>
      <w:r>
        <w:rPr>
          <w:rFonts w:eastAsia="Times New Roman"/>
          <w:szCs w:val="20"/>
        </w:rPr>
        <w:noBreakHyphen/>
        <w:t>1</w:t>
      </w:r>
      <w:r>
        <w:rPr>
          <w:rFonts w:eastAsia="Times New Roman"/>
          <w:szCs w:val="20"/>
        </w:rPr>
        <w:noBreakHyphen/>
        <w:t xml:space="preserve">470, to the extent the employee, agent, or officer is compensated for services from public funds;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(d)</w:t>
      </w:r>
      <w:r>
        <w:rPr>
          <w:rFonts w:eastAsia="Times New Roman"/>
          <w:szCs w:val="20"/>
        </w:rPr>
        <w:tab/>
        <w:t xml:space="preserve">an employee of the extension service and any other employee a part of whose salary or wage is paid by the federal government if the federal funds from which the salary or wage is paid before disbursement become state funds;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(e)</w:t>
      </w:r>
      <w:r>
        <w:rPr>
          <w:rFonts w:eastAsia="Times New Roman"/>
          <w:szCs w:val="20"/>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(f)</w:t>
      </w:r>
      <w:r>
        <w:rPr>
          <w:rFonts w:eastAsia="Times New Roman"/>
          <w:szCs w:val="20"/>
        </w:rPr>
        <w:tab/>
        <w:t>an employee of an alcohol and drug abuse planning agency authorized to receive funds pursuant to Section 61</w:t>
      </w:r>
      <w:r>
        <w:rPr>
          <w:rFonts w:eastAsia="Times New Roman"/>
          <w:szCs w:val="20"/>
        </w:rPr>
        <w:noBreakHyphen/>
        <w:t>12</w:t>
      </w:r>
      <w:r>
        <w:rPr>
          <w:rFonts w:eastAsia="Times New Roman"/>
          <w:szCs w:val="20"/>
        </w:rPr>
        <w:noBreakHyphen/>
        <w:t xml:space="preserve">20;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(g)</w:t>
      </w:r>
      <w:r>
        <w:rPr>
          <w:rFonts w:eastAsia="Times New Roman"/>
          <w:szCs w:val="20"/>
        </w:rPr>
        <w:tab/>
        <w:t>an employee of a local council on aging or other governmental agency providing aging services funded by the Office on Aging, Office of the Lieutenant Governor</w:t>
      </w:r>
      <w:r>
        <w:rPr>
          <w:rFonts w:eastAsia="Times New Roman"/>
          <w:szCs w:val="20"/>
          <w:u w:val="single"/>
        </w:rPr>
        <w:t>;</w:t>
      </w:r>
      <w:r>
        <w:rPr>
          <w:rFonts w:eastAsia="Times New Roman"/>
          <w:szCs w:val="20"/>
        </w:rPr>
        <w:t xml:space="preserve">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u w:val="single"/>
        </w:rPr>
        <w:t>(h)</w:t>
      </w:r>
      <w:r>
        <w:rPr>
          <w:rFonts w:eastAsia="Times New Roman"/>
          <w:szCs w:val="20"/>
        </w:rPr>
        <w:tab/>
      </w:r>
      <w:r>
        <w:rPr>
          <w:rFonts w:eastAsia="Times New Roman"/>
          <w:szCs w:val="20"/>
          <w:u w:val="single"/>
        </w:rPr>
        <w:t>an employee of a county disabilities and special needs board funded by the South Carolina Department of Disabilities and Special Needs and including an employee of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 xml:space="preserve">‘Employee’ does not include supreme and circuit court judges, any person whose services are remunerated solely by per diem payments, or any person employed by a school, college, or university at which the person is enrolled as a student or otherwise </w:t>
      </w:r>
      <w:r>
        <w:rPr>
          <w:rFonts w:eastAsia="Times New Roman"/>
          <w:szCs w:val="20"/>
        </w:rPr>
        <w:lastRenderedPageBreak/>
        <w:t xml:space="preserve">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w:t>
      </w:r>
      <w:r>
        <w:rPr>
          <w:rFonts w:eastAsia="Times New Roman"/>
          <w:szCs w:val="20"/>
        </w:rPr>
        <w:tab/>
      </w:r>
      <w:r>
        <w:rPr>
          <w:rFonts w:eastAsia="Times New Roman"/>
          <w:szCs w:val="20"/>
        </w:rPr>
        <w:tab/>
        <w:t>Section 9</w:t>
      </w:r>
      <w:r>
        <w:rPr>
          <w:rFonts w:eastAsia="Times New Roman"/>
          <w:szCs w:val="20"/>
        </w:rPr>
        <w:noBreakHyphen/>
        <w:t>1</w:t>
      </w:r>
      <w:r>
        <w:rPr>
          <w:rFonts w:eastAsia="Times New Roman"/>
          <w:szCs w:val="20"/>
        </w:rPr>
        <w:noBreakHyphen/>
        <w:t>10(14) of the 1976 Code is amended to read:</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“(14)</w:t>
      </w:r>
      <w:r>
        <w:rPr>
          <w:rFonts w:eastAsia="Times New Roman"/>
          <w:szCs w:val="20"/>
        </w:rPr>
        <w:tab/>
        <w:t>‘Employer’ means this State, a county board of education, a district board of trustees, the board of trustees or other managing board of a state</w:t>
      </w:r>
      <w:r>
        <w:rPr>
          <w:rFonts w:eastAsia="Times New Roman"/>
          <w:szCs w:val="20"/>
        </w:rPr>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Pr>
          <w:rFonts w:eastAsia="Times New Roman"/>
          <w:szCs w:val="20"/>
        </w:rPr>
        <w:noBreakHyphen/>
        <w:t>1</w:t>
      </w:r>
      <w:r>
        <w:rPr>
          <w:rFonts w:eastAsia="Times New Roman"/>
          <w:szCs w:val="20"/>
        </w:rPr>
        <w:noBreakHyphen/>
        <w:t>470, a service organization referred to in item (11)(e) of this section, an alcohol and drug abuse planning agency authorized to receive funds pursuant to Section 61</w:t>
      </w:r>
      <w:r>
        <w:rPr>
          <w:rFonts w:eastAsia="Times New Roman"/>
          <w:szCs w:val="20"/>
        </w:rPr>
        <w:noBreakHyphen/>
        <w:t>12</w:t>
      </w:r>
      <w:r>
        <w:rPr>
          <w:rFonts w:eastAsia="Times New Roman"/>
          <w:szCs w:val="20"/>
        </w:rPr>
        <w:noBreakHyphen/>
        <w:t>20, and a local council on aging or other governmental agency providing aging services funded by the Office on Aging, Office of the Lieutenant Governor</w:t>
      </w:r>
      <w:r>
        <w:rPr>
          <w:rFonts w:eastAsia="Times New Roman"/>
          <w:szCs w:val="20"/>
          <w:u w:val="single"/>
        </w:rPr>
        <w:t>, and county disabilities and special needs boards funded by the South Carolina Department of Disabilities and Special Needs and including Berkeley Citizens, Inc., Babcock Center, Inc., Charles Lea Center, Inc., and Tri Development Center of Aiken County, Inc</w:t>
      </w:r>
      <w:r>
        <w:rPr>
          <w:rFonts w:eastAsia="Times New Roman"/>
          <w:szCs w:val="20"/>
        </w:rPr>
        <w:t>.”</w:t>
      </w:r>
    </w:p>
    <w:p w:rsid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22CE0" w:rsidRPr="0073304A" w:rsidRDefault="0073304A" w:rsidP="0073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3.</w:t>
      </w:r>
      <w:r>
        <w:rPr>
          <w:rFonts w:eastAsia="Times New Roman"/>
          <w:szCs w:val="20"/>
        </w:rPr>
        <w:tab/>
        <w:t>This act takes effect upon approval by the Governor</w:t>
      </w:r>
      <w:r w:rsidR="009D7B18">
        <w:rPr>
          <w:rFonts w:eastAsia="Times New Roman"/>
        </w:rPr>
        <w:t>.</w:t>
      </w:r>
    </w:p>
    <w:p w:rsidR="00BF4C0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4C08" w:rsidRDefault="00BF4C08" w:rsidP="00BF4C08">
      <w:pPr>
        <w:suppressAutoHyphens/>
        <w:jc w:val="both"/>
        <w:rPr>
          <w:rFonts w:eastAsia="Times New Roman"/>
        </w:rPr>
      </w:pPr>
    </w:p>
    <w:sectPr w:rsidR="00BF4C08" w:rsidSect="00BF4C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B18" w:rsidRDefault="009D7B18" w:rsidP="00522CE0">
      <w:r>
        <w:separator/>
      </w:r>
    </w:p>
  </w:endnote>
  <w:endnote w:type="continuationSeparator" w:id="0">
    <w:p w:rsidR="009D7B18" w:rsidRDefault="009D7B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C8A5F7-7141-4550-98E2-040B71544A3E}"/>
    <w:embedBold r:id="rId2" w:fontKey="{2E233E98-5D4C-4AF1-B988-71504ECFE4B8}"/>
  </w:font>
  <w:font w:name="Calibri">
    <w:panose1 w:val="020F0502020204030204"/>
    <w:charset w:val="00"/>
    <w:family w:val="swiss"/>
    <w:pitch w:val="variable"/>
    <w:sig w:usb0="A00002EF" w:usb1="4000207B" w:usb2="00000000" w:usb3="00000000" w:csb0="0000009F" w:csb1="00000000"/>
    <w:embedRegular r:id="rId3" w:fontKey="{FD116BF5-EBF6-4700-BDC3-0CCA2E292153}"/>
  </w:font>
  <w:font w:name="Cambria">
    <w:panose1 w:val="02040503050406030204"/>
    <w:charset w:val="00"/>
    <w:family w:val="roman"/>
    <w:pitch w:val="variable"/>
    <w:sig w:usb0="A00002EF" w:usb1="4000004B" w:usb2="00000000" w:usb3="00000000" w:csb0="0000009F" w:csb1="00000000"/>
    <w:embedRegular r:id="rId4" w:fontKey="{AF326441-0F1F-4F89-9E5B-673BF24DA2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14C" w:rsidRPr="00BF4C08" w:rsidRDefault="00BF4C08" w:rsidP="00BF4C08">
    <w:pPr>
      <w:pStyle w:val="Footer"/>
      <w:tabs>
        <w:tab w:val="clear" w:pos="4680"/>
        <w:tab w:val="clear" w:pos="9360"/>
        <w:tab w:val="center" w:pos="2995"/>
      </w:tabs>
      <w:spacing w:before="120"/>
    </w:pPr>
    <w:r>
      <w:t>[216]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B18" w:rsidRDefault="009D7B18" w:rsidP="00522CE0">
      <w:r>
        <w:separator/>
      </w:r>
    </w:p>
  </w:footnote>
  <w:footnote w:type="continuationSeparator" w:id="0">
    <w:p w:rsidR="009D7B18" w:rsidRDefault="009D7B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1INSU.KMM.DJ"/>
    <w:docVar w:name="CoverAttorneyInitials" w:val="KMM"/>
    <w:docVar w:name="CoverAttorneyLastName" w:val="Moffitt"/>
    <w:docVar w:name="CoverBillType" w:val="b"/>
    <w:docVar w:name="CoverSenator" w:val="DJ"/>
    <w:docVar w:name="dvBillNumber" w:val="216"/>
    <w:docVar w:name="dvBillNumberPrefix" w:val="S. "/>
    <w:docVar w:name="dvOriginalBody" w:val="Senate"/>
    <w:docVar w:name="fulldraftpath" w:val="L:\S-RES\DJ\001INSU.KMM.DJ.DOCX"/>
    <w:docVar w:name="NameofBody" w:val="S"/>
    <w:docVar w:name="vgroup2" w:val="S-RES"/>
  </w:docVars>
  <w:rsids>
    <w:rsidRoot w:val="00A56560"/>
    <w:rsid w:val="00042AC1"/>
    <w:rsid w:val="00046516"/>
    <w:rsid w:val="0006396E"/>
    <w:rsid w:val="0007601D"/>
    <w:rsid w:val="000B0720"/>
    <w:rsid w:val="000B5EAF"/>
    <w:rsid w:val="00170561"/>
    <w:rsid w:val="00186AC9"/>
    <w:rsid w:val="00197DF1"/>
    <w:rsid w:val="001B3DD9"/>
    <w:rsid w:val="001B7E5D"/>
    <w:rsid w:val="001D3BAC"/>
    <w:rsid w:val="001F6326"/>
    <w:rsid w:val="00245C4E"/>
    <w:rsid w:val="002C1321"/>
    <w:rsid w:val="002C5896"/>
    <w:rsid w:val="002D3BED"/>
    <w:rsid w:val="00307C2B"/>
    <w:rsid w:val="003132FA"/>
    <w:rsid w:val="00383247"/>
    <w:rsid w:val="003D6E2B"/>
    <w:rsid w:val="003E7597"/>
    <w:rsid w:val="00413208"/>
    <w:rsid w:val="00450668"/>
    <w:rsid w:val="004952FA"/>
    <w:rsid w:val="004B6A22"/>
    <w:rsid w:val="004D7F37"/>
    <w:rsid w:val="005229B1"/>
    <w:rsid w:val="00522CE0"/>
    <w:rsid w:val="00565148"/>
    <w:rsid w:val="00593361"/>
    <w:rsid w:val="005A5017"/>
    <w:rsid w:val="005A648C"/>
    <w:rsid w:val="005F1745"/>
    <w:rsid w:val="006C74EA"/>
    <w:rsid w:val="00720D40"/>
    <w:rsid w:val="007318D4"/>
    <w:rsid w:val="0073304A"/>
    <w:rsid w:val="00765784"/>
    <w:rsid w:val="007A4390"/>
    <w:rsid w:val="007E5CB7"/>
    <w:rsid w:val="008314D2"/>
    <w:rsid w:val="008B2F42"/>
    <w:rsid w:val="008E185F"/>
    <w:rsid w:val="008F023B"/>
    <w:rsid w:val="00904E16"/>
    <w:rsid w:val="009162B3"/>
    <w:rsid w:val="009200E1"/>
    <w:rsid w:val="00927C62"/>
    <w:rsid w:val="00983951"/>
    <w:rsid w:val="00984124"/>
    <w:rsid w:val="00984640"/>
    <w:rsid w:val="00995C37"/>
    <w:rsid w:val="009C118A"/>
    <w:rsid w:val="009D114C"/>
    <w:rsid w:val="009D7B18"/>
    <w:rsid w:val="00A02011"/>
    <w:rsid w:val="00A4011E"/>
    <w:rsid w:val="00A56560"/>
    <w:rsid w:val="00A86015"/>
    <w:rsid w:val="00A9594E"/>
    <w:rsid w:val="00AE59C8"/>
    <w:rsid w:val="00B10098"/>
    <w:rsid w:val="00B5790D"/>
    <w:rsid w:val="00B945C5"/>
    <w:rsid w:val="00BA20EA"/>
    <w:rsid w:val="00BB5AFC"/>
    <w:rsid w:val="00BC0A56"/>
    <w:rsid w:val="00BF4C08"/>
    <w:rsid w:val="00C45366"/>
    <w:rsid w:val="00C57023"/>
    <w:rsid w:val="00C74052"/>
    <w:rsid w:val="00CB187A"/>
    <w:rsid w:val="00CC0EC7"/>
    <w:rsid w:val="00CD5BC2"/>
    <w:rsid w:val="00D1088B"/>
    <w:rsid w:val="00D156D2"/>
    <w:rsid w:val="00D86943"/>
    <w:rsid w:val="00DA47B9"/>
    <w:rsid w:val="00E058D3"/>
    <w:rsid w:val="00E76AD9"/>
    <w:rsid w:val="00E91E2F"/>
    <w:rsid w:val="00EA3546"/>
    <w:rsid w:val="00EB47AE"/>
    <w:rsid w:val="00EC34E1"/>
    <w:rsid w:val="00F0234A"/>
    <w:rsid w:val="00F112A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777</Words>
  <Characters>4430</Characters>
  <Application>Microsoft Office Word</Application>
  <DocSecurity>0</DocSecurity>
  <Lines>36</Lines>
  <Paragraphs>10</Paragraphs>
  <ScaleCrop>false</ScaleCrop>
  <Company> </Company>
  <LinksUpToDate>false</LinksUpToDate>
  <CharactersWithSpaces>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2010-12-06T20:57:00Z</cp:lastPrinted>
  <dcterms:created xsi:type="dcterms:W3CDTF">2010-12-08T19:48:00Z</dcterms:created>
  <dcterms:modified xsi:type="dcterms:W3CDTF">2010-12-08T19:48:00Z</dcterms:modified>
</cp:coreProperties>
</file>