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6F77" w:rsidRP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8F" w:rsidRDefault="0035488F" w:rsidP="00E66F77">
      <w:pPr>
        <w:tabs>
          <w:tab w:val="right" w:pos="5933"/>
        </w:tabs>
        <w:suppressAutoHyphens/>
        <w:jc w:val="both"/>
        <w:rPr>
          <w:rFonts w:eastAsia="Times New Roman"/>
        </w:rPr>
      </w:pPr>
      <w:r>
        <w:rPr>
          <w:rFonts w:eastAsia="Times New Roman"/>
        </w:rPr>
        <w:t>COMMITTEE AMENDMENT ADOPTED</w:t>
      </w:r>
    </w:p>
    <w:p w:rsidR="0035488F" w:rsidRDefault="0035488F" w:rsidP="00E66F77">
      <w:pPr>
        <w:tabs>
          <w:tab w:val="right" w:pos="5933"/>
        </w:tabs>
        <w:suppressAutoHyphens/>
        <w:jc w:val="both"/>
        <w:rPr>
          <w:rFonts w:eastAsia="Times New Roman"/>
        </w:rPr>
      </w:pPr>
      <w:r>
        <w:rPr>
          <w:rFonts w:eastAsia="Times New Roman"/>
        </w:rPr>
        <w:t>April 7, 2011</w:t>
      </w:r>
    </w:p>
    <w:p w:rsidR="0035488F" w:rsidRDefault="0035488F" w:rsidP="00E66F77">
      <w:pPr>
        <w:tabs>
          <w:tab w:val="right" w:pos="5933"/>
        </w:tabs>
        <w:suppressAutoHyphens/>
        <w:jc w:val="both"/>
        <w:rPr>
          <w:rFonts w:eastAsia="Times New Roman"/>
        </w:rPr>
      </w:pPr>
    </w:p>
    <w:p w:rsidR="00E66F77" w:rsidRPr="00E66F77" w:rsidRDefault="00E66F77" w:rsidP="00E66F77">
      <w:pPr>
        <w:tabs>
          <w:tab w:val="right" w:pos="5933"/>
        </w:tabs>
        <w:suppressAutoHyphens/>
        <w:jc w:val="both"/>
        <w:rPr>
          <w:rFonts w:eastAsia="Times New Roman"/>
        </w:rPr>
      </w:pPr>
      <w:r>
        <w:rPr>
          <w:rFonts w:eastAsia="Times New Roman"/>
        </w:rPr>
        <w:tab/>
      </w:r>
      <w:r>
        <w:rPr>
          <w:rFonts w:eastAsia="Times New Roman"/>
          <w:b/>
          <w:sz w:val="36"/>
        </w:rPr>
        <w:t>S. 258</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Sheheen, Campsen, Davis, </w:t>
      </w:r>
      <w:r w:rsidR="006316B8">
        <w:t xml:space="preserve">Rose, Ryberg, McConnell, Massey, </w:t>
      </w:r>
      <w:r>
        <w:t>Rankin</w:t>
      </w:r>
      <w:r w:rsidR="006316B8">
        <w:t>, Setzler and Knotts</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35488F">
        <w:rPr>
          <w:rFonts w:eastAsia="Times New Roman"/>
        </w:rPr>
        <w:t>7</w:t>
      </w:r>
      <w:r>
        <w:rPr>
          <w:rFonts w:eastAsia="Times New Roman"/>
        </w:rPr>
        <w:t>/11--S.</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66F77" w:rsidRDefault="00E66F77"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6F77" w:rsidSect="00E66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4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14048">
        <w:rPr>
          <w:rFonts w:eastAsia="Times New Roman"/>
          <w:caps/>
          <w:color w:val="000000"/>
        </w:rPr>
        <w:t>To amend SECTION 1</w:t>
      </w:r>
      <w:r w:rsidR="00570025">
        <w:rPr>
          <w:rFonts w:eastAsia="Times New Roman"/>
          <w:caps/>
          <w:color w:val="000000"/>
        </w:rPr>
        <w:noBreakHyphen/>
      </w:r>
      <w:r w:rsidRPr="00314048">
        <w:rPr>
          <w:rFonts w:eastAsia="Times New Roman"/>
          <w:caps/>
          <w:color w:val="000000"/>
        </w:rPr>
        <w:t>3</w:t>
      </w:r>
      <w:r w:rsidR="00570025">
        <w:rPr>
          <w:rFonts w:eastAsia="Times New Roman"/>
          <w:caps/>
          <w:color w:val="000000"/>
        </w:rPr>
        <w:noBreakHyphen/>
      </w:r>
      <w:r w:rsidRPr="00314048">
        <w:rPr>
          <w:rFonts w:eastAsia="Times New Roman"/>
          <w:caps/>
          <w:color w:val="000000"/>
        </w:rPr>
        <w:t>240</w:t>
      </w:r>
      <w:r w:rsidR="00E25F31">
        <w:rPr>
          <w:rFonts w:eastAsia="Times New Roman"/>
          <w:caps/>
          <w:color w:val="000000"/>
        </w:rPr>
        <w:t xml:space="preserve"> of the 1976 </w:t>
      </w:r>
      <w:r w:rsidRPr="00314048">
        <w:rPr>
          <w:rFonts w:eastAsia="Times New Roman"/>
          <w:caps/>
          <w:color w:val="000000"/>
        </w:rPr>
        <w:t xml:space="preserve">Code, RELATING TO </w:t>
      </w:r>
      <w:r w:rsidRPr="00314048">
        <w:rPr>
          <w:rFonts w:eastAsia="Times New Roman"/>
          <w:color w:val="000000"/>
        </w:rPr>
        <w:t xml:space="preserve">REMOVAL OF OFFICERS BY THE GOVERNOR, </w:t>
      </w:r>
      <w:r w:rsidRPr="00314048">
        <w:rPr>
          <w:rFonts w:eastAsia="Times New Roman"/>
          <w:caps/>
          <w:color w:val="000000"/>
        </w:rPr>
        <w:t xml:space="preserve">TO PROVIDE THAT THE STATE INSPECTOR GENERAL MAY BE REMOVED BY THE GOVERNOR </w:t>
      </w:r>
      <w:r w:rsidRPr="00314048">
        <w:rPr>
          <w:rFonts w:eastAsia="Times New Roman"/>
          <w:color w:val="000000"/>
        </w:rPr>
        <w:t xml:space="preserve">FOR MALFEASANCE, MISFEASANCE, INCOMPETENCY, ABSENTEEISM, CONFLICTS OF INTEREST, MISCONDUCT, PERSISTENT NEGLECT OF DUTY IN OFFICE, OR INCAPACITY; </w:t>
      </w:r>
      <w:r w:rsidR="007E1D2E">
        <w:rPr>
          <w:rFonts w:eastAsia="Times New Roman"/>
          <w:color w:val="000000"/>
        </w:rPr>
        <w:t xml:space="preserve">AND </w:t>
      </w:r>
      <w:r w:rsidRPr="00314048">
        <w:rPr>
          <w:rFonts w:eastAsia="Times New Roman"/>
          <w:caps/>
          <w:color w:val="000000"/>
        </w:rPr>
        <w:t>TO AMEND TITLE 1 BY ADDING Chapter 6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w:t>
      </w:r>
      <w:r w:rsidR="007E1D2E">
        <w:rPr>
          <w:rFonts w:eastAsia="Times New Roman"/>
          <w:caps/>
          <w:color w:val="000000"/>
        </w:rPr>
        <w:t xml:space="preserve">, </w:t>
      </w:r>
      <w:r>
        <w:rPr>
          <w:rFonts w:eastAsia="Times New Roman"/>
          <w:caps/>
          <w:color w:val="000000"/>
        </w:rPr>
        <w:t>AND TO PROVIDE FOR THE POWERS, DUTIES, AND FUNCTIONS OF THE OFFICE</w:t>
      </w:r>
      <w:r w:rsidRPr="00314048">
        <w:rPr>
          <w:rFonts w:eastAsia="Times New Roman"/>
          <w:caps/>
          <w:color w:val="000000"/>
        </w:rPr>
        <w:t>.</w:t>
      </w:r>
    </w:p>
    <w:p w:rsidR="0035488F" w:rsidRDefault="003548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rPr>
      </w:pPr>
      <w:r w:rsidRPr="00636122">
        <w:rPr>
          <w:rFonts w:eastAsia="Times New Roman"/>
          <w:color w:val="000000"/>
        </w:rPr>
        <w:t>SECTION</w:t>
      </w:r>
      <w:r w:rsidRPr="00636122">
        <w:rPr>
          <w:rFonts w:eastAsia="Times New Roman"/>
          <w:color w:val="000000"/>
        </w:rPr>
        <w:tab/>
      </w:r>
      <w:r w:rsidRPr="00284444">
        <w:rPr>
          <w:rFonts w:eastAsia="Times New Roman"/>
          <w:color w:val="000000"/>
        </w:rPr>
        <w:t>1</w:t>
      </w:r>
      <w:r w:rsidRPr="00636122">
        <w:rPr>
          <w:rFonts w:eastAsia="Times New Roman"/>
          <w:color w:val="000000"/>
        </w:rPr>
        <w:t>.</w:t>
      </w:r>
      <w:r w:rsidRPr="00636122">
        <w:rPr>
          <w:rFonts w:eastAsia="Times New Roman"/>
          <w:color w:val="000000"/>
        </w:rPr>
        <w:tab/>
        <w:t>Section 1</w:t>
      </w:r>
      <w:r w:rsidRPr="00636122">
        <w:rPr>
          <w:rFonts w:eastAsia="Times New Roman"/>
          <w:color w:val="000000"/>
        </w:rPr>
        <w:noBreakHyphen/>
        <w:t>3</w:t>
      </w:r>
      <w:r w:rsidRPr="00636122">
        <w:rPr>
          <w:rFonts w:eastAsia="Times New Roman"/>
          <w:color w:val="000000"/>
        </w:rPr>
        <w:noBreakHyphen/>
        <w:t>240 of the 1976 Code is amended to read:</w:t>
      </w:r>
    </w:p>
    <w:p w:rsidR="0035488F"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szCs w:val="20"/>
        </w:rPr>
        <w:t>“</w:t>
      </w:r>
      <w:r w:rsidRPr="00636122">
        <w:rPr>
          <w:rFonts w:eastAsia="Times New Roman"/>
          <w:color w:val="000000"/>
        </w:rPr>
        <w:t>Section 1</w:t>
      </w:r>
      <w:r w:rsidRPr="00636122">
        <w:rPr>
          <w:rFonts w:eastAsia="Times New Roman"/>
          <w:color w:val="000000"/>
        </w:rPr>
        <w:noBreakHyphen/>
        <w:t>3</w:t>
      </w:r>
      <w:r w:rsidRPr="00636122">
        <w:rPr>
          <w:rFonts w:eastAsia="Times New Roman"/>
          <w:color w:val="000000"/>
        </w:rPr>
        <w:noBreakHyphen/>
        <w:t>240.</w:t>
      </w:r>
      <w:r w:rsidRPr="00636122">
        <w:rPr>
          <w:rFonts w:eastAsia="Times New Roman"/>
          <w:color w:val="000000"/>
        </w:rPr>
        <w:tab/>
        <w:t>(A)</w:t>
      </w:r>
      <w:r w:rsidRPr="00636122">
        <w:rPr>
          <w:rFonts w:eastAsia="Times New Roman"/>
          <w:color w:val="000000"/>
        </w:rPr>
        <w:tab/>
        <w:t xml:space="preserve">Any officer of the county or State, except: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 xml:space="preserve">an officer whose removal is provided for in Section 3 of Article XV of the State Constitution; </w:t>
      </w:r>
      <w:r w:rsidRPr="00636122">
        <w:rPr>
          <w:rFonts w:eastAsia="Times New Roman"/>
          <w:strike/>
          <w:color w:val="000000"/>
        </w:rPr>
        <w:t xml:space="preserve">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 xml:space="preserve">an officer guilty of the offense named in Section 8 of Article VI of the </w:t>
      </w:r>
      <w:r w:rsidRPr="00636122">
        <w:rPr>
          <w:rFonts w:eastAsia="Times New Roman"/>
          <w:color w:val="000000"/>
          <w:u w:val="single"/>
        </w:rPr>
        <w:t>State</w:t>
      </w:r>
      <w:r w:rsidRPr="00636122">
        <w:rPr>
          <w:rFonts w:eastAsia="Times New Roman"/>
          <w:color w:val="000000"/>
        </w:rPr>
        <w:t xml:space="preserve"> Constitution; or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(3)</w:t>
      </w:r>
      <w:r w:rsidRPr="00636122">
        <w:rPr>
          <w:rFonts w:eastAsia="Times New Roman"/>
          <w:color w:val="000000"/>
        </w:rPr>
        <w:tab/>
        <w:t xml:space="preserve">pursuant to subsection (B) of this section, an officer of the State appointed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 xml:space="preserve">Any person appointed to a state office by </w:t>
      </w:r>
      <w:r w:rsidRPr="00636122">
        <w:rPr>
          <w:rFonts w:eastAsia="Times New Roman"/>
          <w:strike/>
          <w:color w:val="000000"/>
        </w:rPr>
        <w:t>a</w:t>
      </w:r>
      <w:r w:rsidRPr="00636122">
        <w:rPr>
          <w:rFonts w:eastAsia="Times New Roman"/>
          <w:color w:val="000000"/>
        </w:rPr>
        <w:t xml:space="preserve"> </w:t>
      </w:r>
      <w:r w:rsidRPr="00636122">
        <w:rPr>
          <w:rFonts w:eastAsia="Times New Roman"/>
          <w:color w:val="000000"/>
          <w:u w:val="single"/>
        </w:rPr>
        <w:t>the</w:t>
      </w:r>
      <w:r w:rsidRPr="00636122">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(C)(1)</w:t>
      </w:r>
      <w:r w:rsidRPr="00636122">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(a)</w:t>
      </w:r>
      <w:r w:rsidRPr="00636122">
        <w:rPr>
          <w:rFonts w:eastAsia="Times New Roman"/>
          <w:color w:val="000000"/>
        </w:rPr>
        <w:tab/>
        <w:t xml:space="preserve">Workers’ Compensation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(b)</w:t>
      </w:r>
      <w:r w:rsidRPr="00636122">
        <w:rPr>
          <w:rFonts w:eastAsia="Times New Roman"/>
          <w:color w:val="000000"/>
        </w:rPr>
        <w:tab/>
        <w:t>Department of Transportation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(c)</w:t>
      </w:r>
      <w:r w:rsidRPr="00636122">
        <w:rPr>
          <w:rFonts w:eastAsia="Times New Roman"/>
          <w:color w:val="000000"/>
        </w:rPr>
        <w:tab/>
        <w:t xml:space="preserve">Ethics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(d)</w:t>
      </w:r>
      <w:r w:rsidRPr="00636122">
        <w:rPr>
          <w:rFonts w:eastAsia="Times New Roman"/>
          <w:color w:val="000000"/>
        </w:rPr>
        <w:tab/>
        <w:t xml:space="preserve">Election Commission;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(e)</w:t>
      </w:r>
      <w:r w:rsidRPr="00636122">
        <w:rPr>
          <w:rFonts w:eastAsia="Times New Roman"/>
          <w:color w:val="000000"/>
        </w:rPr>
        <w:tab/>
        <w:t xml:space="preserve">Professional and Occupational Licensing Boards;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(f)</w:t>
      </w:r>
      <w:r w:rsidRPr="00636122">
        <w:rPr>
          <w:rFonts w:eastAsia="Times New Roman"/>
          <w:color w:val="000000"/>
        </w:rPr>
        <w:tab/>
        <w:t xml:space="preserve">Juvenile Parole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(g)</w:t>
      </w:r>
      <w:r w:rsidRPr="00636122">
        <w:rPr>
          <w:rFonts w:eastAsia="Times New Roman"/>
          <w:color w:val="000000"/>
        </w:rPr>
        <w:tab/>
        <w:t xml:space="preserve">Probation, Parole and Pardon Board;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(h)</w:t>
      </w:r>
      <w:r w:rsidRPr="00636122">
        <w:rPr>
          <w:rFonts w:eastAsia="Times New Roman"/>
          <w:color w:val="000000"/>
        </w:rPr>
        <w:tab/>
        <w:t xml:space="preserve">Director of the Department of Public Safety; </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 xml:space="preserve">Board of the Department of Health and Environmental Control, excepting the chairman; </w:t>
      </w:r>
    </w:p>
    <w:p w:rsidR="0035488F" w:rsidRPr="00636122" w:rsidRDefault="0035488F" w:rsidP="0035488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(j)</w:t>
      </w:r>
      <w:r w:rsidRPr="00636122">
        <w:rPr>
          <w:rFonts w:eastAsia="Times New Roman"/>
          <w:color w:val="000000"/>
        </w:rPr>
        <w:tab/>
        <w:t xml:space="preserve">Chief of State Law Enforcement Division; </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(k)</w:t>
      </w:r>
      <w:r w:rsidRPr="00636122">
        <w:rPr>
          <w:rFonts w:eastAsia="Times New Roman"/>
          <w:color w:val="000000"/>
        </w:rPr>
        <w:tab/>
        <w:t>South Carolina Lottery Commission;</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rPr>
          <w:rFonts w:eastAsia="Times New Roman"/>
          <w:color w:val="000000"/>
        </w:rPr>
        <w:tab/>
      </w:r>
      <w:r>
        <w:rPr>
          <w:rFonts w:eastAsia="Times New Roman"/>
          <w:color w:val="000000"/>
        </w:rPr>
        <w:tab/>
      </w:r>
      <w:r>
        <w:rPr>
          <w:rFonts w:eastAsia="Times New Roman"/>
          <w:color w:val="000000"/>
        </w:rPr>
        <w:tab/>
      </w:r>
      <w:r>
        <w:t>(l)</w:t>
      </w:r>
      <w:r>
        <w:tab/>
      </w:r>
      <w:r w:rsidRPr="00636122">
        <w:t xml:space="preserve">Executive Director of the Office of Regulatory Staff; </w:t>
      </w:r>
      <w:r w:rsidRPr="00636122">
        <w:rPr>
          <w:strike/>
        </w:rPr>
        <w:t>and</w:t>
      </w:r>
    </w:p>
    <w:p w:rsidR="0035488F" w:rsidRPr="00636122" w:rsidRDefault="0035488F" w:rsidP="0035488F">
      <w:pPr>
        <w:tabs>
          <w:tab w:val="left" w:pos="216"/>
          <w:tab w:val="left" w:pos="432"/>
          <w:tab w:val="left" w:pos="720"/>
          <w:tab w:val="left" w:pos="864"/>
          <w:tab w:val="left" w:pos="1170"/>
          <w:tab w:val="left" w:pos="1296"/>
          <w:tab w:val="left" w:pos="1512"/>
          <w:tab w:val="left" w:pos="1728"/>
          <w:tab w:val="left" w:pos="1944"/>
          <w:tab w:val="left" w:pos="2160"/>
          <w:tab w:val="left" w:pos="2376"/>
          <w:tab w:val="left" w:pos="2592"/>
        </w:tabs>
        <w:jc w:val="both"/>
        <w:rPr>
          <w:u w:val="single"/>
        </w:rPr>
      </w:pPr>
      <w:r>
        <w:tab/>
      </w:r>
      <w:r>
        <w:tab/>
      </w:r>
      <w:r>
        <w:tab/>
        <w:t>(m)</w:t>
      </w:r>
      <w:r>
        <w:tab/>
      </w:r>
      <w:r w:rsidRPr="00636122">
        <w:t>Directors of the South Carolina Public Service Authority appointe</w:t>
      </w:r>
      <w:r>
        <w:t>d pursuant to Section 58</w:t>
      </w:r>
      <w:r>
        <w:noBreakHyphen/>
        <w:t>31</w:t>
      </w:r>
      <w:r>
        <w:noBreakHyphen/>
        <w:t xml:space="preserve">20. </w:t>
      </w:r>
      <w:r w:rsidRPr="00636122">
        <w:t xml:space="preserve"> A director of the South Carolina Public Service Authority also may be removed for his breach of any duty arising under</w:t>
      </w:r>
      <w:r>
        <w:t xml:space="preserve"> Section 58</w:t>
      </w:r>
      <w:r>
        <w:noBreakHyphen/>
        <w:t>31</w:t>
      </w:r>
      <w:r>
        <w:noBreakHyphen/>
        <w:t>55 or 58</w:t>
      </w:r>
      <w:r>
        <w:noBreakHyphen/>
        <w:t>31</w:t>
      </w:r>
      <w:r>
        <w:noBreakHyphen/>
        <w:t xml:space="preserve">56.  </w:t>
      </w:r>
      <w:r w:rsidRPr="00636122">
        <w:t>The Governor must not request a director of the South Carolina Public Service Authority to resign unless cause for removal, as establis</w:t>
      </w:r>
      <w:r>
        <w:t xml:space="preserve">hed by this subsection, exists. </w:t>
      </w:r>
      <w:r w:rsidRPr="00636122">
        <w:t xml:space="preserve"> Removal of a director of the South Carolina Public Service Authority, except as is provided by this section or by Section 58</w:t>
      </w:r>
      <w:r w:rsidRPr="00636122">
        <w:noBreakHyphen/>
        <w:t>31</w:t>
      </w:r>
      <w:r w:rsidRPr="00636122">
        <w:noBreakHyphen/>
        <w:t xml:space="preserve">20(A), must be </w:t>
      </w:r>
      <w:r w:rsidRPr="00636122">
        <w:lastRenderedPageBreak/>
        <w:t>considered to be an irreparable injury for which no adequate remedy at law exists</w:t>
      </w:r>
      <w:r w:rsidRPr="00636122">
        <w:rPr>
          <w:strike/>
        </w:rPr>
        <w:t>.</w:t>
      </w:r>
      <w:r w:rsidRPr="00636122">
        <w:rPr>
          <w:u w:val="single"/>
        </w:rPr>
        <w:t>:</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rPr>
          <w:u w:val="single"/>
        </w:rPr>
      </w:pPr>
      <w:r>
        <w:tab/>
      </w:r>
      <w:r>
        <w:tab/>
      </w:r>
      <w:r>
        <w:tab/>
        <w:t>(n)</w:t>
      </w:r>
      <w:r>
        <w:tab/>
      </w:r>
      <w:r w:rsidRPr="00636122">
        <w:t>State Ports Authority</w:t>
      </w:r>
      <w:r w:rsidRPr="00636122">
        <w:rPr>
          <w:u w:val="single"/>
        </w:rPr>
        <w:t>; and</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r>
      <w:r>
        <w:tab/>
      </w:r>
      <w:r w:rsidRPr="00636122">
        <w:rPr>
          <w:u w:val="single"/>
        </w:rPr>
        <w:t>(o)</w:t>
      </w:r>
      <w:r>
        <w:tab/>
      </w:r>
      <w:r w:rsidRPr="00636122">
        <w:rPr>
          <w:u w:val="single"/>
        </w:rPr>
        <w:t>State Inspector General</w:t>
      </w:r>
      <w:r w:rsidRPr="00636122">
        <w:t>.</w:t>
      </w:r>
    </w:p>
    <w:p w:rsidR="0035488F"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r>
        <w:tab/>
      </w:r>
      <w:r>
        <w:tab/>
        <w:t>(2)</w:t>
      </w:r>
      <w:r>
        <w:tab/>
      </w:r>
      <w:r w:rsidRPr="00636122">
        <w:t>Upon the expiration of an officeholder’s term, the individual may continue to serve until a successor is appointed and qualifies.</w:t>
      </w:r>
      <w:r>
        <w:t>”</w:t>
      </w:r>
      <w:r w:rsidRPr="00636122">
        <w:t xml:space="preserve"> </w:t>
      </w:r>
    </w:p>
    <w:p w:rsidR="0035488F" w:rsidRPr="00636122" w:rsidRDefault="0035488F" w:rsidP="0035488F">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s>
        <w:jc w:val="both"/>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SECTION</w:t>
      </w:r>
      <w:r w:rsidRPr="00636122">
        <w:rPr>
          <w:rFonts w:eastAsia="Times New Roman"/>
          <w:color w:val="000000"/>
        </w:rPr>
        <w:tab/>
      </w:r>
      <w:r>
        <w:rPr>
          <w:rFonts w:eastAsia="Times New Roman"/>
          <w:color w:val="000000"/>
        </w:rPr>
        <w:t>2</w:t>
      </w:r>
      <w:r w:rsidRPr="00636122">
        <w:rPr>
          <w:rFonts w:eastAsia="Times New Roman"/>
          <w:color w:val="000000"/>
        </w:rPr>
        <w:t>.</w:t>
      </w:r>
      <w:r w:rsidRPr="00636122">
        <w:rPr>
          <w:rFonts w:eastAsia="Times New Roman"/>
          <w:color w:val="000000"/>
        </w:rPr>
        <w:tab/>
        <w:t>Title 1 of the 1976 Code is amended by adding: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“Chapter 6</w:t>
      </w:r>
    </w:p>
    <w:p w:rsidR="0035488F" w:rsidRPr="00636122" w:rsidRDefault="0035488F" w:rsidP="00CA3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36122">
        <w:rPr>
          <w:rFonts w:eastAsia="Times New Roman"/>
          <w:color w:val="000000"/>
        </w:rPr>
        <w:t>Office of the State Inspector General</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w:t>
      </w:r>
      <w:r w:rsidRPr="00636122">
        <w:rPr>
          <w:rFonts w:eastAsia="Times New Roman"/>
          <w:color w:val="000000"/>
        </w:rPr>
        <w:tab/>
        <w:t>As used in this title:</w:t>
      </w:r>
    </w:p>
    <w:p w:rsidR="00CA3E63" w:rsidRPr="00636122" w:rsidRDefault="00CA3E63"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(1)</w:t>
      </w:r>
      <w:r w:rsidRPr="00636122">
        <w:rPr>
          <w:rFonts w:eastAsia="Times New Roman"/>
          <w:color w:val="000000"/>
        </w:rPr>
        <w:tab/>
        <w:t xml:space="preserve">‘Agency’ means an authority, board, branch, commission, committee, department, division, or other instrumentality of the executive department of state government, including administrative bodies and </w:t>
      </w:r>
      <w:r w:rsidRPr="00636122">
        <w:t>state technical schools and state colleges and universities</w:t>
      </w:r>
      <w:r w:rsidRPr="00636122">
        <w:rPr>
          <w:rFonts w:eastAsia="Times New Roman"/>
          <w:color w:val="000000"/>
        </w:rPr>
        <w:t>.  ‘Agency’ includes a body corporate and politic established as an instrumentality of the State.  ‘Agency’ does not include: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the judicial department of state government;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the legislative department of state government;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political subdivisions.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‘Business relationship’ means dealings of a person with an agency seeking, obtaining, establishing, maintaining, or implementing: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 pecuniary interest in a contract or purchase with the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a license or permit requiring the exercise of judgment or discretion by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‘Employee’ means an individual who is employed by an agency on a full</w:t>
      </w:r>
      <w:r w:rsidRPr="00636122">
        <w:rPr>
          <w:rFonts w:eastAsia="Times New Roman"/>
          <w:color w:val="000000"/>
        </w:rPr>
        <w:noBreakHyphen/>
        <w:t>time, part</w:t>
      </w:r>
      <w:r w:rsidRPr="00636122">
        <w:rPr>
          <w:rFonts w:eastAsia="Times New Roman"/>
          <w:color w:val="000000"/>
        </w:rPr>
        <w:noBreakHyphen/>
        <w:t>time, temporary, intermittent, or hourly basis.  ‘Employee’ includes an individual who contracts with an agency for personal services.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(4)</w:t>
      </w:r>
      <w:r w:rsidRPr="00636122">
        <w:rPr>
          <w:rFonts w:eastAsia="Times New Roman"/>
          <w:color w:val="000000"/>
        </w:rPr>
        <w:tab/>
        <w:t>‘Person’ means: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an individual, labor union and organization, joint apprenticeship committee, partnership, association, corporation, legal representative, mutual company, joint</w:t>
      </w:r>
      <w:r w:rsidRPr="00636122">
        <w:rPr>
          <w:rFonts w:eastAsia="Times New Roman"/>
          <w:color w:val="000000"/>
        </w:rPr>
        <w:noBreakHyphen/>
        <w:t>stock company, trust, unincorporated organization, trustee, trustee in bankruptcy, receiver, or other legal or commercial entity located in part or in whole in the State or doing business in the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(b)</w:t>
      </w:r>
      <w:r w:rsidRPr="00636122">
        <w:rPr>
          <w:rFonts w:eastAsia="Times New Roman"/>
          <w:color w:val="000000"/>
        </w:rPr>
        <w:tab/>
        <w:t>the State and any agency or local subdivision of an agency;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a political subdivision.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t>‘Special state appointee’ means a person who is: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not a state officer or employee;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elected or appointed to an authority, a board, a commission, a committee, a council, a task force, or other body designated by any name that: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is authorized by statute or executive order;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r>
      <w:r w:rsidRPr="00636122">
        <w:rPr>
          <w:rFonts w:eastAsia="Times New Roman"/>
          <w:color w:val="000000"/>
        </w:rPr>
        <w:tab/>
        <w:t>(ii)</w:t>
      </w:r>
      <w:r w:rsidRPr="00636122">
        <w:rPr>
          <w:rFonts w:eastAsia="Times New Roman"/>
          <w:color w:val="000000"/>
        </w:rPr>
        <w:tab/>
        <w:t>functions in a policy or an advisory role in the executive, including the administrative, department of state government, including a separate body corporate and politic.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‘State officer’ means any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(a)</w:t>
      </w:r>
      <w:r w:rsidRPr="00636122">
        <w:rPr>
          <w:rFonts w:eastAsia="Times New Roman"/>
          <w:color w:val="000000"/>
        </w:rPr>
        <w:tab/>
        <w:t>the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(b)</w:t>
      </w:r>
      <w:r w:rsidRPr="00636122">
        <w:rPr>
          <w:rFonts w:eastAsia="Times New Roman"/>
          <w:color w:val="000000"/>
        </w:rPr>
        <w:tab/>
        <w:t>the Lieutenant Governor;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(c)</w:t>
      </w:r>
      <w:r w:rsidRPr="00636122">
        <w:rPr>
          <w:rFonts w:eastAsia="Times New Roman"/>
          <w:color w:val="000000"/>
        </w:rPr>
        <w:tab/>
        <w:t>the Secretary of State;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(d)</w:t>
      </w:r>
      <w:r w:rsidRPr="00636122">
        <w:rPr>
          <w:rFonts w:eastAsia="Times New Roman"/>
          <w:color w:val="000000"/>
        </w:rPr>
        <w:tab/>
        <w:t>the State Comptroller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(e)</w:t>
      </w:r>
      <w:r w:rsidRPr="00636122">
        <w:rPr>
          <w:rFonts w:eastAsia="Times New Roman"/>
          <w:color w:val="000000"/>
        </w:rPr>
        <w:tab/>
        <w:t>the State Treasurer;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(f)</w:t>
      </w:r>
      <w:r w:rsidRPr="00636122">
        <w:rPr>
          <w:rFonts w:eastAsia="Times New Roman"/>
          <w:color w:val="000000"/>
        </w:rPr>
        <w:tab/>
        <w:t>the Attorney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(g)</w:t>
      </w:r>
      <w:r w:rsidRPr="00636122">
        <w:rPr>
          <w:rFonts w:eastAsia="Times New Roman"/>
          <w:color w:val="000000"/>
        </w:rPr>
        <w:tab/>
        <w:t>the Superintendent of Education;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(h)</w:t>
      </w:r>
      <w:r w:rsidRPr="00636122">
        <w:rPr>
          <w:rFonts w:eastAsia="Times New Roman"/>
          <w:color w:val="000000"/>
        </w:rPr>
        <w:tab/>
        <w:t>the Commissioner of Agriculture;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(i)</w:t>
      </w:r>
      <w:r w:rsidRPr="00636122">
        <w:rPr>
          <w:rFonts w:eastAsia="Times New Roman"/>
          <w:color w:val="000000"/>
        </w:rPr>
        <w:tab/>
      </w:r>
      <w:r w:rsidRPr="00636122">
        <w:rPr>
          <w:rFonts w:eastAsia="Times New Roman"/>
          <w:color w:val="000000"/>
        </w:rPr>
        <w:tab/>
        <w:t>the Adjutant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36122">
        <w:rPr>
          <w:rFonts w:eastAsia="Times New Roman"/>
          <w:color w:val="000000"/>
        </w:rPr>
        <w:tab/>
        <w:t>(8)</w:t>
      </w:r>
      <w:r w:rsidRPr="00636122">
        <w:rPr>
          <w:rFonts w:eastAsia="Times New Roman"/>
          <w:color w:val="000000"/>
        </w:rPr>
        <w:tab/>
        <w:t>‘</w:t>
      </w:r>
      <w:r w:rsidRPr="00636122">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20.</w:t>
      </w:r>
      <w:r w:rsidRPr="00636122">
        <w:rPr>
          <w:rFonts w:eastAsia="Times New Roman"/>
          <w:color w:val="000000"/>
        </w:rPr>
        <w:tab/>
        <w:t>(A)</w:t>
      </w:r>
      <w:r w:rsidRPr="00636122">
        <w:rPr>
          <w:rFonts w:eastAsia="Times New Roman"/>
          <w:color w:val="000000"/>
        </w:rPr>
        <w:tab/>
        <w:t>There is hereby established the Office of t</w:t>
      </w:r>
      <w:r>
        <w:rPr>
          <w:rFonts w:eastAsia="Times New Roman"/>
          <w:color w:val="000000"/>
        </w:rPr>
        <w:t>he State Inspector General that</w:t>
      </w:r>
      <w:r w:rsidRPr="00636122">
        <w:rPr>
          <w:rFonts w:eastAsia="Times New Roman"/>
          <w:color w:val="000000"/>
        </w:rPr>
        <w:t xml:space="preserve">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w:t>
      </w:r>
      <w:r w:rsidRPr="00636122">
        <w:rPr>
          <w:rFonts w:eastAsia="Times New Roman"/>
          <w:color w:val="000000"/>
        </w:rPr>
        <w:lastRenderedPageBreak/>
        <w:t>subject to the funds authorized in the annual general appropriation act.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is responsible for investigating and addressing allegations of fraud, waste, abuse, mismanagement, misconduct, violations of state or federal law, and wrongdoing in agencies.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 xml:space="preserve">The Governor shall appoint the State Inspector General with the advice and consent of the Senate for a term of four years.  </w:t>
      </w:r>
      <w:r>
        <w:rPr>
          <w:rFonts w:eastAsia="Times New Roman"/>
          <w:color w:val="000000"/>
        </w:rPr>
        <w:t>A</w:t>
      </w:r>
      <w:r w:rsidRPr="00636122">
        <w:rPr>
          <w:rFonts w:eastAsia="Times New Roman"/>
          <w:color w:val="000000"/>
        </w:rPr>
        <w:t xml:space="preserve"> Governor may reappoint the State Inspector General for additional terms.  The State Inspector General’s compensation must not be reduced during the State Inspector General’s uninterrupted continued tenure in office.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may be removed from office only by the Governor as provided in Section 1</w:t>
      </w:r>
      <w:r w:rsidRPr="00636122">
        <w:rPr>
          <w:rFonts w:eastAsia="Times New Roman"/>
          <w:color w:val="000000"/>
        </w:rPr>
        <w:noBreakHyphen/>
        <w:t>3</w:t>
      </w:r>
      <w:r w:rsidRPr="00636122">
        <w:rPr>
          <w:rFonts w:eastAsia="Times New Roman"/>
          <w:color w:val="000000"/>
        </w:rPr>
        <w:noBreakHyphen/>
        <w:t>240(C);</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 entitled to receive compensation set by the Governor and approved by the Budget and Control Board.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Upon request of the State Inspector General for information or assistance, all agencies are directed to fully cooperate with and furnish the State Inspector General with all documents, reports, answers, records, accounts, papers</w:t>
      </w:r>
      <w:r>
        <w:rPr>
          <w:rFonts w:eastAsia="Times New Roman"/>
          <w:color w:val="000000"/>
        </w:rPr>
        <w:t>,</w:t>
      </w:r>
      <w:r w:rsidRPr="00636122">
        <w:rPr>
          <w:rFonts w:eastAsia="Times New Roman"/>
          <w:color w:val="000000"/>
        </w:rPr>
        <w:t xml:space="preserve"> and other necessary data and documentary information to perform the mission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(F)</w:t>
      </w:r>
      <w:r w:rsidRPr="00636122">
        <w:rPr>
          <w:rFonts w:eastAsia="Times New Roman"/>
          <w:color w:val="000000"/>
        </w:rPr>
        <w:tab/>
        <w:t>Except for information declared confidential under this chapter, records of the office of the State Inspector General are subject to public inspection under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30.</w:t>
      </w:r>
      <w:r w:rsidRPr="00636122">
        <w:rPr>
          <w:rFonts w:eastAsia="Times New Roman"/>
          <w:color w:val="000000"/>
        </w:rPr>
        <w:tab/>
        <w:t>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(1)</w:t>
      </w:r>
      <w:r w:rsidRPr="00636122">
        <w:rPr>
          <w:rFonts w:eastAsia="Times New Roman"/>
          <w:color w:val="000000"/>
        </w:rPr>
        <w:tab/>
        <w:t>initiate, supervise, and coordinate investigations authorized by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(2)</w:t>
      </w:r>
      <w:r w:rsidRPr="00636122">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(3)</w:t>
      </w:r>
      <w:r w:rsidRPr="00636122">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t>(4)</w:t>
      </w:r>
      <w:r w:rsidRPr="00636122">
        <w:rPr>
          <w:rFonts w:eastAsia="Times New Roman"/>
          <w:color w:val="000000"/>
        </w:rPr>
        <w:tab/>
        <w:t>receive complaints from any individual, including those employed by any agency, alleging fraud, waste, abuse, mismanagement, misconduct, violations of state or federal law, and wrongdoing in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(5)</w:t>
      </w:r>
      <w:r w:rsidRPr="00636122">
        <w:rPr>
          <w:rFonts w:eastAsia="Times New Roman"/>
          <w:color w:val="000000"/>
        </w:rPr>
        <w:tab/>
        <w:t>adopt rules and regulations for administering the office of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(6)</w:t>
      </w:r>
      <w:r w:rsidRPr="00636122">
        <w:rPr>
          <w:rFonts w:eastAsia="Times New Roman"/>
          <w:color w:val="000000"/>
        </w:rPr>
        <w:tab/>
      </w:r>
      <w:r>
        <w:rPr>
          <w:rFonts w:eastAsia="Times New Roman"/>
          <w:color w:val="000000"/>
        </w:rPr>
        <w:t xml:space="preserve">offer </w:t>
      </w:r>
      <w:r w:rsidRPr="00636122">
        <w:rPr>
          <w:rFonts w:eastAsia="Times New Roman"/>
          <w:color w:val="000000"/>
        </w:rPr>
        <w:t xml:space="preserve">every employee, state officer, special state appointee, and person who has a business relationship with an agency </w:t>
      </w:r>
      <w:r>
        <w:rPr>
          <w:rFonts w:eastAsia="Times New Roman"/>
          <w:color w:val="000000"/>
        </w:rPr>
        <w:t>training</w:t>
      </w:r>
      <w:r w:rsidRPr="00636122">
        <w:rPr>
          <w:rFonts w:eastAsia="Times New Roman"/>
          <w:color w:val="000000"/>
        </w:rPr>
        <w:t xml:space="preserve"> in the Rules of Cond</w:t>
      </w:r>
      <w:r>
        <w:rPr>
          <w:rFonts w:eastAsia="Times New Roman"/>
          <w:color w:val="000000"/>
        </w:rPr>
        <w:t xml:space="preserve">uct as provided in Article 7, Chapter 13, </w:t>
      </w:r>
      <w:r w:rsidRPr="00636122">
        <w:rPr>
          <w:rFonts w:eastAsia="Times New Roman"/>
          <w:color w:val="000000"/>
        </w:rPr>
        <w:t>Title 8 of the South Carolina Code of Laws;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(7)</w:t>
      </w:r>
      <w:r w:rsidRPr="00636122">
        <w:rPr>
          <w:rFonts w:eastAsia="Times New Roman"/>
          <w:color w:val="000000"/>
        </w:rPr>
        <w:tab/>
        <w:t>provide advice to an agency on developing, implementing, and enforcing policies and procedures to prevent or reduce the risk of fraudulent or wrongful acts within the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(8)</w:t>
      </w:r>
      <w:r w:rsidRPr="00636122">
        <w:rPr>
          <w:rFonts w:eastAsia="Times New Roman"/>
          <w:color w:val="000000"/>
        </w:rPr>
        <w:tab/>
        <w:t>recommend legislation to the Governor and General Assembly to strengthen public integrity laws;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(9)</w:t>
      </w:r>
      <w:r w:rsidRPr="00636122">
        <w:rPr>
          <w:rFonts w:eastAsia="Times New Roman"/>
          <w:color w:val="000000"/>
        </w:rPr>
        <w:tab/>
        <w:t>annually submit a report to the Governor, President Pro Tempore of the Senate, and Speaker of the House of Representatives detailing the State Inspector General’s activities.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40.</w:t>
      </w:r>
      <w:r w:rsidRPr="00636122">
        <w:rPr>
          <w:rFonts w:eastAsia="Times New Roman"/>
          <w:color w:val="000000"/>
        </w:rPr>
        <w:tab/>
        <w:t>(A)</w:t>
      </w:r>
      <w:r w:rsidRPr="00636122">
        <w:rPr>
          <w:rFonts w:eastAsia="Times New Roman"/>
          <w:color w:val="000000"/>
        </w:rPr>
        <w:tab/>
        <w:t>If the State Inspector General has reasonable cause to believe that fraud, waste, abuse, mismanagement, misconduct, or wrongdoing has occurred or is occurring, he must report the suspected conduct to:</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Governor;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head of the agency affected by the conduct or employing the person allegedly engaged in the suspected conduct.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300"/>
        </w:tabs>
        <w:jc w:val="both"/>
        <w:rPr>
          <w:rFonts w:eastAsia="Times New Roman"/>
          <w:color w:val="000000"/>
        </w:rPr>
      </w:pPr>
      <w:r w:rsidRPr="00636122">
        <w:rPr>
          <w:rFonts w:eastAsia="Times New Roman"/>
          <w:color w:val="000000"/>
        </w:rPr>
        <w:tab/>
        <w:t>(C)</w:t>
      </w:r>
      <w:r w:rsidRPr="00636122">
        <w:rPr>
          <w:rFonts w:eastAsia="Times New Roman"/>
          <w:color w:val="000000"/>
        </w:rPr>
        <w:tab/>
        <w:t>In addition to fully cooperating with the State Inspector General’s investigation, the head of the agency employing a person allegedly engaged in the suspected conduct is responsible for submitting a report to the State Inspector General describing any and all actions taken with the employee and within the agency to prevent the alleged conduct from occurring again.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50.</w:t>
      </w:r>
      <w:r w:rsidRPr="00636122">
        <w:rPr>
          <w:rFonts w:eastAsia="Times New Roman"/>
          <w:color w:val="000000"/>
        </w:rPr>
        <w:tab/>
        <w:t>The State Inspector General has the following powers: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(A)</w:t>
      </w:r>
      <w:r w:rsidRPr="00636122">
        <w:rPr>
          <w:rFonts w:eastAsia="Times New Roman"/>
          <w:color w:val="000000"/>
        </w:rPr>
        <w:tab/>
        <w:t>As part of an investigation, the State Inspector General may: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administer oaths;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(2)</w:t>
      </w:r>
      <w:r w:rsidRPr="00636122">
        <w:rPr>
          <w:rFonts w:eastAsia="Times New Roman"/>
          <w:color w:val="000000"/>
        </w:rPr>
        <w:tab/>
        <w:t>examine witnesses under oath;</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issue subpoenas and subpoenas duces tecum;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(4)</w:t>
      </w:r>
      <w:r w:rsidRPr="00636122">
        <w:rPr>
          <w:rFonts w:eastAsia="Times New Roman"/>
          <w:color w:val="000000"/>
        </w:rPr>
        <w:tab/>
        <w:t>examine the records, reports, audits, reviews, papers, books, recommendations, contracts, correspondence, or any other documents maintained by an agency.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636122">
        <w:rPr>
          <w:rFonts w:eastAsia="Times New Roman"/>
          <w:color w:val="000000"/>
        </w:rPr>
        <w:noBreakHyphen/>
        <w:t>6</w:t>
      </w:r>
      <w:r w:rsidRPr="00636122">
        <w:rPr>
          <w:rFonts w:eastAsia="Times New Roman"/>
          <w:color w:val="000000"/>
        </w:rPr>
        <w:noBreakHyphen/>
        <w:t>70 of this chapter.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60.</w:t>
      </w:r>
      <w:r w:rsidRPr="00636122">
        <w:rPr>
          <w:rFonts w:eastAsia="Times New Roman"/>
          <w:color w:val="000000"/>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70.</w:t>
      </w:r>
      <w:r w:rsidRPr="00636122">
        <w:rPr>
          <w:rFonts w:eastAsia="Times New Roman"/>
          <w:color w:val="000000"/>
        </w:rPr>
        <w:tab/>
        <w:t>(A)</w:t>
      </w:r>
      <w:r w:rsidRPr="00636122">
        <w:rPr>
          <w:rFonts w:eastAsia="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 xml:space="preserve">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w:t>
      </w:r>
      <w:r w:rsidRPr="00636122">
        <w:rPr>
          <w:rFonts w:eastAsia="Times New Roman"/>
          <w:color w:val="000000"/>
        </w:rPr>
        <w:lastRenderedPageBreak/>
        <w:t>days after receipt of the report from the State Inspector General, the Attorney General must do one of the following:</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(3)</w:t>
      </w:r>
      <w:r w:rsidRPr="00636122">
        <w:rPr>
          <w:rFonts w:eastAsia="Times New Roman"/>
          <w:color w:val="000000"/>
        </w:rPr>
        <w:tab/>
        <w:t xml:space="preserve">inform the State Inspector General that the Attorney General is diligently </w:t>
      </w:r>
      <w:r>
        <w:rPr>
          <w:rFonts w:eastAsia="Times New Roman"/>
          <w:color w:val="000000"/>
        </w:rPr>
        <w:t>reviewing</w:t>
      </w:r>
      <w:r w:rsidRPr="00636122">
        <w:rPr>
          <w:rFonts w:eastAsia="Times New Roman"/>
          <w:color w:val="000000"/>
        </w:rPr>
        <w:t xml:space="preserve"> the matter and after further </w:t>
      </w:r>
      <w:r>
        <w:rPr>
          <w:rFonts w:eastAsia="Times New Roman"/>
          <w:color w:val="000000"/>
        </w:rPr>
        <w:t>review</w:t>
      </w:r>
      <w:r w:rsidRPr="00636122">
        <w:rPr>
          <w:rFonts w:eastAsia="Times New Roman"/>
          <w:color w:val="000000"/>
        </w:rPr>
        <w:t xml:space="preserve"> may file a civil action for the recovery of funds misappropriated, diverted, missing, or unlawfully gained.  However, if more than three hundred sixty</w:t>
      </w:r>
      <w:r w:rsidRPr="00636122">
        <w:rPr>
          <w:rFonts w:eastAsia="Times New Roman"/>
          <w:color w:val="000000"/>
        </w:rPr>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Attorney General has elected under subsection (B)(2) not to file a civil action for the recovery of funds misappropriated, diverted, missing, or unlawfully gained;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under subsection (B)(3), more than three hundred sixty</w:t>
      </w:r>
      <w:r w:rsidRPr="00636122">
        <w:rPr>
          <w:rFonts w:eastAsia="Times New Roman"/>
          <w:color w:val="000000"/>
        </w:rPr>
        <w:noBreakHyphen/>
        <w:t>five days have passed since the State Inspector General certified the report to the Attorney General under subsection (B), and the Attorney General has not filed a civil action.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(D)</w:t>
      </w:r>
      <w:r w:rsidRPr="00636122">
        <w:rPr>
          <w:rFonts w:eastAsia="Times New Roman"/>
          <w:color w:val="000000"/>
        </w:rPr>
        <w:tab/>
        <w:t xml:space="preserve">If the State Inspector General has found evidence described in subsection (A), the State Inspector General may institute forfeiture proceedings as allowed by law in a court having </w:t>
      </w:r>
      <w:r w:rsidRPr="00636122">
        <w:rPr>
          <w:rFonts w:eastAsia="Times New Roman"/>
          <w:color w:val="000000"/>
        </w:rPr>
        <w:lastRenderedPageBreak/>
        <w:t>jurisdiction in a county where property derived from or realized through the misappropriation, diversion, disappearance, or unlawful gain of state funds is located, unless a prosecuting attorney has already instituted forfeiture proceedings against that property.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80.</w:t>
      </w:r>
      <w:r w:rsidRPr="00636122">
        <w:rPr>
          <w:rFonts w:eastAsia="Times New Roman"/>
          <w:color w:val="000000"/>
        </w:rPr>
        <w:tab/>
        <w:t>(A)</w:t>
      </w:r>
      <w:r w:rsidRPr="00636122">
        <w:rPr>
          <w:rFonts w:eastAsia="Times New Roman"/>
          <w:color w:val="000000"/>
        </w:rPr>
        <w:tab/>
        <w:t>If the State Inspector General discovers evidence of criminal activity, the State Inspector General shall certify to the appropriate prosecuting attorney the following information:</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(1)</w:t>
      </w:r>
      <w:r w:rsidRPr="00636122">
        <w:rPr>
          <w:rFonts w:eastAsia="Times New Roman"/>
          <w:color w:val="000000"/>
        </w:rPr>
        <w:tab/>
        <w:t>the identity of any person who may be involved in the criminal activity; and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criminal statute that the State Inspector General believes has been violated.</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90.</w:t>
      </w:r>
      <w:r w:rsidRPr="00636122">
        <w:rPr>
          <w:rFonts w:eastAsia="Times New Roman"/>
          <w:color w:val="000000"/>
        </w:rPr>
        <w:tab/>
        <w:t>The State Inspector General must establish a toll</w:t>
      </w:r>
      <w:r w:rsidRPr="00636122">
        <w:rPr>
          <w:rFonts w:eastAsia="Times New Roman"/>
          <w:color w:val="000000"/>
        </w:rPr>
        <w:noBreakHyphen/>
        <w:t>free public telephone number for the purpose of receiving information concerning fraud, waste, abuse, mismanagement, misconduct, violations of state or federal law</w:t>
      </w:r>
      <w:r>
        <w:rPr>
          <w:rFonts w:eastAsia="Times New Roman"/>
          <w:color w:val="000000"/>
        </w:rPr>
        <w:t>,</w:t>
      </w:r>
      <w:r w:rsidRPr="00636122">
        <w:rPr>
          <w:rFonts w:eastAsia="Times New Roman"/>
          <w:color w:val="000000"/>
        </w:rPr>
        <w:t xml:space="preserve"> and wrongdoing in an agency.  The phone number must be prominently posted by all agencies, in clear view of all employees and the public, and in a conspi</w:t>
      </w:r>
      <w:r>
        <w:rPr>
          <w:rFonts w:eastAsia="Times New Roman"/>
          <w:color w:val="000000"/>
        </w:rPr>
        <w:t>cuous location on the agency’s I</w:t>
      </w:r>
      <w:r w:rsidRPr="00636122">
        <w:rPr>
          <w:rFonts w:eastAsia="Times New Roman"/>
          <w:color w:val="000000"/>
        </w:rPr>
        <w:t>nternet website.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35488F" w:rsidRPr="00636122" w:rsidRDefault="0035488F" w:rsidP="0035488F">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Section 1</w:t>
      </w:r>
      <w:r w:rsidRPr="00636122">
        <w:rPr>
          <w:rFonts w:eastAsia="Times New Roman"/>
          <w:color w:val="000000"/>
        </w:rPr>
        <w:noBreakHyphen/>
        <w:t>6</w:t>
      </w:r>
      <w:r w:rsidRPr="00636122">
        <w:rPr>
          <w:rFonts w:eastAsia="Times New Roman"/>
          <w:color w:val="000000"/>
        </w:rPr>
        <w:noBreakHyphen/>
        <w:t>100.</w:t>
      </w:r>
      <w:r w:rsidRPr="00636122">
        <w:rPr>
          <w:rFonts w:eastAsia="Times New Roman"/>
          <w:color w:val="000000"/>
        </w:rPr>
        <w:tab/>
        <w:t>(A)</w:t>
      </w:r>
      <w:r w:rsidRPr="00636122">
        <w:rPr>
          <w:rFonts w:eastAsia="Times New Roman"/>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lastRenderedPageBreak/>
        <w:tab/>
      </w:r>
      <w:r w:rsidRPr="00636122">
        <w:rPr>
          <w:rFonts w:eastAsia="Times New Roman"/>
          <w:color w:val="000000"/>
        </w:rPr>
        <w:tab/>
        <w:t>(1)</w:t>
      </w:r>
      <w:r w:rsidRPr="00636122">
        <w:rPr>
          <w:rFonts w:eastAsia="Times New Roman"/>
          <w:color w:val="000000"/>
        </w:rPr>
        <w:tab/>
        <w:t>the State Inspector General makes a written determination that it is in the public interest to disclose the individual’s identity; or</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636122">
        <w:rPr>
          <w:rFonts w:eastAsia="Times New Roman"/>
          <w:color w:val="000000"/>
        </w:rPr>
        <w:tab/>
        <w:t>(2)</w:t>
      </w:r>
      <w:r w:rsidRPr="00636122">
        <w:rPr>
          <w:rFonts w:eastAsia="Times New Roman"/>
          <w:color w:val="000000"/>
        </w:rPr>
        <w:tab/>
        <w:t>the individual consents in writing to disclosure of the individual’s identity.</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(B)</w:t>
      </w:r>
      <w:r w:rsidRPr="00636122">
        <w:rPr>
          <w:rFonts w:eastAsia="Times New Roman"/>
          <w:color w:val="000000"/>
        </w:rPr>
        <w:tab/>
        <w:t>After an investigation is completed and a report is issued as provided in Section 1</w:t>
      </w:r>
      <w:r w:rsidRPr="00636122">
        <w:rPr>
          <w:rFonts w:eastAsia="Times New Roman"/>
          <w:color w:val="000000"/>
        </w:rPr>
        <w:noBreakHyphen/>
        <w:t>6</w:t>
      </w:r>
      <w:r w:rsidRPr="00636122">
        <w:rPr>
          <w:rFonts w:eastAsia="Times New Roman"/>
          <w:color w:val="000000"/>
        </w:rPr>
        <w:noBreakHyphen/>
        <w:t>50(C), the investigative records of the State Inspector General are subject to public inspection under the provisions of Section 30</w:t>
      </w:r>
      <w:r w:rsidRPr="00636122">
        <w:rPr>
          <w:rFonts w:eastAsia="Times New Roman"/>
          <w:color w:val="000000"/>
        </w:rPr>
        <w:noBreakHyphen/>
        <w:t>4</w:t>
      </w:r>
      <w:r w:rsidRPr="00636122">
        <w:rPr>
          <w:rFonts w:eastAsia="Times New Roman"/>
          <w:color w:val="000000"/>
        </w:rPr>
        <w:noBreakHyphen/>
        <w:t>15</w:t>
      </w:r>
      <w:r w:rsidR="007658A9">
        <w:rPr>
          <w:rFonts w:eastAsia="Times New Roman"/>
          <w:color w:val="000000"/>
        </w:rPr>
        <w:t>,</w:t>
      </w:r>
      <w:r w:rsidRPr="00636122">
        <w:rPr>
          <w:rFonts w:eastAsia="Times New Roman"/>
          <w:color w:val="000000"/>
        </w:rPr>
        <w:t xml:space="preserve"> et seq.  However, if an individual’s identity is confidential as provided in subsection (A), the individual’s identity or any information that reasonably might lead to the discovery of the individual’s identity must not be disclosed, except as provided in subsection (A) or subsection (E).</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(C)</w:t>
      </w:r>
      <w:r w:rsidRPr="00636122">
        <w:rPr>
          <w:rFonts w:eastAsia="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r>
      <w:r w:rsidRPr="00D9419E">
        <w:rPr>
          <w:rFonts w:eastAsia="Times New Roman"/>
          <w:color w:val="000000"/>
        </w:rPr>
        <w:t>(D)</w:t>
      </w:r>
      <w:r w:rsidRPr="00D9419E">
        <w:rPr>
          <w:rFonts w:eastAsia="Times New Roman"/>
          <w:color w:val="000000"/>
        </w:rPr>
        <w:tab/>
        <w:t>Except as provided in subsection (E), a person commits the misdemeanor of unlawful disclosure of confidential information if he knowingly or intentionally discloses:</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(1)</w:t>
      </w:r>
      <w:r w:rsidRPr="00D9419E">
        <w:rPr>
          <w:rFonts w:eastAsia="Times New Roman"/>
          <w:color w:val="000000"/>
        </w:rPr>
        <w:tab/>
        <w:t>confidential information or records; or</w:t>
      </w:r>
    </w:p>
    <w:p w:rsidR="0035488F" w:rsidRPr="00D9419E"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b/>
      </w:r>
      <w:r w:rsidRPr="00D9419E">
        <w:rPr>
          <w:rFonts w:eastAsia="Times New Roman"/>
          <w:color w:val="000000"/>
        </w:rPr>
        <w:tab/>
        <w:t>(2)</w:t>
      </w:r>
      <w:r w:rsidRPr="00D9419E">
        <w:rPr>
          <w:rFonts w:eastAsia="Times New Roman"/>
          <w:color w:val="000000"/>
        </w:rPr>
        <w:tab/>
        <w:t>the identity of a person whose identity is confidential under subsection (A).</w:t>
      </w:r>
    </w:p>
    <w:p w:rsidR="0035488F" w:rsidRPr="00636122"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9419E">
        <w:rPr>
          <w:rFonts w:eastAsia="Times New Roman"/>
          <w:color w:val="000000"/>
        </w:rPr>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36122">
        <w:rPr>
          <w:rFonts w:eastAsia="Times New Roman"/>
          <w:color w:val="000000"/>
        </w:rPr>
        <w:tab/>
        <w:t>(E)</w:t>
      </w:r>
      <w:r w:rsidRPr="00636122">
        <w:rPr>
          <w:rFonts w:eastAsia="Times New Roman"/>
          <w:color w:val="000000"/>
        </w:rPr>
        <w:tab/>
        <w:t>A person may disclose confidential information, records, or an individual’s identity that is confidential under subsection (A) if the Governor authorizes the disclosure of this information in the public interest.”</w:t>
      </w:r>
    </w:p>
    <w:p w:rsidR="0035488F"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522CE0" w:rsidRPr="00522CE0" w:rsidRDefault="0035488F" w:rsidP="00354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rPr>
        <w:t>SECTION</w:t>
      </w:r>
      <w:r>
        <w:rPr>
          <w:rFonts w:eastAsia="Times New Roman"/>
          <w:color w:val="000000"/>
        </w:rPr>
        <w:tab/>
        <w:t>3.</w:t>
      </w:r>
      <w:r>
        <w:rPr>
          <w:rFonts w:eastAsia="Times New Roman"/>
          <w:color w:val="000000"/>
        </w:rPr>
        <w:tab/>
        <w:t>This act takes effect on January 1, 2012.</w:t>
      </w:r>
    </w:p>
    <w:p w:rsidR="002B73A0" w:rsidRDefault="00570025" w:rsidP="00BE2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2B73A0" w:rsidSect="00E66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F5B" w:rsidRDefault="00FB4F5B" w:rsidP="00522CE0">
      <w:r>
        <w:separator/>
      </w:r>
    </w:p>
  </w:endnote>
  <w:endnote w:type="continuationSeparator" w:id="0">
    <w:p w:rsidR="00FB4F5B" w:rsidRDefault="00FB4F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2E70FE-9DCE-41BB-BB2E-61B1D8550D71}"/>
    <w:embedBold r:id="rId2" w:fontKey="{5F301817-764F-40D5-BF1B-DC00C639647A}"/>
  </w:font>
  <w:font w:name="Calibri">
    <w:panose1 w:val="020F0502020204030204"/>
    <w:charset w:val="00"/>
    <w:family w:val="swiss"/>
    <w:pitch w:val="variable"/>
    <w:sig w:usb0="A00002EF" w:usb1="4000207B" w:usb2="00000000" w:usb3="00000000" w:csb0="0000009F" w:csb1="00000000"/>
    <w:embedRegular r:id="rId3" w:fontKey="{44487762-096F-4368-AE33-78F542F28059}"/>
  </w:font>
  <w:font w:name="Cambria">
    <w:panose1 w:val="02040503050406030204"/>
    <w:charset w:val="00"/>
    <w:family w:val="roman"/>
    <w:pitch w:val="variable"/>
    <w:sig w:usb0="A00002EF" w:usb1="4000004B" w:usb2="00000000" w:usb3="00000000" w:csb0="0000009F" w:csb1="00000000"/>
    <w:embedRegular r:id="rId4" w:fontKey="{5F23E13D-0960-4986-B960-9C7504F109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DEA" w:rsidRPr="002B73A0" w:rsidRDefault="002B73A0" w:rsidP="002B73A0">
    <w:pPr>
      <w:pStyle w:val="Footer"/>
      <w:tabs>
        <w:tab w:val="clear" w:pos="4680"/>
        <w:tab w:val="clear" w:pos="9360"/>
        <w:tab w:val="center" w:pos="2995"/>
      </w:tabs>
      <w:spacing w:before="120"/>
    </w:pPr>
    <w:r>
      <w:t>[258</w:t>
    </w:r>
    <w:r w:rsidR="00E66F77">
      <w:t>-</w:t>
    </w:r>
    <w:fldSimple w:instr=" PAGE  \* MERGEFORMAT ">
      <w:r w:rsidR="00BE2583">
        <w:rPr>
          <w:noProof/>
        </w:rPr>
        <w:t>1</w:t>
      </w:r>
    </w:fldSimple>
    <w:r w:rsidR="00E66F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7" w:rsidRPr="002B73A0" w:rsidRDefault="00E66F77" w:rsidP="002B73A0">
    <w:pPr>
      <w:pStyle w:val="Footer"/>
      <w:tabs>
        <w:tab w:val="clear" w:pos="4680"/>
        <w:tab w:val="clear" w:pos="9360"/>
        <w:tab w:val="center" w:pos="2995"/>
      </w:tabs>
      <w:spacing w:before="120"/>
    </w:pPr>
    <w:r>
      <w:t>[258]</w:t>
    </w:r>
    <w:r>
      <w:tab/>
    </w:r>
    <w:fldSimple w:instr=" PAGE  \* MERGEFORMAT ">
      <w:r w:rsidR="00BE25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F5B" w:rsidRDefault="00FB4F5B" w:rsidP="00522CE0">
      <w:r>
        <w:separator/>
      </w:r>
    </w:p>
  </w:footnote>
  <w:footnote w:type="continuationSeparator" w:id="0">
    <w:p w:rsidR="00FB4F5B" w:rsidRDefault="00FB4F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INSP.KMM.VAS"/>
    <w:docVar w:name="CoverAttorneyInitials" w:val="KMM"/>
    <w:docVar w:name="CoverAttorneyLastName" w:val="Moffitt"/>
    <w:docVar w:name="CoverBillType" w:val="b"/>
    <w:docVar w:name="CoverSenator" w:val="VAS"/>
    <w:docVar w:name="dvBillNumber" w:val="258"/>
    <w:docVar w:name="dvBillNumberPrefix" w:val="S. "/>
    <w:docVar w:name="dvOriginalBody" w:val="Senate"/>
    <w:docVar w:name="fulldraftpath" w:val="L:\S-RES\VAS\002INSP.KMM.VAS.DOCX"/>
    <w:docVar w:name="NameofBody" w:val="S"/>
    <w:docVar w:name="vgroup2" w:val="S-RES"/>
  </w:docVars>
  <w:rsids>
    <w:rsidRoot w:val="0051475D"/>
    <w:rsid w:val="00000868"/>
    <w:rsid w:val="00007220"/>
    <w:rsid w:val="00042AC1"/>
    <w:rsid w:val="00046516"/>
    <w:rsid w:val="0007601D"/>
    <w:rsid w:val="000B0720"/>
    <w:rsid w:val="000B5EAF"/>
    <w:rsid w:val="000C4A88"/>
    <w:rsid w:val="0013720F"/>
    <w:rsid w:val="00170561"/>
    <w:rsid w:val="00186AC9"/>
    <w:rsid w:val="00197DF1"/>
    <w:rsid w:val="001B3DD9"/>
    <w:rsid w:val="001D3BAC"/>
    <w:rsid w:val="001F3156"/>
    <w:rsid w:val="00245C4E"/>
    <w:rsid w:val="00277C7E"/>
    <w:rsid w:val="002B73A0"/>
    <w:rsid w:val="002C5896"/>
    <w:rsid w:val="002D3BED"/>
    <w:rsid w:val="00307C2B"/>
    <w:rsid w:val="0033418E"/>
    <w:rsid w:val="0035488F"/>
    <w:rsid w:val="003B0EAC"/>
    <w:rsid w:val="003B72C0"/>
    <w:rsid w:val="003B7396"/>
    <w:rsid w:val="003D6E2B"/>
    <w:rsid w:val="003E7597"/>
    <w:rsid w:val="003F1E8B"/>
    <w:rsid w:val="004228B8"/>
    <w:rsid w:val="00437286"/>
    <w:rsid w:val="00450668"/>
    <w:rsid w:val="004663B1"/>
    <w:rsid w:val="004952FA"/>
    <w:rsid w:val="004A11AF"/>
    <w:rsid w:val="004B6A22"/>
    <w:rsid w:val="004D7F37"/>
    <w:rsid w:val="004E0472"/>
    <w:rsid w:val="0051475D"/>
    <w:rsid w:val="00522CE0"/>
    <w:rsid w:val="005448C9"/>
    <w:rsid w:val="00565148"/>
    <w:rsid w:val="00570025"/>
    <w:rsid w:val="00593361"/>
    <w:rsid w:val="005A5017"/>
    <w:rsid w:val="005A648C"/>
    <w:rsid w:val="005F1745"/>
    <w:rsid w:val="006316B8"/>
    <w:rsid w:val="00647917"/>
    <w:rsid w:val="006C74EA"/>
    <w:rsid w:val="00720D40"/>
    <w:rsid w:val="007318D4"/>
    <w:rsid w:val="00731C36"/>
    <w:rsid w:val="007563F0"/>
    <w:rsid w:val="00765784"/>
    <w:rsid w:val="007658A9"/>
    <w:rsid w:val="007A4390"/>
    <w:rsid w:val="007E1D2E"/>
    <w:rsid w:val="007E5CB7"/>
    <w:rsid w:val="008314D2"/>
    <w:rsid w:val="008B2F42"/>
    <w:rsid w:val="008E185F"/>
    <w:rsid w:val="008F023B"/>
    <w:rsid w:val="00904E16"/>
    <w:rsid w:val="009162B3"/>
    <w:rsid w:val="00925220"/>
    <w:rsid w:val="00927C62"/>
    <w:rsid w:val="00934E5F"/>
    <w:rsid w:val="00983951"/>
    <w:rsid w:val="00984124"/>
    <w:rsid w:val="00984640"/>
    <w:rsid w:val="00993551"/>
    <w:rsid w:val="00995C37"/>
    <w:rsid w:val="009B64C6"/>
    <w:rsid w:val="009C118A"/>
    <w:rsid w:val="009D7451"/>
    <w:rsid w:val="009E130D"/>
    <w:rsid w:val="00A02011"/>
    <w:rsid w:val="00A4011E"/>
    <w:rsid w:val="00A4316C"/>
    <w:rsid w:val="00A86015"/>
    <w:rsid w:val="00AE59C8"/>
    <w:rsid w:val="00B10098"/>
    <w:rsid w:val="00B5790D"/>
    <w:rsid w:val="00B945C5"/>
    <w:rsid w:val="00BA20EA"/>
    <w:rsid w:val="00BB5AFC"/>
    <w:rsid w:val="00BC0A56"/>
    <w:rsid w:val="00BE2583"/>
    <w:rsid w:val="00C45366"/>
    <w:rsid w:val="00C74052"/>
    <w:rsid w:val="00CA3E63"/>
    <w:rsid w:val="00CA7DEA"/>
    <w:rsid w:val="00CB187A"/>
    <w:rsid w:val="00CC0EC7"/>
    <w:rsid w:val="00D1088B"/>
    <w:rsid w:val="00D156D2"/>
    <w:rsid w:val="00D86943"/>
    <w:rsid w:val="00DA47B9"/>
    <w:rsid w:val="00DE0726"/>
    <w:rsid w:val="00E004FC"/>
    <w:rsid w:val="00E25F31"/>
    <w:rsid w:val="00E66F77"/>
    <w:rsid w:val="00E91E2F"/>
    <w:rsid w:val="00EA3546"/>
    <w:rsid w:val="00EB47AE"/>
    <w:rsid w:val="00EC34E1"/>
    <w:rsid w:val="00F0234A"/>
    <w:rsid w:val="00F52959"/>
    <w:rsid w:val="00F55884"/>
    <w:rsid w:val="00FB4F5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663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3212</Words>
  <Characters>18311</Characters>
  <Application>Microsoft Office Word</Application>
  <DocSecurity>0</DocSecurity>
  <Lines>152</Lines>
  <Paragraphs>42</Paragraphs>
  <ScaleCrop>false</ScaleCrop>
  <Company> </Company>
  <LinksUpToDate>false</LinksUpToDate>
  <CharactersWithSpaces>21481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brentwalling</cp:lastModifiedBy>
  <cp:revision>2</cp:revision>
  <cp:lastPrinted>2011-04-07T16:19:00Z</cp:lastPrinted>
  <dcterms:created xsi:type="dcterms:W3CDTF">2011-04-07T17:39:00Z</dcterms:created>
  <dcterms:modified xsi:type="dcterms:W3CDTF">2011-04-07T17:39:00Z</dcterms:modified>
</cp:coreProperties>
</file>