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8F2" w:rsidRDefault="00BF68F2" w:rsidP="00BF68F2">
      <w:pPr>
        <w:pStyle w:val="BillDots0"/>
      </w:pPr>
    </w:p>
    <w:p w:rsidR="00BF68F2" w:rsidRDefault="00BF68F2" w:rsidP="00BF68F2">
      <w:pPr>
        <w:pStyle w:val="Numbersforbill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37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FOR THE ISSUANCE OF “DR. MARY MCLEOD BETHUNE” SPECIAL LICENSE PLATES.</w:t>
      </w:r>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C9F">
        <w:t>Chapter 3, Title 56 of the 1976 Code is amended by adding:</w:t>
      </w:r>
    </w:p>
    <w:p w:rsidR="002B3C9F" w:rsidRDefault="002B3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9F" w:rsidRDefault="002B3C9F"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2B3C9F" w:rsidRDefault="002B3C9F"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3C9F" w:rsidRDefault="002B3C9F"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Dr. Mary McLeod Bethune Special License Plates</w:t>
      </w:r>
    </w:p>
    <w:p w:rsidR="002B3C9F" w:rsidRDefault="002B3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9F" w:rsidRPr="00A95F9A" w:rsidRDefault="00D62F39"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3C9F">
        <w:t>Section 56-3-10810.</w:t>
      </w:r>
      <w:r w:rsidR="002B3C9F">
        <w:tab/>
      </w:r>
      <w:r w:rsidR="002B3C9F" w:rsidRPr="00A95F9A">
        <w:t>(A)</w:t>
      </w:r>
      <w:r w:rsidR="002B3C9F">
        <w:tab/>
      </w:r>
      <w:r w:rsidR="002B3C9F" w:rsidRPr="00A95F9A">
        <w:t xml:space="preserve">The Department of Motor Vehicles may issue </w:t>
      </w:r>
      <w:r w:rsidR="002B3C9F">
        <w:t xml:space="preserve">Dr. Mary McLeod Bethune special license plates </w:t>
      </w:r>
      <w:r w:rsidR="002B3C9F" w:rsidRPr="00A95F9A">
        <w:t>to owners of private passenger carrying motor vehicles, as defined in Section 56</w:t>
      </w:r>
      <w:r w:rsidR="002B3C9F" w:rsidRPr="00A95F9A">
        <w:noBreakHyphen/>
        <w:t>3</w:t>
      </w:r>
      <w:r w:rsidR="002B3C9F" w:rsidRPr="00A95F9A">
        <w:noBreakHyphen/>
        <w:t xml:space="preserve">630, or motorcycles registered in their names which shall have imprinted on </w:t>
      </w:r>
      <w:r w:rsidR="00581D3E">
        <w:t>burgundy and gold</w:t>
      </w:r>
      <w:r w:rsidR="002B3C9F" w:rsidRPr="00A95F9A">
        <w:t xml:space="preserve"> </w:t>
      </w:r>
      <w:r w:rsidR="00C814F5">
        <w:t xml:space="preserve">license </w:t>
      </w:r>
      <w:r w:rsidR="002B3C9F" w:rsidRPr="00A95F9A">
        <w:t>plate</w:t>
      </w:r>
      <w:r w:rsidR="00581D3E">
        <w:t>s</w:t>
      </w:r>
      <w:r w:rsidR="002B3C9F" w:rsidRPr="00A95F9A">
        <w:t xml:space="preserve"> </w:t>
      </w:r>
      <w:r w:rsidR="00A904E3">
        <w:t>‘</w:t>
      </w:r>
      <w:r w:rsidR="002B3C9F">
        <w:t>Dr. Mary McLeod Bethune</w:t>
      </w:r>
      <w:r w:rsidR="00A904E3">
        <w:t>’</w:t>
      </w:r>
      <w:r w:rsidR="002B3C9F">
        <w:t xml:space="preserve">, her image, her year of birth and year of death, her place of birth, the acronyms of the National Association for the Advancement of Colored People, the National Council of Negro Women, and Bethune Cookman College, </w:t>
      </w:r>
      <w:r w:rsidR="00C50C07">
        <w:t xml:space="preserve">Mayesvillesc.com, </w:t>
      </w:r>
      <w:r w:rsidR="002B3C9F">
        <w:t xml:space="preserve">and the </w:t>
      </w:r>
      <w:r w:rsidR="001957E9">
        <w:t xml:space="preserve">sentence </w:t>
      </w:r>
      <w:r w:rsidR="00A904E3">
        <w:t>‘</w:t>
      </w:r>
      <w:r w:rsidR="001957E9">
        <w:t>I lea</w:t>
      </w:r>
      <w:r w:rsidR="002B3C9F">
        <w:t>ve you love</w:t>
      </w:r>
      <w:r w:rsidR="001957E9">
        <w:t>.</w:t>
      </w:r>
      <w:r w:rsidR="00A904E3">
        <w:t>’</w:t>
      </w:r>
      <w:r w:rsidR="002B3C9F" w:rsidRPr="00A95F9A">
        <w:t xml:space="preserve">  </w:t>
      </w:r>
      <w:r w:rsidR="002B3C9F">
        <w:t xml:space="preserve">Twin City Outreach </w:t>
      </w:r>
      <w:r w:rsidR="00581D3E">
        <w:t>Mission</w:t>
      </w:r>
      <w:r w:rsidR="002B3C9F">
        <w:t xml:space="preserve"> </w:t>
      </w:r>
      <w:r w:rsidR="002B3C9F" w:rsidRPr="00A95F9A">
        <w:t xml:space="preserve">shall submit to the department for its approval a design it desires to be used for this special license plate.  </w:t>
      </w:r>
      <w:r w:rsidR="00C814F5">
        <w:t xml:space="preserve">Twin City Outreach </w:t>
      </w:r>
      <w:r w:rsidR="00581D3E">
        <w:t>Mission</w:t>
      </w:r>
      <w:r w:rsidR="002B3C9F" w:rsidRPr="00A95F9A">
        <w:t xml:space="preserve"> may request a change in the design not more than once every five years.  The fee for this special license plate is thirty dollars every two years in addition to the regular motor vehicle registration fee set forth in Article 5, Chapter 3, Title 56.  This special license plate must be of the same size and general design of regular motor </w:t>
      </w:r>
      <w:r w:rsidR="002B3C9F" w:rsidRPr="00A95F9A">
        <w:lastRenderedPageBreak/>
        <w:t>vehicle license plates.  This special license plate must be issued or revalidated for a biennial period which expires twenty</w:t>
      </w:r>
      <w:r w:rsidR="002B3C9F" w:rsidRPr="00A95F9A">
        <w:noBreakHyphen/>
        <w:t xml:space="preserve">four months from the month it is issued. </w:t>
      </w:r>
    </w:p>
    <w:p w:rsidR="00C814F5" w:rsidRDefault="00C814F5"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C9F" w:rsidRPr="00A95F9A">
        <w:t>(B)</w:t>
      </w:r>
      <w:r>
        <w:tab/>
      </w:r>
      <w:r w:rsidR="002B3C9F" w:rsidRPr="00A95F9A">
        <w:t>The fees collected pursuant to this section above the cost of the regular motor vehicle registration fee mu</w:t>
      </w:r>
      <w:r>
        <w:t>st be distributed in the following manner:</w:t>
      </w:r>
    </w:p>
    <w:p w:rsidR="00581D3E" w:rsidRDefault="00C814F5"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seventy-five percent to Twin City Outreach Mission</w:t>
      </w:r>
      <w:r w:rsidR="00581D3E">
        <w:t xml:space="preserve"> to:</w:t>
      </w:r>
    </w:p>
    <w:p w:rsidR="00581D3E" w:rsidRDefault="00581D3E"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A002C8">
        <w:t>fund the construction and operation of the Dr. Mary McLeod Bethune Museum and Restaurant;</w:t>
      </w:r>
    </w:p>
    <w:p w:rsidR="00A002C8" w:rsidRDefault="00A002C8"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fund the </w:t>
      </w:r>
      <w:r w:rsidR="00F937FE">
        <w:t>construction of the Dr. Mary McLeod Bethune Nature Trail;</w:t>
      </w:r>
    </w:p>
    <w:p w:rsidR="00F937FE" w:rsidRDefault="00F937FE"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promote tourism in the Town of Mayesville, Sumter County, South Carolina; and</w:t>
      </w:r>
    </w:p>
    <w:p w:rsidR="00F937FE" w:rsidRDefault="00F937FE"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promote other projects related to Dr. Mary McLeod Bethune, tourism that will impact economic development and job creation for the citizens of Mayesville, Sumter County, and South Carolina; and</w:t>
      </w:r>
    </w:p>
    <w:p w:rsidR="002B3C9F" w:rsidRDefault="00C814F5"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twenty-five percent to the Town of Mayesville </w:t>
      </w:r>
      <w:r w:rsidR="00976549">
        <w:t>to be used for</w:t>
      </w:r>
      <w:r>
        <w:t xml:space="preserve"> operational and program opportunity matching funds</w:t>
      </w:r>
      <w:r w:rsidR="002B3C9F" w:rsidRPr="00A95F9A">
        <w:t>.</w:t>
      </w:r>
      <w:r>
        <w:t>”</w:t>
      </w:r>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3C9F">
        <w:t>2</w:t>
      </w:r>
      <w:r>
        <w:t>.</w:t>
      </w:r>
      <w:r>
        <w:tab/>
        <w:t>This act takes effect upon approval by the Governor.</w:t>
      </w:r>
    </w:p>
    <w:p w:rsidR="001916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16E2" w:rsidRDefault="001916E2" w:rsidP="001916E2">
      <w:pPr>
        <w:suppressAutoHyphens/>
      </w:pPr>
    </w:p>
    <w:sectPr w:rsidR="001916E2" w:rsidSect="001916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2C8" w:rsidRDefault="00A002C8" w:rsidP="009F0C77">
      <w:r>
        <w:separator/>
      </w:r>
    </w:p>
  </w:endnote>
  <w:endnote w:type="continuationSeparator" w:id="0">
    <w:p w:rsidR="00A002C8" w:rsidRDefault="00A002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A9C674-83A4-404D-BAED-BD5896B63B85}"/>
    <w:embedBold r:id="rId2" w:fontKey="{0E2D9357-FBE0-4B76-AB76-1581CB795E42}"/>
  </w:font>
  <w:font w:name="Calibri">
    <w:panose1 w:val="020F0502020204030204"/>
    <w:charset w:val="00"/>
    <w:family w:val="swiss"/>
    <w:pitch w:val="variable"/>
    <w:sig w:usb0="A00002EF" w:usb1="4000207B" w:usb2="00000000" w:usb3="00000000" w:csb0="0000009F" w:csb1="00000000"/>
    <w:embedRegular r:id="rId3" w:fontKey="{7A06587B-B46E-4C1D-A279-AE10B6C9A08F}"/>
  </w:font>
  <w:font w:name="Tahoma">
    <w:panose1 w:val="020B0604030504040204"/>
    <w:charset w:val="00"/>
    <w:family w:val="swiss"/>
    <w:pitch w:val="variable"/>
    <w:sig w:usb0="61002A87" w:usb1="80000000" w:usb2="00000008" w:usb3="00000000" w:csb0="000101FF" w:csb1="00000000"/>
    <w:embedRegular r:id="rId4" w:fontKey="{A6A1D1E9-A503-4DED-843B-2DC032121B7C}"/>
  </w:font>
  <w:font w:name="Cambria">
    <w:panose1 w:val="02040503050406030204"/>
    <w:charset w:val="00"/>
    <w:family w:val="roman"/>
    <w:pitch w:val="variable"/>
    <w:sig w:usb0="A00002EF" w:usb1="4000004B" w:usb2="00000000" w:usb3="00000000" w:csb0="0000009F" w:csb1="00000000"/>
    <w:embedRegular r:id="rId5" w:fontKey="{7A06A075-85B5-4886-96DB-C416751F24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3C" w:rsidRPr="001916E2" w:rsidRDefault="001916E2" w:rsidP="001916E2">
    <w:pPr>
      <w:pStyle w:val="Footer"/>
      <w:tabs>
        <w:tab w:val="clear" w:pos="4680"/>
        <w:tab w:val="clear" w:pos="9360"/>
        <w:tab w:val="center" w:pos="2995"/>
      </w:tabs>
      <w:spacing w:before="120"/>
    </w:pPr>
    <w:r>
      <w:t>[25]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2C8" w:rsidRDefault="00A002C8" w:rsidP="009F0C77">
      <w:r>
        <w:separator/>
      </w:r>
    </w:p>
  </w:footnote>
  <w:footnote w:type="continuationSeparator" w:id="0">
    <w:p w:rsidR="00A002C8" w:rsidRDefault="00A002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22CM11"/>
    <w:docVar w:name="CoverBillType" w:val="b"/>
    <w:docVar w:name="docpath" w:val="L:\Council\bills\SWB\9822CM11.DOCX"/>
    <w:docVar w:name="dvBillNumber" w:val="25"/>
    <w:docVar w:name="dvBillNumberPrefix" w:val="S. "/>
    <w:docVar w:name="dvOriginalBody" w:val="Senate"/>
    <w:docVar w:name="dvSteno" w:val="SWB"/>
    <w:docVar w:name="NameofBody" w:val="s"/>
    <w:docVar w:name="vgroup2" w:val="Council"/>
  </w:docVars>
  <w:rsids>
    <w:rsidRoot w:val="00A63775"/>
    <w:rsid w:val="000037DF"/>
    <w:rsid w:val="00026C9A"/>
    <w:rsid w:val="000965A1"/>
    <w:rsid w:val="000E1785"/>
    <w:rsid w:val="001023A4"/>
    <w:rsid w:val="0010776B"/>
    <w:rsid w:val="00133B1A"/>
    <w:rsid w:val="00133E66"/>
    <w:rsid w:val="00134ACF"/>
    <w:rsid w:val="00144E15"/>
    <w:rsid w:val="00190ACE"/>
    <w:rsid w:val="001916E2"/>
    <w:rsid w:val="001957E9"/>
    <w:rsid w:val="001A4A62"/>
    <w:rsid w:val="001A681E"/>
    <w:rsid w:val="001C39EF"/>
    <w:rsid w:val="001D08F2"/>
    <w:rsid w:val="002037CA"/>
    <w:rsid w:val="002047A2"/>
    <w:rsid w:val="002321B6"/>
    <w:rsid w:val="0023696B"/>
    <w:rsid w:val="00250967"/>
    <w:rsid w:val="0027420A"/>
    <w:rsid w:val="002759C5"/>
    <w:rsid w:val="00277DEE"/>
    <w:rsid w:val="00280D88"/>
    <w:rsid w:val="00294ABE"/>
    <w:rsid w:val="002A3EB4"/>
    <w:rsid w:val="002B3C9F"/>
    <w:rsid w:val="0032305A"/>
    <w:rsid w:val="00325348"/>
    <w:rsid w:val="00393688"/>
    <w:rsid w:val="003D411E"/>
    <w:rsid w:val="003E3C1E"/>
    <w:rsid w:val="003E6148"/>
    <w:rsid w:val="00400EAA"/>
    <w:rsid w:val="00417341"/>
    <w:rsid w:val="0041760A"/>
    <w:rsid w:val="004809EE"/>
    <w:rsid w:val="004B145D"/>
    <w:rsid w:val="004D4085"/>
    <w:rsid w:val="00511EE9"/>
    <w:rsid w:val="00521E00"/>
    <w:rsid w:val="00577C6C"/>
    <w:rsid w:val="00581D3E"/>
    <w:rsid w:val="0058501B"/>
    <w:rsid w:val="006215AA"/>
    <w:rsid w:val="006340D9"/>
    <w:rsid w:val="00643B8E"/>
    <w:rsid w:val="006640ED"/>
    <w:rsid w:val="00665EBC"/>
    <w:rsid w:val="0069470D"/>
    <w:rsid w:val="006A476C"/>
    <w:rsid w:val="006C6A93"/>
    <w:rsid w:val="006E02F9"/>
    <w:rsid w:val="006E68C1"/>
    <w:rsid w:val="00753C04"/>
    <w:rsid w:val="00756946"/>
    <w:rsid w:val="00757F80"/>
    <w:rsid w:val="00771EEC"/>
    <w:rsid w:val="00786819"/>
    <w:rsid w:val="007A325A"/>
    <w:rsid w:val="007F1523"/>
    <w:rsid w:val="007F509E"/>
    <w:rsid w:val="007F5799"/>
    <w:rsid w:val="007F6947"/>
    <w:rsid w:val="00872729"/>
    <w:rsid w:val="008F4429"/>
    <w:rsid w:val="009131A0"/>
    <w:rsid w:val="009352BB"/>
    <w:rsid w:val="00976549"/>
    <w:rsid w:val="00990668"/>
    <w:rsid w:val="009B20A2"/>
    <w:rsid w:val="009F0C77"/>
    <w:rsid w:val="009F4DD1"/>
    <w:rsid w:val="00A002C8"/>
    <w:rsid w:val="00A63775"/>
    <w:rsid w:val="00A64E80"/>
    <w:rsid w:val="00A741D9"/>
    <w:rsid w:val="00A904E3"/>
    <w:rsid w:val="00A9741D"/>
    <w:rsid w:val="00AD4B17"/>
    <w:rsid w:val="00B26FA6"/>
    <w:rsid w:val="00B741CB"/>
    <w:rsid w:val="00B934F3"/>
    <w:rsid w:val="00BB6347"/>
    <w:rsid w:val="00BD2134"/>
    <w:rsid w:val="00BF68F2"/>
    <w:rsid w:val="00C038D8"/>
    <w:rsid w:val="00C045DD"/>
    <w:rsid w:val="00C04B3C"/>
    <w:rsid w:val="00C3136F"/>
    <w:rsid w:val="00C3483A"/>
    <w:rsid w:val="00C50C07"/>
    <w:rsid w:val="00C74E9D"/>
    <w:rsid w:val="00C814F5"/>
    <w:rsid w:val="00C82FD3"/>
    <w:rsid w:val="00CC6B7B"/>
    <w:rsid w:val="00CD3619"/>
    <w:rsid w:val="00CF4447"/>
    <w:rsid w:val="00D405E7"/>
    <w:rsid w:val="00D41D56"/>
    <w:rsid w:val="00D46500"/>
    <w:rsid w:val="00D6260D"/>
    <w:rsid w:val="00D62F39"/>
    <w:rsid w:val="00D6662B"/>
    <w:rsid w:val="00D95E2F"/>
    <w:rsid w:val="00D970A9"/>
    <w:rsid w:val="00DB3AC0"/>
    <w:rsid w:val="00DE68F0"/>
    <w:rsid w:val="00DF3845"/>
    <w:rsid w:val="00DF7E17"/>
    <w:rsid w:val="00EB00A2"/>
    <w:rsid w:val="00EB1BF3"/>
    <w:rsid w:val="00EC3319"/>
    <w:rsid w:val="00EF3EEE"/>
    <w:rsid w:val="00F149A7"/>
    <w:rsid w:val="00F50BAF"/>
    <w:rsid w:val="00F52C10"/>
    <w:rsid w:val="00F81FFD"/>
    <w:rsid w:val="00F85228"/>
    <w:rsid w:val="00F937F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14F5"/>
    <w:rPr>
      <w:rFonts w:ascii="Tahoma" w:hAnsi="Tahoma" w:cs="Tahoma"/>
      <w:sz w:val="16"/>
      <w:szCs w:val="16"/>
    </w:rPr>
  </w:style>
  <w:style w:type="character" w:customStyle="1" w:styleId="BalloonTextChar">
    <w:name w:val="Balloon Text Char"/>
    <w:basedOn w:val="DefaultParagraphFont"/>
    <w:link w:val="BalloonText"/>
    <w:uiPriority w:val="99"/>
    <w:semiHidden/>
    <w:rsid w:val="00C814F5"/>
    <w:rPr>
      <w:rFonts w:ascii="Tahoma" w:eastAsia="Times New Roman" w:hAnsi="Tahoma" w:cs="Tahoma"/>
      <w:sz w:val="16"/>
      <w:szCs w:val="16"/>
    </w:rPr>
  </w:style>
  <w:style w:type="paragraph" w:customStyle="1" w:styleId="BillDots0">
    <w:name w:val="Bill Dots"/>
    <w:basedOn w:val="Normal"/>
    <w:qFormat/>
    <w:rsid w:val="00BF68F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F68F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D01E-B138-4C64-979C-832D10A3D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2010-10-25T13:51:00Z</cp:lastPrinted>
  <dcterms:created xsi:type="dcterms:W3CDTF">2010-12-01T17:47:00Z</dcterms:created>
  <dcterms:modified xsi:type="dcterms:W3CDTF">2010-12-01T17:47:00Z</dcterms:modified>
</cp:coreProperties>
</file>