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A78C6" w:rsidRP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2011</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Pr="00DA78C6" w:rsidRDefault="00DA78C6" w:rsidP="00DA78C6">
      <w:pPr>
        <w:tabs>
          <w:tab w:val="right" w:pos="5933"/>
        </w:tabs>
        <w:suppressAutoHyphens/>
        <w:jc w:val="both"/>
        <w:rPr>
          <w:rFonts w:eastAsia="Times New Roman"/>
        </w:rPr>
      </w:pPr>
      <w:r>
        <w:rPr>
          <w:rFonts w:eastAsia="Times New Roman"/>
        </w:rPr>
        <w:tab/>
      </w:r>
      <w:r>
        <w:rPr>
          <w:rFonts w:eastAsia="Times New Roman"/>
          <w:b/>
          <w:sz w:val="36"/>
        </w:rPr>
        <w:t>S. 262</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and Rose</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4/20/11--S.</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DA78C6" w:rsidRPr="00DA78C6"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Pr="00DA78C6"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262) </w:t>
      </w:r>
      <w:r w:rsidRPr="00DA78C6">
        <w:rPr>
          <w:rFonts w:eastAsia="Times New Roman" w:cs="Arial"/>
        </w:rPr>
        <w:t>to amend Section 1</w:t>
      </w:r>
      <w:r w:rsidRPr="00DA78C6">
        <w:rPr>
          <w:rFonts w:eastAsia="Times New Roman" w:cs="Arial"/>
        </w:rPr>
        <w:noBreakHyphen/>
        <w:t>30</w:t>
      </w:r>
      <w:r w:rsidRPr="00DA78C6">
        <w:rPr>
          <w:rFonts w:eastAsia="Times New Roman" w:cs="Arial"/>
        </w:rPr>
        <w:noBreakHyphen/>
        <w:t>10 of the 1976 Code, relating to the departments of state government, to make technical corrections and to require certain reports from the various</w:t>
      </w:r>
      <w:r>
        <w:rPr>
          <w:rFonts w:eastAsia="Times New Roman"/>
        </w:rPr>
        <w:t>, etc., respectfully</w:t>
      </w:r>
    </w:p>
    <w:p w:rsidR="00DA78C6" w:rsidRPr="00DA78C6"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Pr="00B76553"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76553">
        <w:rPr>
          <w:rFonts w:eastAsia="Times New Roman"/>
          <w:snapToGrid w:val="0"/>
          <w:szCs w:val="20"/>
        </w:rPr>
        <w:tab/>
        <w:t>Amend the bill, as and if amended, by striking lines 34 through 42 on page 2 and lines 1 through 2 on page 3 and inserting the following:</w:t>
      </w:r>
    </w:p>
    <w:p w:rsidR="00DA78C6" w:rsidRPr="00B76553"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76553">
        <w:rPr>
          <w:rFonts w:eastAsia="Times New Roman"/>
          <w:snapToGrid w:val="0"/>
          <w:szCs w:val="20"/>
        </w:rPr>
        <w:t>/</w:t>
      </w:r>
      <w:r w:rsidRPr="00B76553">
        <w:rPr>
          <w:rFonts w:eastAsia="Times New Roman"/>
          <w:snapToGrid w:val="0"/>
          <w:szCs w:val="20"/>
        </w:rPr>
        <w:tab/>
      </w:r>
      <w:r w:rsidRPr="00B76553">
        <w:rPr>
          <w:rFonts w:eastAsia="Times New Roman"/>
          <w:snapToGrid w:val="0"/>
          <w:szCs w:val="20"/>
          <w:u w:val="single"/>
        </w:rPr>
        <w:t>(2)</w:t>
      </w:r>
      <w:r w:rsidRPr="00B76553">
        <w:rPr>
          <w:rFonts w:eastAsia="Times New Roman"/>
          <w:snapToGrid w:val="0"/>
          <w:szCs w:val="20"/>
        </w:rPr>
        <w:tab/>
      </w:r>
      <w:r w:rsidRPr="00B76553">
        <w:rPr>
          <w:rFonts w:eastAsia="Times New Roman"/>
          <w:snapToGrid w:val="0"/>
          <w:szCs w:val="20"/>
          <w:u w:val="single"/>
        </w:rPr>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appointments provided for by this section shall endeavor to appoint individuals who have demonstrated exemplary managerial skills in either the public or private sector.</w:t>
      </w:r>
      <w:r w:rsidRPr="00B76553">
        <w:rPr>
          <w:rFonts w:eastAsia="Times New Roman"/>
          <w:snapToGrid w:val="0"/>
          <w:szCs w:val="20"/>
        </w:rPr>
        <w:tab/>
      </w:r>
      <w:r w:rsidRPr="00B76553">
        <w:rPr>
          <w:rFonts w:eastAsia="Times New Roman"/>
          <w:snapToGrid w:val="0"/>
          <w:szCs w:val="20"/>
        </w:rPr>
        <w:tab/>
        <w:t>/</w:t>
      </w:r>
    </w:p>
    <w:p w:rsidR="00DA78C6" w:rsidRPr="00B76553"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76553">
        <w:rPr>
          <w:rFonts w:eastAsia="Times New Roman"/>
          <w:snapToGrid w:val="0"/>
          <w:szCs w:val="20"/>
        </w:rPr>
        <w:t>Amend the bill further, as and if amended, by striking lines 11 through 12 on page 10 and inserting the following:</w:t>
      </w:r>
    </w:p>
    <w:p w:rsidR="00DA78C6" w:rsidRPr="00B76553"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76553">
        <w:rPr>
          <w:rFonts w:eastAsia="Times New Roman"/>
          <w:snapToGrid w:val="0"/>
          <w:szCs w:val="20"/>
        </w:rPr>
        <w:t>/</w:t>
      </w:r>
      <w:r w:rsidRPr="00B76553">
        <w:rPr>
          <w:rFonts w:eastAsia="Times New Roman"/>
          <w:snapToGrid w:val="0"/>
          <w:szCs w:val="20"/>
        </w:rPr>
        <w:tab/>
        <w:t>Senate or House of Representatives may initiate an oversight study</w:t>
      </w:r>
      <w:r w:rsidRPr="00B76553">
        <w:rPr>
          <w:rFonts w:eastAsia="Times New Roman"/>
          <w:snapToGrid w:val="0"/>
          <w:szCs w:val="20"/>
        </w:rPr>
        <w:tab/>
        <w:t>/</w:t>
      </w:r>
    </w:p>
    <w:p w:rsidR="00DA78C6" w:rsidRPr="00B76553" w:rsidRDefault="00DA78C6" w:rsidP="00DA78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76553">
        <w:rPr>
          <w:rFonts w:eastAsia="Times New Roman"/>
          <w:snapToGrid w:val="0"/>
          <w:szCs w:val="20"/>
        </w:rPr>
        <w:lastRenderedPageBreak/>
        <w:tab/>
        <w:t>Renumber sections to conform.</w:t>
      </w:r>
    </w:p>
    <w:p w:rsidR="00DA78C6" w:rsidRDefault="00DA78C6" w:rsidP="00DA78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76553">
        <w:rPr>
          <w:rFonts w:eastAsia="Times New Roman"/>
          <w:snapToGrid w:val="0"/>
          <w:szCs w:val="20"/>
        </w:rPr>
        <w:tab/>
        <w:t>Amend title to conform.</w:t>
      </w:r>
    </w:p>
    <w:p w:rsidR="00DA78C6" w:rsidRPr="00B76553"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VINCENT A. SHEHEEN for Committee.</w:t>
      </w:r>
    </w:p>
    <w:p w:rsidR="00DA78C6" w:rsidRPr="00DA78C6"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Pr="00DA78C6"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503AA">
        <w:t>ESTIMATED FISCAL IMPACT ON GENERAL FUND EXPENDITURES:</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F503AA">
        <w:t>A Cost to the General Fund (See Below)</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503AA">
        <w:t>ESTIMATED FISCAL IMPACT ON FEDERAL &amp; OTHER FUND EXPENDITURES:</w:t>
      </w:r>
    </w:p>
    <w:p w:rsidR="00DA78C6" w:rsidRPr="00F503AA" w:rsidRDefault="00DA78C6" w:rsidP="00DA78C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F503AA">
        <w:t>$0 (No additional expenditures or savings are expected)</w:t>
      </w:r>
      <w:bookmarkStart w:id="2" w:name="c"/>
      <w:bookmarkEnd w:id="2"/>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503AA">
        <w:rPr>
          <w:b/>
        </w:rPr>
        <w:t>EXPLANATION OF IMPACT:</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F503AA">
        <w:rPr>
          <w:u w:val="single"/>
        </w:rPr>
        <w:t>The Senate and the House of Representatives</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503AA">
        <w:t xml:space="preserve">The Senate and the House each report that it would require 6.00 FTEs for research analysts at an annual cost to the </w:t>
      </w:r>
      <w:r>
        <w:t>general fund</w:t>
      </w:r>
      <w:r w:rsidRPr="00F503AA">
        <w:t xml:space="preserve"> of $470,000 for salary, fringe, travel, and other operating expenses.  The total cost to the </w:t>
      </w:r>
      <w:r>
        <w:t>general fund</w:t>
      </w:r>
      <w:r w:rsidRPr="00F503AA">
        <w:t xml:space="preserve"> for the Legislature would be $940,000 and 12.00 FTEs.</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03AA">
        <w:rPr>
          <w:u w:val="single"/>
        </w:rPr>
        <w:t>Legislative Audit Council (LAC)</w:t>
      </w:r>
    </w:p>
    <w:p w:rsidR="00DA78C6" w:rsidRPr="00F503AA" w:rsidRDefault="00A72502"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DA78C6" w:rsidRPr="00F503AA">
        <w:t xml:space="preserve">The </w:t>
      </w:r>
      <w:r w:rsidR="00DA78C6">
        <w:t>b</w:t>
      </w:r>
      <w:r w:rsidR="00DA78C6" w:rsidRPr="00F503AA">
        <w:t xml:space="preserve">ill would require the LAC to perform reviews and audits as directed by the legislature.  Depending on the number of requests for audits and reviews, the </w:t>
      </w:r>
      <w:r w:rsidR="00DA78C6">
        <w:t>c</w:t>
      </w:r>
      <w:r w:rsidR="00DA78C6" w:rsidRPr="00F503AA">
        <w:t xml:space="preserve">ouncil would likely need an additional audit team.  An audit team would require 4.00 FTEs including one Audit Manager, one Senior Auditor, and two Associate Auditors at an annual recurring cost to the </w:t>
      </w:r>
      <w:r w:rsidR="00DA78C6">
        <w:t>general fund</w:t>
      </w:r>
      <w:r w:rsidR="00DA78C6" w:rsidRPr="00F503AA">
        <w:t xml:space="preserve"> of $304,840.  The first year would also include a non-recurring cost to the </w:t>
      </w:r>
      <w:r w:rsidR="00DA78C6">
        <w:t>general fund</w:t>
      </w:r>
      <w:r w:rsidR="00DA78C6" w:rsidRPr="00F503AA">
        <w:t xml:space="preserve"> of $22,000 for furniture, computers, and related equipment.</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03AA">
        <w:rPr>
          <w:u w:val="single"/>
        </w:rPr>
        <w:t>Governor’s Office</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503AA">
        <w:t xml:space="preserve">The </w:t>
      </w:r>
      <w:r>
        <w:t>o</w:t>
      </w:r>
      <w:r w:rsidRPr="00F503AA">
        <w:t xml:space="preserve">ffice reports this </w:t>
      </w:r>
      <w:r>
        <w:t>b</w:t>
      </w:r>
      <w:r w:rsidRPr="00F503AA">
        <w:t xml:space="preserve">ill will have no impact on the General Fund of the State or on </w:t>
      </w:r>
      <w:r>
        <w:t>f</w:t>
      </w:r>
      <w:r w:rsidRPr="00F503AA">
        <w:t xml:space="preserve">ederal and/or </w:t>
      </w:r>
      <w:r>
        <w:t>o</w:t>
      </w:r>
      <w:r w:rsidRPr="00F503AA">
        <w:t xml:space="preserve">ther </w:t>
      </w:r>
      <w:r>
        <w:t>f</w:t>
      </w:r>
      <w:r w:rsidRPr="00F503AA">
        <w:t>unds.</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03AA">
        <w:rPr>
          <w:u w:val="single"/>
        </w:rPr>
        <w:t>State Agencies</w:t>
      </w:r>
    </w:p>
    <w:p w:rsidR="00DA78C6" w:rsidRPr="00F503AA" w:rsidRDefault="00DA78C6" w:rsidP="00DA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503AA">
        <w:t>The cost associated with preparing the annual recommendations for the restructuring, merging or elimination of programs will vary depending on the size and complex</w:t>
      </w:r>
      <w:r>
        <w:t>ity of each agency’s mission.</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Default="00DA78C6" w:rsidP="00DA78C6">
      <w:pPr>
        <w:tabs>
          <w:tab w:val="left" w:pos="3024"/>
        </w:tabs>
        <w:suppressAutoHyphens/>
        <w:jc w:val="both"/>
        <w:rPr>
          <w:rFonts w:eastAsia="Times New Roman"/>
        </w:rPr>
      </w:pPr>
      <w:r>
        <w:rPr>
          <w:rFonts w:eastAsia="Times New Roman"/>
        </w:rPr>
        <w:tab/>
      </w:r>
      <w:r>
        <w:rPr>
          <w:rFonts w:eastAsia="Times New Roman"/>
          <w:i/>
        </w:rPr>
        <w:t>Approved By:</w:t>
      </w:r>
    </w:p>
    <w:p w:rsidR="00DA78C6" w:rsidRDefault="00DA78C6" w:rsidP="00DA78C6">
      <w:pPr>
        <w:tabs>
          <w:tab w:val="left" w:pos="3024"/>
        </w:tabs>
        <w:suppressAutoHyphens/>
        <w:jc w:val="both"/>
        <w:rPr>
          <w:rFonts w:eastAsia="Times New Roman"/>
        </w:rPr>
      </w:pPr>
      <w:r>
        <w:rPr>
          <w:rFonts w:eastAsia="Times New Roman"/>
        </w:rPr>
        <w:tab/>
        <w:t>Harry Bell</w:t>
      </w:r>
    </w:p>
    <w:p w:rsidR="00DA78C6" w:rsidRPr="00DA78C6" w:rsidRDefault="00DA78C6" w:rsidP="00DA78C6">
      <w:pPr>
        <w:tabs>
          <w:tab w:val="left" w:pos="3024"/>
        </w:tabs>
        <w:suppressAutoHyphens/>
        <w:jc w:val="both"/>
        <w:rPr>
          <w:rFonts w:eastAsia="Times New Roman"/>
        </w:rPr>
      </w:pPr>
      <w:r>
        <w:rPr>
          <w:rFonts w:eastAsia="Times New Roman"/>
        </w:rPr>
        <w:tab/>
        <w:t>Office of State Budget</w:t>
      </w: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78C6" w:rsidRDefault="00DA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A78C6" w:rsidSect="00DA78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42707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6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cs="Arial"/>
        </w:rPr>
        <w:t>TO AMEND SECTION 1</w:t>
      </w:r>
      <w:r w:rsidR="00CE3658">
        <w:rPr>
          <w:rFonts w:eastAsia="Times New Roman" w:cs="Arial"/>
        </w:rPr>
        <w:noBreakHyphen/>
      </w:r>
      <w:r>
        <w:rPr>
          <w:rFonts w:eastAsia="Times New Roman" w:cs="Arial"/>
        </w:rPr>
        <w:t>30</w:t>
      </w:r>
      <w:r w:rsidR="00CE3658">
        <w:rPr>
          <w:rFonts w:eastAsia="Times New Roman" w:cs="Arial"/>
        </w:rPr>
        <w:noBreakHyphen/>
      </w:r>
      <w:r>
        <w:rPr>
          <w:rFonts w:eastAsia="Times New Roman" w:cs="Arial"/>
        </w:rPr>
        <w:t xml:space="preserve">10 OF THE 1976 CODE, RELATING TO THE DEPARTMENTS OF STATE GOVERNMENT, TO MAKE TECHNICAL CORRECTIONS AND TO REQUIRE CERTAIN REPORTS FROM THE VARIOUS DEPARTMENTS; </w:t>
      </w:r>
      <w:r w:rsidR="00203E09">
        <w:t>TO AMEND SECTION 8</w:t>
      </w:r>
      <w:r w:rsidR="00CE3658">
        <w:noBreakHyphen/>
      </w:r>
      <w:r w:rsidR="00203E09">
        <w:t>27</w:t>
      </w:r>
      <w:r w:rsidR="00CE3658">
        <w:noBreakHyphen/>
      </w:r>
      <w:r w:rsidR="00203E09">
        <w:t>10, RELATING TO THE DEFINITION OF REPORT FOR THE PURPOSES OF THE EMPLOYMENT PROTECTION FOR REPORTS OF VIOLATIONS OF STATE OR FEDERAL LAW OR REGULATION</w:t>
      </w:r>
      <w:r>
        <w:t>,</w:t>
      </w:r>
      <w:r w:rsidR="00203E09">
        <w:t xml:space="preserve"> BY PROVIDING THAT A REPORT MAY BE A WRITTEN OR ORAL ALLEGATION OR TESTIMONY TO A LEGISLATIVE COMMITTEE</w:t>
      </w:r>
      <w:r>
        <w:t xml:space="preserve">; TO AMEND CHAPTER 27 OF TITLE 8, RELATING TO </w:t>
      </w:r>
      <w:r w:rsidRPr="00A63D3F">
        <w:t>EMPLOYMENT PROTECTION FOR REPORTS OF VIOLATIONS OF STATE OR FEDERAL LAW OR REGULATION</w:t>
      </w:r>
      <w:r>
        <w:t>, BY ADDING SECTION 8</w:t>
      </w:r>
      <w:r w:rsidR="00CE3658">
        <w:noBreakHyphen/>
      </w:r>
      <w:r>
        <w:t>27</w:t>
      </w:r>
      <w:r w:rsidR="00CE3658">
        <w:noBreakHyphen/>
      </w:r>
      <w:r>
        <w:t>60 TO PROVIDE THAT A SUMMARY OF THE PROVISIONS CONTAINED IN CHAPTER 27</w:t>
      </w:r>
      <w:r w:rsidR="001B5549">
        <w:t xml:space="preserve"> </w:t>
      </w:r>
      <w:r>
        <w:t xml:space="preserve">ARE POSTED ON THE INTERNET WEBSITE OF EACH PUBLIC BODY SUBJECT TO THE PROVISIONS OF THAT CHAPTER; </w:t>
      </w:r>
      <w:r w:rsidR="001B5549">
        <w:t xml:space="preserve">AND </w:t>
      </w:r>
      <w:r w:rsidR="00203E09">
        <w:t>BY ADDING CHAPTER 2 TO TITLE 2, RELATING TO LEGISLATIVE OVERSIGHT OF EXECUTIVE DEPARTMENTS, TO PROVIDE THAT THE STANDING COMMITTEES OF THE GENERAL ASSEMBLY HAVE A DUTY TO REVIEW AND STUDY THE OPERATIONS OF THE STATE AGENCIES WITHIN THE COMMITTEE</w:t>
      </w:r>
      <w:r w:rsidR="00CE3658" w:rsidRPr="00CE3658">
        <w:t>’</w:t>
      </w:r>
      <w:r w:rsidR="00203E09">
        <w:t xml:space="preserve">S JURISDICTION, TO ESTABLISH COMMITTEE OVERSIGHT JURISDICTION, TO PROVIDE FOR THE PROCESS BY WHICH A COMMITTEE MAY INITIATE AN OVERSIGHT STUDY OR INVESTIGATION, TO PROVIDE FOR THE MANNER IN WHICH AN INVESTIGATING COMMITTEE MAY ACQUIRE EVIDENCE OR INFORMATION RELATED TO THE STUDY OR INVESTIGATION, TO PROVIDE FOR PROGRAM EVALUATION REPORTS, THE MANNER IN </w:t>
      </w:r>
      <w:r w:rsidR="00203E09">
        <w:lastRenderedPageBreak/>
        <w:t>WHICH THEY ARE REQUESTED, AND THE CONTENTS OF THE REPORTS, TO PROVIDE THAT ALL TESTIMONY GIVEN TO AN INVESTIGATING COMMITTEE MUST BE GIVEN UNDER OATH, TO PROVIDE THAT WITNESSES TESTIFYING IN FRONT OF AN INVESTIGATING COMMITTEE MAY BE REPRESENTED BY COUNSEL, AND TO PROVIDE THAT WITNESSES ARE GIVEN THE BENEFIT OF ANY PRIVILEGE WHICH HE COULD HAVE CLAIMED IN COU</w:t>
      </w:r>
      <w:r w:rsidR="001B5549">
        <w:t>RT AS A PARTY TO A CIVIL ACTION.</w:t>
      </w:r>
    </w:p>
    <w:p w:rsidR="00427074" w:rsidRDefault="004270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427074" w:rsidRDefault="004270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27074" w:rsidRDefault="004270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cs="Arial"/>
        </w:rPr>
        <w:t>SECTION</w:t>
      </w:r>
      <w:r w:rsidRPr="00203E09">
        <w:rPr>
          <w:rFonts w:eastAsia="Times New Roman" w:cs="Arial"/>
        </w:rPr>
        <w:tab/>
        <w:t>1.</w:t>
      </w:r>
      <w:r w:rsidRPr="00203E09">
        <w:rPr>
          <w:rFonts w:eastAsia="Times New Roman" w:cs="Arial"/>
        </w:rPr>
        <w:tab/>
        <w:t>Subsections (B) through (H) of Section 1</w:t>
      </w:r>
      <w:r w:rsidR="00CE3658">
        <w:rPr>
          <w:rFonts w:eastAsia="Times New Roman" w:cs="Arial"/>
        </w:rPr>
        <w:noBreakHyphen/>
      </w:r>
      <w:r w:rsidRPr="00203E09">
        <w:rPr>
          <w:rFonts w:eastAsia="Times New Roman"/>
          <w:szCs w:val="20"/>
        </w:rPr>
        <w:t>30</w:t>
      </w:r>
      <w:r w:rsidR="00CE3658">
        <w:rPr>
          <w:rFonts w:eastAsia="Times New Roman"/>
          <w:szCs w:val="20"/>
        </w:rPr>
        <w:noBreakHyphen/>
      </w:r>
      <w:r w:rsidRPr="00203E09">
        <w:rPr>
          <w:rFonts w:eastAsia="Times New Roman"/>
          <w:szCs w:val="20"/>
        </w:rPr>
        <w:t>10 of the 1976 Code are amended to read: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“(B)(1)</w:t>
      </w:r>
      <w:r w:rsidRPr="00203E09">
        <w:rPr>
          <w:rFonts w:eastAsia="Times New Roman"/>
          <w:szCs w:val="20"/>
        </w:rPr>
        <w:tab/>
      </w:r>
      <w:r w:rsidR="00DD273A">
        <w:rPr>
          <w:rFonts w:eastAsia="Times New Roman"/>
          <w:szCs w:val="20"/>
        </w:rPr>
        <w:tab/>
      </w:r>
      <w:r w:rsidRPr="00203E09">
        <w:rPr>
          <w:rFonts w:eastAsia="Times New Roman"/>
          <w:szCs w:val="20"/>
        </w:rPr>
        <w:t xml:space="preserve">The governing authority of each department shall be </w:t>
      </w:r>
      <w:r w:rsidRPr="00203E09">
        <w:rPr>
          <w:rFonts w:eastAsia="Times New Roman"/>
          <w:strike/>
          <w:szCs w:val="20"/>
        </w:rPr>
        <w:t>either</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t>(i)</w:t>
      </w:r>
      <w:r w:rsidRPr="00203E09">
        <w:rPr>
          <w:rFonts w:eastAsia="Times New Roman"/>
          <w:szCs w:val="20"/>
        </w:rPr>
        <w:tab/>
      </w:r>
      <w:r w:rsidRPr="00203E09">
        <w:rPr>
          <w:rFonts w:eastAsia="Times New Roman"/>
          <w:szCs w:val="20"/>
        </w:rPr>
        <w:tab/>
        <w:t>a director</w:t>
      </w:r>
      <w:r w:rsidRPr="00203E09">
        <w:rPr>
          <w:rFonts w:eastAsia="Times New Roman"/>
          <w:strike/>
          <w:szCs w:val="20"/>
        </w:rPr>
        <w:t>, and in the case of the Department of Commerce, the</w:t>
      </w:r>
      <w:r w:rsidRPr="00203E09">
        <w:rPr>
          <w:rFonts w:eastAsia="Times New Roman"/>
          <w:szCs w:val="20"/>
        </w:rPr>
        <w:t xml:space="preserve"> </w:t>
      </w:r>
      <w:r w:rsidRPr="00203E09">
        <w:rPr>
          <w:rFonts w:eastAsia="Times New Roman"/>
          <w:szCs w:val="20"/>
          <w:u w:val="single"/>
        </w:rPr>
        <w:t>or a</w:t>
      </w:r>
      <w:r w:rsidRPr="00203E09">
        <w:rPr>
          <w:rFonts w:eastAsia="Times New Roman"/>
          <w:szCs w:val="20"/>
        </w:rPr>
        <w:t xml:space="preserve"> secretary, who must be appointed by the Governor with the advice and consent of the Senate, subject to removal from office by the Governor pursuant to provisions of Section 1</w:t>
      </w:r>
      <w:r w:rsidR="00CE3658">
        <w:rPr>
          <w:rFonts w:eastAsia="Times New Roman"/>
          <w:szCs w:val="20"/>
        </w:rPr>
        <w:noBreakHyphen/>
      </w:r>
      <w:r w:rsidRPr="00203E09">
        <w:rPr>
          <w:rFonts w:eastAsia="Times New Roman"/>
          <w:szCs w:val="20"/>
        </w:rPr>
        <w:t>3</w:t>
      </w:r>
      <w:r w:rsidR="00CE3658">
        <w:rPr>
          <w:rFonts w:eastAsia="Times New Roman"/>
          <w:szCs w:val="20"/>
        </w:rPr>
        <w:noBreakHyphen/>
      </w:r>
      <w:r w:rsidRPr="00203E09">
        <w:rPr>
          <w:rFonts w:eastAsia="Times New Roman"/>
          <w:szCs w:val="20"/>
        </w:rPr>
        <w:t>240</w:t>
      </w:r>
      <w:r w:rsidRPr="00203E09">
        <w:rPr>
          <w:rFonts w:eastAsia="Times New Roman"/>
          <w:szCs w:val="20"/>
          <w:u w:val="single"/>
        </w:rPr>
        <w:t>(B)</w:t>
      </w:r>
      <w:r w:rsidRPr="00203E09">
        <w:rPr>
          <w:rFonts w:eastAsia="Times New Roman"/>
          <w:szCs w:val="20"/>
        </w:rPr>
        <w:t xml:space="preserve">; </w:t>
      </w:r>
      <w:r w:rsidRPr="00203E09">
        <w:rPr>
          <w:rFonts w:eastAsia="Times New Roman"/>
          <w:strike/>
          <w:szCs w:val="20"/>
        </w:rPr>
        <w:t>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(ii)</w:t>
      </w:r>
      <w:r w:rsidRPr="00203E09">
        <w:rPr>
          <w:rFonts w:eastAsia="Times New Roman"/>
          <w:szCs w:val="20"/>
        </w:rPr>
        <w:tab/>
        <w:t>a seven member board to be appointed and constituted in a manner provided for by law; or</w:t>
      </w:r>
      <w:r w:rsidRPr="00203E09">
        <w:rPr>
          <w:rFonts w:eastAsia="Times New Roman"/>
          <w:strike/>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(iii)</w:t>
      </w:r>
      <w:r w:rsidRPr="00203E09">
        <w:rPr>
          <w:rFonts w:eastAsia="Times New Roman"/>
          <w:szCs w:val="20"/>
        </w:rPr>
        <w:tab/>
        <w:t>in the case of the Department of Agriculture and the Department of Education, the State Commissioner of Agriculture and the State Superintendent of Education, respectively, elected to office under the Constitution of this State; 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(iv)</w:t>
      </w:r>
      <w:r w:rsidRPr="00203E09">
        <w:rPr>
          <w:rFonts w:eastAsia="Times New Roman"/>
          <w:szCs w:val="20"/>
        </w:rPr>
        <w:tab/>
        <w:t>in the case of the Department of Transportation, a seven member commission constituted in a manner provided by law, and a Secretary of Transportation appointed by and serving at the pleasure of the Governor.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 xml:space="preserve">In making </w:t>
      </w:r>
      <w:r w:rsidRPr="00203E09">
        <w:rPr>
          <w:rFonts w:eastAsia="Times New Roman"/>
          <w:strike/>
          <w:szCs w:val="20"/>
        </w:rPr>
        <w:t>appointments to boards and</w:t>
      </w:r>
      <w:r w:rsidRPr="00203E09">
        <w:rPr>
          <w:rFonts w:eastAsia="Times New Roman"/>
          <w:szCs w:val="20"/>
        </w:rPr>
        <w:t xml:space="preserve"> </w:t>
      </w:r>
      <w:r w:rsidRPr="00203E09">
        <w:rPr>
          <w:rFonts w:eastAsia="Times New Roman"/>
          <w:szCs w:val="20"/>
          <w:u w:val="single"/>
        </w:rPr>
        <w:t>an appointment</w:t>
      </w:r>
      <w:r w:rsidRPr="00203E09">
        <w:rPr>
          <w:rFonts w:eastAsia="Times New Roman"/>
          <w:szCs w:val="20"/>
        </w:rPr>
        <w:t xml:space="preserve"> for </w:t>
      </w:r>
      <w:r w:rsidRPr="00203E09">
        <w:rPr>
          <w:rFonts w:eastAsia="Times New Roman"/>
          <w:szCs w:val="20"/>
          <w:u w:val="single"/>
        </w:rPr>
        <w:t>a governing authority of a</w:t>
      </w:r>
      <w:r w:rsidRPr="00203E09">
        <w:rPr>
          <w:rFonts w:eastAsia="Times New Roman"/>
          <w:szCs w:val="20"/>
        </w:rPr>
        <w:t xml:space="preserve"> department </w:t>
      </w:r>
      <w:r w:rsidRPr="00203E09">
        <w:rPr>
          <w:rFonts w:eastAsia="Times New Roman"/>
          <w:strike/>
          <w:szCs w:val="20"/>
        </w:rPr>
        <w:t>directors</w:t>
      </w:r>
      <w:r w:rsidRPr="00203E09">
        <w:rPr>
          <w:rFonts w:eastAsia="Times New Roman"/>
          <w:szCs w:val="20"/>
        </w:rPr>
        <w:t xml:space="preserve">,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w:t>
      </w:r>
      <w:r w:rsidRPr="00203E09">
        <w:rPr>
          <w:rFonts w:eastAsia="Times New Roman"/>
          <w:szCs w:val="20"/>
        </w:rPr>
        <w:lastRenderedPageBreak/>
        <w:t>appoint individuals who have demonstrated exemplary managerial skills in either the public or private sector.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(C)</w:t>
      </w:r>
      <w:r w:rsidRPr="00203E09">
        <w:rPr>
          <w:rFonts w:eastAsia="Times New Roman"/>
          <w:szCs w:val="20"/>
        </w:rPr>
        <w:tab/>
        <w:t xml:space="preserve">Each department shall be organized into appropriate </w:t>
      </w:r>
      <w:r w:rsidRPr="00203E09">
        <w:rPr>
          <w:rFonts w:eastAsia="Times New Roman"/>
          <w:strike/>
          <w:szCs w:val="20"/>
        </w:rPr>
        <w:t>divisions</w:t>
      </w:r>
      <w:r w:rsidRPr="00203E09">
        <w:rPr>
          <w:rFonts w:eastAsia="Times New Roman"/>
          <w:szCs w:val="20"/>
        </w:rPr>
        <w:t xml:space="preserve"> </w:t>
      </w:r>
      <w:r w:rsidRPr="00203E09">
        <w:rPr>
          <w:rFonts w:eastAsia="Times New Roman"/>
          <w:szCs w:val="20"/>
          <w:u w:val="single"/>
        </w:rPr>
        <w:t>subdivisions</w:t>
      </w:r>
      <w:r w:rsidRPr="00203E09">
        <w:rPr>
          <w:rFonts w:eastAsia="Times New Roman"/>
          <w:szCs w:val="20"/>
        </w:rPr>
        <w:t xml:space="preserve"> by the governing authority of the department through further consolidation or </w:t>
      </w:r>
      <w:r w:rsidRPr="00203E09">
        <w:rPr>
          <w:rFonts w:eastAsia="Times New Roman"/>
          <w:szCs w:val="20"/>
          <w:u w:val="single"/>
        </w:rPr>
        <w:t>further</w:t>
      </w:r>
      <w:r w:rsidRPr="00203E09">
        <w:rPr>
          <w:rFonts w:eastAsia="Times New Roman"/>
          <w:szCs w:val="20"/>
        </w:rPr>
        <w:t xml:space="preserve"> subdivision.  The power to </w:t>
      </w:r>
      <w:r w:rsidRPr="00203E09">
        <w:rPr>
          <w:rFonts w:eastAsia="Times New Roman"/>
          <w:szCs w:val="20"/>
          <w:u w:val="single"/>
        </w:rPr>
        <w:t>organize and</w:t>
      </w:r>
      <w:r w:rsidRPr="00203E09">
        <w:rPr>
          <w:rFonts w:eastAsia="Times New Roman"/>
          <w:szCs w:val="20"/>
        </w:rPr>
        <w:t xml:space="preserve"> reorganize the department </w:t>
      </w:r>
      <w:r w:rsidRPr="00203E09">
        <w:rPr>
          <w:rFonts w:eastAsia="Times New Roman"/>
          <w:strike/>
          <w:szCs w:val="20"/>
        </w:rPr>
        <w:t>supersedes any provision of law to the contrary pertaining to individual divisions;  provided, however, the</w:t>
      </w:r>
      <w:r w:rsidRPr="00203E09">
        <w:rPr>
          <w:rFonts w:eastAsia="Times New Roman"/>
          <w:szCs w:val="20"/>
        </w:rPr>
        <w:t xml:space="preserve"> </w:t>
      </w:r>
      <w:r w:rsidRPr="00203E09">
        <w:rPr>
          <w:rFonts w:eastAsia="Times New Roman"/>
          <w:szCs w:val="20"/>
          <w:u w:val="single"/>
        </w:rPr>
        <w:t>into divisions lies with the General Assembly in furtherance of its mandate pursuant to Article XII of the South Carolina Constitution.  The</w:t>
      </w:r>
      <w:r w:rsidRPr="00203E09">
        <w:rPr>
          <w:rFonts w:eastAsia="Times New Roman"/>
          <w:szCs w:val="20"/>
        </w:rPr>
        <w:t xml:space="preserve"> dissolution of any division must </w:t>
      </w:r>
      <w:r w:rsidRPr="00203E09">
        <w:rPr>
          <w:rFonts w:eastAsia="Times New Roman"/>
          <w:strike/>
          <w:szCs w:val="20"/>
        </w:rPr>
        <w:t>receive legislative approval by authorization included in the annual general appropriations act</w:t>
      </w:r>
      <w:r w:rsidRPr="00203E09">
        <w:rPr>
          <w:rFonts w:eastAsia="Times New Roman"/>
          <w:szCs w:val="20"/>
        </w:rPr>
        <w:t xml:space="preserve"> </w:t>
      </w:r>
      <w:r w:rsidRPr="00203E09">
        <w:rPr>
          <w:rFonts w:eastAsia="Times New Roman"/>
          <w:szCs w:val="20"/>
          <w:u w:val="single"/>
        </w:rPr>
        <w:t>likewise be statutorily approved by the General Assembly</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trike/>
          <w:szCs w:val="20"/>
        </w:rPr>
        <w:t>Any other approval procedures for department reorganization in effect on the effective date of this act no longer apply.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(D)</w:t>
      </w:r>
      <w:r w:rsidRPr="00203E09">
        <w:rPr>
          <w:rFonts w:eastAsia="Times New Roman"/>
          <w:szCs w:val="20"/>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(E)</w:t>
      </w:r>
      <w:r w:rsidRPr="00203E09">
        <w:rPr>
          <w:rFonts w:eastAsia="Times New Roman"/>
          <w:szCs w:val="20"/>
        </w:rPr>
        <w:tab/>
        <w:t xml:space="preserve">The </w:t>
      </w:r>
      <w:r w:rsidRPr="00203E09">
        <w:rPr>
          <w:rFonts w:eastAsia="Times New Roman"/>
          <w:szCs w:val="20"/>
          <w:u w:val="single"/>
        </w:rPr>
        <w:t>governing authority of a</w:t>
      </w:r>
      <w:r w:rsidRPr="00203E09">
        <w:rPr>
          <w:rFonts w:eastAsia="Times New Roman"/>
          <w:szCs w:val="20"/>
        </w:rPr>
        <w:t xml:space="preserve"> department </w:t>
      </w:r>
      <w:r w:rsidRPr="00203E09">
        <w:rPr>
          <w:rFonts w:eastAsia="Times New Roman"/>
          <w:strike/>
          <w:szCs w:val="20"/>
        </w:rPr>
        <w:t>director</w:t>
      </w:r>
      <w:r w:rsidRPr="00203E09">
        <w:rPr>
          <w:rFonts w:eastAsia="Times New Roman"/>
          <w:szCs w:val="20"/>
        </w:rPr>
        <w:t xml:space="preserve"> may appoint </w:t>
      </w:r>
      <w:r w:rsidRPr="00203E09">
        <w:rPr>
          <w:rFonts w:eastAsia="Times New Roman"/>
          <w:strike/>
          <w:szCs w:val="20"/>
        </w:rPr>
        <w:t>deputy directors</w:t>
      </w:r>
      <w:r w:rsidRPr="00203E09">
        <w:rPr>
          <w:rFonts w:eastAsia="Times New Roman"/>
          <w:szCs w:val="20"/>
        </w:rPr>
        <w:t xml:space="preserve"> </w:t>
      </w:r>
      <w:r w:rsidRPr="00203E09">
        <w:rPr>
          <w:rFonts w:eastAsia="Times New Roman"/>
          <w:szCs w:val="20"/>
          <w:u w:val="single"/>
        </w:rPr>
        <w:t>deputies</w:t>
      </w:r>
      <w:r w:rsidRPr="00203E09">
        <w:rPr>
          <w:rFonts w:eastAsia="Times New Roman"/>
          <w:szCs w:val="20"/>
        </w:rPr>
        <w:t xml:space="preserve"> to head the divisions of their department, with each deputy </w:t>
      </w:r>
      <w:r w:rsidRPr="00203E09">
        <w:rPr>
          <w:rFonts w:eastAsia="Times New Roman"/>
          <w:strike/>
          <w:szCs w:val="20"/>
        </w:rPr>
        <w:t>director</w:t>
      </w:r>
      <w:r w:rsidRPr="00203E09">
        <w:rPr>
          <w:rFonts w:eastAsia="Times New Roman"/>
          <w:szCs w:val="20"/>
        </w:rPr>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203E09">
        <w:rPr>
          <w:rFonts w:eastAsia="Times New Roman"/>
          <w:strike/>
          <w:szCs w:val="20"/>
        </w:rPr>
        <w:t>Deputy directors</w:t>
      </w:r>
      <w:r w:rsidRPr="00203E09">
        <w:rPr>
          <w:rFonts w:eastAsia="Times New Roman"/>
          <w:szCs w:val="20"/>
        </w:rPr>
        <w:t xml:space="preserve"> </w:t>
      </w:r>
      <w:r w:rsidRPr="00203E09">
        <w:rPr>
          <w:rFonts w:eastAsia="Times New Roman"/>
          <w:szCs w:val="20"/>
          <w:u w:val="single"/>
        </w:rPr>
        <w:t>Deputies</w:t>
      </w:r>
      <w:r w:rsidRPr="00203E09">
        <w:rPr>
          <w:rFonts w:eastAsia="Times New Roman"/>
          <w:szCs w:val="20"/>
        </w:rPr>
        <w:t xml:space="preserve"> serve at the will and pleasure of the </w:t>
      </w:r>
      <w:r w:rsidRPr="00203E09">
        <w:rPr>
          <w:rFonts w:eastAsia="Times New Roman"/>
          <w:strike/>
          <w:szCs w:val="20"/>
        </w:rPr>
        <w:t>department director</w:t>
      </w:r>
      <w:r w:rsidRPr="00203E09">
        <w:rPr>
          <w:rFonts w:eastAsia="Times New Roman"/>
          <w:szCs w:val="20"/>
        </w:rPr>
        <w:t xml:space="preserve"> </w:t>
      </w:r>
      <w:r w:rsidRPr="00203E09">
        <w:rPr>
          <w:rFonts w:eastAsia="Times New Roman"/>
          <w:szCs w:val="20"/>
          <w:u w:val="single"/>
        </w:rPr>
        <w:t>governing authority</w:t>
      </w:r>
      <w:r w:rsidRPr="00203E09">
        <w:rPr>
          <w:rFonts w:eastAsia="Times New Roman"/>
          <w:szCs w:val="20"/>
        </w:rPr>
        <w:t xml:space="preserve">.  </w:t>
      </w:r>
      <w:r w:rsidRPr="00203E09">
        <w:rPr>
          <w:rFonts w:eastAsia="Times New Roman"/>
          <w:szCs w:val="20"/>
        </w:rPr>
        <w:lastRenderedPageBreak/>
        <w:t xml:space="preserve">The deputy </w:t>
      </w:r>
      <w:r w:rsidRPr="00203E09">
        <w:rPr>
          <w:rFonts w:eastAsia="Times New Roman"/>
          <w:strike/>
          <w:szCs w:val="20"/>
        </w:rPr>
        <w:t>director</w:t>
      </w:r>
      <w:r w:rsidRPr="00203E09">
        <w:rPr>
          <w:rFonts w:eastAsia="Times New Roman"/>
          <w:szCs w:val="20"/>
        </w:rPr>
        <w:t xml:space="preserve"> of a division is vested with the duty of overseeing, managing, and controlling the operation and administration of the division under the direction and control of the </w:t>
      </w:r>
      <w:r w:rsidRPr="00203E09">
        <w:rPr>
          <w:rFonts w:eastAsia="Times New Roman"/>
          <w:strike/>
          <w:szCs w:val="20"/>
        </w:rPr>
        <w:t>department director</w:t>
      </w:r>
      <w:r w:rsidRPr="00203E09">
        <w:rPr>
          <w:rFonts w:eastAsia="Times New Roman"/>
          <w:szCs w:val="20"/>
        </w:rPr>
        <w:t xml:space="preserve"> </w:t>
      </w:r>
      <w:r w:rsidRPr="00203E09">
        <w:rPr>
          <w:rFonts w:eastAsia="Times New Roman"/>
          <w:szCs w:val="20"/>
          <w:u w:val="single"/>
        </w:rPr>
        <w:t>department</w:t>
      </w:r>
      <w:r w:rsidR="00CE3658" w:rsidRPr="00CE3658">
        <w:rPr>
          <w:rFonts w:eastAsia="Times New Roman"/>
          <w:szCs w:val="20"/>
          <w:u w:val="single"/>
        </w:rPr>
        <w:t>’</w:t>
      </w:r>
      <w:r w:rsidRPr="00203E09">
        <w:rPr>
          <w:rFonts w:eastAsia="Times New Roman"/>
          <w:szCs w:val="20"/>
          <w:u w:val="single"/>
        </w:rPr>
        <w:t>s governing authority</w:t>
      </w:r>
      <w:r w:rsidRPr="00203E09">
        <w:rPr>
          <w:rFonts w:eastAsia="Times New Roman"/>
          <w:szCs w:val="20"/>
        </w:rPr>
        <w:t xml:space="preserve">  and performing such other duties as delegated by the </w:t>
      </w:r>
      <w:r w:rsidRPr="00203E09">
        <w:rPr>
          <w:rFonts w:eastAsia="Times New Roman"/>
          <w:strike/>
          <w:szCs w:val="20"/>
        </w:rPr>
        <w:t>department director</w:t>
      </w:r>
      <w:r w:rsidRPr="00203E09">
        <w:rPr>
          <w:rFonts w:eastAsia="Times New Roman"/>
          <w:szCs w:val="20"/>
        </w:rPr>
        <w:t xml:space="preserve"> </w:t>
      </w:r>
      <w:r w:rsidRPr="00203E09">
        <w:rPr>
          <w:rFonts w:eastAsia="Times New Roman"/>
          <w:szCs w:val="20"/>
          <w:u w:val="single"/>
        </w:rPr>
        <w:t>department</w:t>
      </w:r>
      <w:r w:rsidR="00CE3658" w:rsidRPr="00CE3658">
        <w:rPr>
          <w:rFonts w:eastAsia="Times New Roman"/>
          <w:szCs w:val="20"/>
          <w:u w:val="single"/>
        </w:rPr>
        <w:t>’</w:t>
      </w:r>
      <w:r w:rsidRPr="00203E09">
        <w:rPr>
          <w:rFonts w:eastAsia="Times New Roman"/>
          <w:szCs w:val="20"/>
          <w:u w:val="single"/>
        </w:rPr>
        <w:t>s governing authority</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(F)</w:t>
      </w:r>
      <w:r w:rsidRPr="00203E09">
        <w:rPr>
          <w:rFonts w:eastAsia="Times New Roman"/>
          <w:strike/>
          <w:szCs w:val="20"/>
        </w:rPr>
        <w:t>(1)</w:t>
      </w:r>
      <w:r w:rsidRPr="00203E09">
        <w:rPr>
          <w:rFonts w:eastAsia="Times New Roman"/>
          <w:szCs w:val="20"/>
        </w:rPr>
        <w:tab/>
        <w:t xml:space="preserve">In the event a vacancy </w:t>
      </w:r>
      <w:r w:rsidRPr="00203E09">
        <w:rPr>
          <w:rFonts w:eastAsia="Times New Roman"/>
          <w:strike/>
          <w:szCs w:val="20"/>
        </w:rPr>
        <w:t>should occur</w:t>
      </w:r>
      <w:r w:rsidRPr="00203E09">
        <w:rPr>
          <w:rFonts w:eastAsia="Times New Roman"/>
          <w:szCs w:val="20"/>
        </w:rPr>
        <w:t xml:space="preserve"> </w:t>
      </w:r>
      <w:r w:rsidRPr="00203E09">
        <w:rPr>
          <w:rFonts w:eastAsia="Times New Roman"/>
          <w:szCs w:val="20"/>
          <w:u w:val="single"/>
        </w:rPr>
        <w:t>occurs</w:t>
      </w:r>
      <w:r w:rsidRPr="00203E09">
        <w:rPr>
          <w:rFonts w:eastAsia="Times New Roman"/>
          <w:szCs w:val="20"/>
        </w:rPr>
        <w:t xml:space="preserve"> in the office of </w:t>
      </w:r>
      <w:r w:rsidRPr="00203E09">
        <w:rPr>
          <w:rFonts w:eastAsia="Times New Roman"/>
          <w:strike/>
          <w:szCs w:val="20"/>
        </w:rPr>
        <w:t>department</w:t>
      </w:r>
      <w:r w:rsidRPr="00203E09">
        <w:rPr>
          <w:rFonts w:eastAsia="Times New Roman"/>
          <w:szCs w:val="20"/>
        </w:rPr>
        <w:t xml:space="preserve"> </w:t>
      </w:r>
      <w:r w:rsidRPr="00203E09">
        <w:rPr>
          <w:rFonts w:eastAsia="Times New Roman"/>
          <w:strike/>
          <w:szCs w:val="20"/>
        </w:rPr>
        <w:t>director</w:t>
      </w:r>
      <w:r w:rsidRPr="00203E09">
        <w:rPr>
          <w:rFonts w:eastAsia="Times New Roman"/>
          <w:szCs w:val="20"/>
        </w:rPr>
        <w:t xml:space="preserve"> </w:t>
      </w:r>
      <w:r w:rsidRPr="00203E09">
        <w:rPr>
          <w:rFonts w:eastAsia="Times New Roman"/>
          <w:szCs w:val="20"/>
          <w:u w:val="single"/>
        </w:rPr>
        <w:t>the department</w:t>
      </w:r>
      <w:r w:rsidR="00CE3658" w:rsidRPr="00CE3658">
        <w:rPr>
          <w:rFonts w:eastAsia="Times New Roman"/>
          <w:szCs w:val="20"/>
          <w:u w:val="single"/>
        </w:rPr>
        <w:t>’</w:t>
      </w:r>
      <w:r w:rsidRPr="00203E09">
        <w:rPr>
          <w:rFonts w:eastAsia="Times New Roman"/>
          <w:szCs w:val="20"/>
          <w:u w:val="single"/>
        </w:rPr>
        <w:t>s governing authority</w:t>
      </w:r>
      <w:r w:rsidRPr="00203E09">
        <w:rPr>
          <w:rFonts w:eastAsia="Times New Roman"/>
          <w:szCs w:val="20"/>
        </w:rPr>
        <w:t xml:space="preserve"> at a time when the General Assembly is not in session, the Governor may temporarily fill the vacancy pursuant to Section 1</w:t>
      </w:r>
      <w:r w:rsidR="00CE3658">
        <w:rPr>
          <w:rFonts w:eastAsia="Times New Roman"/>
          <w:szCs w:val="20"/>
        </w:rPr>
        <w:noBreakHyphen/>
      </w:r>
      <w:r w:rsidRPr="00203E09">
        <w:rPr>
          <w:rFonts w:eastAsia="Times New Roman"/>
          <w:szCs w:val="20"/>
        </w:rPr>
        <w:t>3</w:t>
      </w:r>
      <w:r w:rsidR="00CE3658">
        <w:rPr>
          <w:rFonts w:eastAsia="Times New Roman"/>
          <w:szCs w:val="20"/>
        </w:rPr>
        <w:noBreakHyphen/>
      </w:r>
      <w:r w:rsidRPr="00203E09">
        <w:rPr>
          <w:rFonts w:eastAsia="Times New Roman"/>
          <w:szCs w:val="20"/>
        </w:rPr>
        <w:t>210.</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trike/>
          <w:szCs w:val="20"/>
        </w:rPr>
        <w:t>(2)</w:t>
      </w:r>
      <w:r w:rsidRPr="00203E09">
        <w:rPr>
          <w:rFonts w:eastAsia="Times New Roman"/>
          <w:szCs w:val="20"/>
        </w:rPr>
        <w:tab/>
      </w:r>
      <w:r w:rsidRPr="00203E09">
        <w:rPr>
          <w:rFonts w:eastAsia="Times New Roman"/>
          <w:strike/>
          <w:szCs w:val="20"/>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w:t>
      </w:r>
      <w:r w:rsidRPr="00203E09">
        <w:rPr>
          <w:rFonts w:eastAsia="Times New Roman"/>
          <w:szCs w:val="20"/>
        </w:rPr>
        <w:tab/>
      </w:r>
      <w:r w:rsidRPr="00203E09">
        <w:rPr>
          <w:rFonts w:eastAsia="Times New Roman"/>
          <w:szCs w:val="20"/>
        </w:rPr>
        <w:tab/>
      </w:r>
      <w:r w:rsidRPr="00203E09">
        <w:rPr>
          <w:rFonts w:eastAsia="Times New Roman"/>
          <w:strike/>
          <w:szCs w:val="20"/>
        </w:rPr>
        <w:t>Department of Corrections,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30, by the director of the former Department of Corrections;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w:t>
      </w:r>
      <w:r w:rsidRPr="00203E09">
        <w:rPr>
          <w:rFonts w:eastAsia="Times New Roman"/>
          <w:szCs w:val="20"/>
        </w:rPr>
        <w:tab/>
      </w:r>
      <w:r w:rsidRPr="00203E09">
        <w:rPr>
          <w:rFonts w:eastAsia="Times New Roman"/>
          <w:strike/>
          <w:szCs w:val="20"/>
        </w:rPr>
        <w:t>Department of Juvenile Justice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60, by the interim director of the former Department of Youth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(iii)</w:t>
      </w:r>
      <w:r w:rsidRPr="00203E09">
        <w:rPr>
          <w:rFonts w:eastAsia="Times New Roman"/>
          <w:szCs w:val="20"/>
        </w:rPr>
        <w:tab/>
      </w:r>
      <w:r w:rsidRPr="00203E09">
        <w:rPr>
          <w:rFonts w:eastAsia="Times New Roman"/>
          <w:strike/>
          <w:szCs w:val="20"/>
        </w:rPr>
        <w:t>Department of Probation, Parole, and Pardon Services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85 by the director of the former Department of Probation, Pardon and Parole;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(iv)</w:t>
      </w:r>
      <w:r w:rsidRPr="00203E09">
        <w:rPr>
          <w:rFonts w:eastAsia="Times New Roman"/>
          <w:szCs w:val="20"/>
        </w:rPr>
        <w:tab/>
      </w:r>
      <w:r w:rsidRPr="00203E09">
        <w:rPr>
          <w:rFonts w:eastAsia="Times New Roman"/>
          <w:strike/>
          <w:szCs w:val="20"/>
        </w:rPr>
        <w:t>Department of Social Services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100, by the director of the former Department of Social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w:t>
      </w:r>
      <w:r w:rsidRPr="00203E09">
        <w:rPr>
          <w:rFonts w:eastAsia="Times New Roman"/>
          <w:szCs w:val="20"/>
        </w:rPr>
        <w:tab/>
      </w:r>
      <w:r w:rsidRPr="00203E09">
        <w:rPr>
          <w:rFonts w:eastAsia="Times New Roman"/>
          <w:strike/>
          <w:szCs w:val="20"/>
        </w:rPr>
        <w:t>Department of Parks, Recreation and Tourism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80, by the director of the former Department of Parks, Recreation and Tourism;</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w:t>
      </w:r>
      <w:r w:rsidRPr="00203E09">
        <w:rPr>
          <w:rFonts w:eastAsia="Times New Roman"/>
          <w:szCs w:val="20"/>
        </w:rPr>
        <w:tab/>
      </w:r>
      <w:r w:rsidRPr="00203E09">
        <w:rPr>
          <w:rFonts w:eastAsia="Times New Roman"/>
          <w:strike/>
          <w:szCs w:val="20"/>
        </w:rPr>
        <w:t>Department of Commerce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25, by the Executive Director of the former State Development Board;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(vii)</w:t>
      </w:r>
      <w:r w:rsidRPr="00203E09">
        <w:rPr>
          <w:rFonts w:eastAsia="Times New Roman"/>
          <w:szCs w:val="20"/>
        </w:rPr>
        <w:tab/>
      </w:r>
      <w:r w:rsidRPr="00203E09">
        <w:rPr>
          <w:rFonts w:eastAsia="Times New Roman"/>
          <w:strike/>
          <w:szCs w:val="20"/>
        </w:rPr>
        <w:t>Department of Alcohol and Other Drug Abuse Services created pursuant to Section 1</w:t>
      </w:r>
      <w:r w:rsidR="00CE3658">
        <w:rPr>
          <w:rFonts w:eastAsia="Times New Roman"/>
          <w:strike/>
          <w:szCs w:val="20"/>
        </w:rPr>
        <w:noBreakHyphen/>
      </w:r>
      <w:r w:rsidRPr="00203E09">
        <w:rPr>
          <w:rFonts w:eastAsia="Times New Roman"/>
          <w:strike/>
          <w:szCs w:val="20"/>
        </w:rPr>
        <w:t>30</w:t>
      </w:r>
      <w:r w:rsidR="00CE3658">
        <w:rPr>
          <w:rFonts w:eastAsia="Times New Roman"/>
          <w:strike/>
          <w:szCs w:val="20"/>
        </w:rPr>
        <w:noBreakHyphen/>
      </w:r>
      <w:r w:rsidRPr="00203E09">
        <w:rPr>
          <w:rFonts w:eastAsia="Times New Roman"/>
          <w:strike/>
          <w:szCs w:val="20"/>
        </w:rPr>
        <w:t>20, by the director of the former South Carolina Commission on Alcohol and Drug Abuse.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trike/>
          <w:szCs w:val="20"/>
        </w:rPr>
        <w:t>(3)</w:t>
      </w:r>
      <w:r w:rsidRPr="00203E09">
        <w:rPr>
          <w:rFonts w:eastAsia="Times New Roman"/>
          <w:szCs w:val="20"/>
        </w:rPr>
        <w:tab/>
      </w:r>
      <w:r w:rsidRPr="00203E09">
        <w:rPr>
          <w:rFonts w:eastAsia="Times New Roman"/>
          <w:strike/>
          <w:szCs w:val="20"/>
        </w:rPr>
        <w:t xml:space="preserve">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w:t>
      </w:r>
      <w:r w:rsidRPr="00203E09">
        <w:rPr>
          <w:rFonts w:eastAsia="Times New Roman"/>
          <w:strike/>
          <w:szCs w:val="20"/>
        </w:rPr>
        <w:lastRenderedPageBreak/>
        <w:t>appoint an interim director to serve pursuant to the provisions of (F)(1).</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trike/>
          <w:szCs w:val="20"/>
        </w:rPr>
        <w:t>(4)</w:t>
      </w:r>
      <w:r w:rsidRPr="00203E09">
        <w:rPr>
          <w:rFonts w:eastAsia="Times New Roman"/>
          <w:szCs w:val="20"/>
        </w:rPr>
        <w:tab/>
      </w:r>
      <w:r w:rsidRPr="00203E09">
        <w:rPr>
          <w:rFonts w:eastAsia="Times New Roman"/>
          <w:strike/>
          <w:szCs w:val="20"/>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(G)(1)</w:t>
      </w:r>
      <w:r w:rsidRPr="00203E09">
        <w:rPr>
          <w:rFonts w:eastAsia="Times New Roman"/>
          <w:szCs w:val="20"/>
        </w:rPr>
        <w:tab/>
        <w:t xml:space="preserve">Department </w:t>
      </w:r>
      <w:r w:rsidRPr="00203E09">
        <w:rPr>
          <w:rFonts w:eastAsia="Times New Roman"/>
          <w:szCs w:val="20"/>
          <w:u w:val="single"/>
        </w:rPr>
        <w:t>and agency</w:t>
      </w:r>
      <w:r w:rsidRPr="00203E09">
        <w:rPr>
          <w:rFonts w:eastAsia="Times New Roman"/>
          <w:szCs w:val="20"/>
        </w:rPr>
        <w:t xml:space="preserve"> governing authorities must, no later than the first day of the </w:t>
      </w:r>
      <w:r w:rsidRPr="00203E09">
        <w:rPr>
          <w:rFonts w:eastAsia="Times New Roman"/>
          <w:strike/>
          <w:szCs w:val="20"/>
        </w:rPr>
        <w:t>1994</w:t>
      </w:r>
      <w:r w:rsidRPr="00203E09">
        <w:rPr>
          <w:rFonts w:eastAsia="Times New Roman"/>
          <w:szCs w:val="20"/>
        </w:rPr>
        <w:t xml:space="preserve"> </w:t>
      </w:r>
      <w:r w:rsidRPr="00203E09">
        <w:rPr>
          <w:rFonts w:eastAsia="Times New Roman"/>
          <w:szCs w:val="20"/>
          <w:u w:val="single"/>
        </w:rPr>
        <w:t>20</w:t>
      </w:r>
      <w:r w:rsidR="004D110C">
        <w:rPr>
          <w:rFonts w:eastAsia="Times New Roman"/>
          <w:szCs w:val="20"/>
          <w:u w:val="single"/>
        </w:rPr>
        <w:t>12</w:t>
      </w:r>
      <w:r w:rsidRPr="00203E09">
        <w:rPr>
          <w:rFonts w:eastAsia="Times New Roman"/>
          <w:szCs w:val="20"/>
        </w:rPr>
        <w:t xml:space="preserve"> legislative session and every twelve months thereafter </w:t>
      </w:r>
      <w:r w:rsidRPr="00203E09">
        <w:rPr>
          <w:rFonts w:eastAsia="Times New Roman"/>
          <w:strike/>
          <w:szCs w:val="20"/>
        </w:rPr>
        <w:t>for the following three years</w:t>
      </w:r>
      <w:r w:rsidRPr="00203E09">
        <w:rPr>
          <w:rFonts w:eastAsia="Times New Roman"/>
          <w:szCs w:val="20"/>
        </w:rP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203E09">
        <w:rPr>
          <w:rFonts w:eastAsia="Times New Roman"/>
          <w:szCs w:val="20"/>
          <w:u w:val="single"/>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203E09">
        <w:rPr>
          <w:rFonts w:eastAsia="Times New Roman"/>
          <w:szCs w:val="20"/>
        </w:rPr>
        <w:t xml:space="preserve">  </w:t>
      </w:r>
      <w:r w:rsidRPr="00203E09">
        <w:rPr>
          <w:rFonts w:eastAsia="Times New Roman"/>
          <w:strike/>
          <w:szCs w:val="20"/>
        </w:rPr>
        <w:t>Thereafter,</w:t>
      </w:r>
      <w:r w:rsidRPr="00203E09">
        <w:rPr>
          <w:rFonts w:eastAsia="Times New Roman"/>
          <w:szCs w:val="20"/>
        </w:rPr>
        <w:t xml:space="preserve"> The Governor </w:t>
      </w:r>
      <w:r w:rsidRPr="00203E09">
        <w:rPr>
          <w:rFonts w:eastAsia="Times New Roman"/>
          <w:strike/>
          <w:szCs w:val="20"/>
        </w:rPr>
        <w:t>shall</w:t>
      </w:r>
      <w:r w:rsidRPr="00203E09">
        <w:rPr>
          <w:rFonts w:eastAsia="Times New Roman"/>
          <w:szCs w:val="20"/>
        </w:rPr>
        <w:t xml:space="preserve"> </w:t>
      </w:r>
      <w:r w:rsidRPr="00203E09">
        <w:rPr>
          <w:rFonts w:eastAsia="Times New Roman"/>
          <w:szCs w:val="20"/>
          <w:u w:val="single"/>
        </w:rPr>
        <w:t>must</w:t>
      </w:r>
      <w:r w:rsidRPr="00203E09">
        <w:rPr>
          <w:rFonts w:eastAsia="Times New Roman"/>
          <w:szCs w:val="20"/>
        </w:rPr>
        <w:t xml:space="preserve"> periodically consult with the governing authorities of the various departments and upon such consultation</w:t>
      </w:r>
      <w:r w:rsidRPr="00203E09">
        <w:rPr>
          <w:rFonts w:eastAsia="Times New Roman"/>
          <w:szCs w:val="20"/>
          <w:u w:val="single"/>
        </w:rPr>
        <w:t>,</w:t>
      </w:r>
      <w:r w:rsidRPr="00203E09">
        <w:rPr>
          <w:rFonts w:eastAsia="Times New Roman"/>
          <w:szCs w:val="20"/>
        </w:rPr>
        <w:t xml:space="preserve"> the Governor </w:t>
      </w:r>
      <w:r w:rsidRPr="00203E09">
        <w:rPr>
          <w:rFonts w:eastAsia="Times New Roman"/>
          <w:strike/>
          <w:szCs w:val="20"/>
        </w:rPr>
        <w:t>shall</w:t>
      </w:r>
      <w:r w:rsidRPr="00203E09">
        <w:rPr>
          <w:rFonts w:eastAsia="Times New Roman"/>
          <w:szCs w:val="20"/>
        </w:rPr>
        <w:t xml:space="preserve"> </w:t>
      </w:r>
      <w:r w:rsidRPr="00203E09">
        <w:rPr>
          <w:rFonts w:eastAsia="Times New Roman"/>
          <w:szCs w:val="20"/>
          <w:u w:val="single"/>
        </w:rPr>
        <w:t>must</w:t>
      </w:r>
      <w:r w:rsidRPr="00203E09">
        <w:rPr>
          <w:rFonts w:eastAsia="Times New Roman"/>
          <w:szCs w:val="20"/>
        </w:rPr>
        <w:t xml:space="preserve"> submit a report of any </w:t>
      </w:r>
      <w:r w:rsidRPr="00203E09">
        <w:rPr>
          <w:rFonts w:eastAsia="Times New Roman"/>
          <w:szCs w:val="20"/>
          <w:u w:val="single"/>
        </w:rPr>
        <w:t>restructuring</w:t>
      </w:r>
      <w:r w:rsidRPr="00203E09">
        <w:rPr>
          <w:rFonts w:eastAsia="Times New Roman"/>
          <w:szCs w:val="20"/>
        </w:rPr>
        <w:t xml:space="preserve"> recommendations to the General Assembly for </w:t>
      </w:r>
      <w:r w:rsidRPr="00203E09">
        <w:rPr>
          <w:rFonts w:eastAsia="Times New Roman"/>
          <w:szCs w:val="20"/>
          <w:u w:val="single"/>
        </w:rPr>
        <w:t>its</w:t>
      </w:r>
      <w:r w:rsidRPr="00203E09">
        <w:rPr>
          <w:rFonts w:eastAsia="Times New Roman"/>
          <w:szCs w:val="20"/>
        </w:rPr>
        <w:t xml:space="preserve"> review and consideration.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r>
      <w:r w:rsidRPr="00203E09">
        <w:rPr>
          <w:rFonts w:eastAsia="Times New Roman"/>
          <w:strike/>
          <w:szCs w:val="20"/>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w:t>
      </w: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Office of Executive Policy and Programs;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w:t>
      </w:r>
      <w:r w:rsidRPr="00203E09">
        <w:rPr>
          <w:rFonts w:eastAsia="Times New Roman"/>
          <w:szCs w:val="20"/>
        </w:rPr>
        <w:tab/>
      </w:r>
      <w:r w:rsidRPr="00203E09">
        <w:rPr>
          <w:rFonts w:eastAsia="Times New Roman"/>
          <w:szCs w:val="20"/>
        </w:rPr>
        <w:tab/>
      </w:r>
      <w:r w:rsidRPr="00203E09">
        <w:rPr>
          <w:rFonts w:eastAsia="Times New Roman"/>
          <w:strike/>
          <w:szCs w:val="20"/>
        </w:rPr>
        <w:t>Office of Energy Programs;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(iii)</w:t>
      </w:r>
      <w:r w:rsidRPr="00203E09">
        <w:rPr>
          <w:rFonts w:eastAsia="Times New Roman"/>
          <w:szCs w:val="20"/>
        </w:rPr>
        <w:tab/>
      </w:r>
      <w:r w:rsidRPr="00203E09">
        <w:rPr>
          <w:rFonts w:eastAsia="Times New Roman"/>
          <w:szCs w:val="20"/>
        </w:rPr>
        <w:tab/>
      </w:r>
      <w:r w:rsidRPr="00203E09">
        <w:rPr>
          <w:rFonts w:eastAsia="Times New Roman"/>
          <w:strike/>
          <w:szCs w:val="20"/>
        </w:rPr>
        <w:t>Office of Personnel and Program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(iv)</w:t>
      </w:r>
      <w:r w:rsidRPr="00203E09">
        <w:rPr>
          <w:rFonts w:eastAsia="Times New Roman"/>
          <w:szCs w:val="20"/>
        </w:rPr>
        <w:tab/>
      </w:r>
      <w:r w:rsidRPr="00203E09">
        <w:rPr>
          <w:rFonts w:eastAsia="Times New Roman"/>
          <w:szCs w:val="20"/>
        </w:rPr>
        <w:tab/>
      </w:r>
      <w:r w:rsidRPr="00203E09">
        <w:rPr>
          <w:rFonts w:eastAsia="Times New Roman"/>
          <w:strike/>
          <w:szCs w:val="20"/>
        </w:rPr>
        <w:t>Office of Research;</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w:t>
      </w:r>
      <w:r w:rsidRPr="00203E09">
        <w:rPr>
          <w:rFonts w:eastAsia="Times New Roman"/>
          <w:szCs w:val="20"/>
        </w:rPr>
        <w:tab/>
      </w:r>
      <w:r w:rsidRPr="00203E09">
        <w:rPr>
          <w:rFonts w:eastAsia="Times New Roman"/>
          <w:szCs w:val="20"/>
        </w:rPr>
        <w:tab/>
      </w:r>
      <w:r w:rsidRPr="00203E09">
        <w:rPr>
          <w:rFonts w:eastAsia="Times New Roman"/>
          <w:strike/>
          <w:szCs w:val="20"/>
        </w:rPr>
        <w:t>Division of Health;</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w:t>
      </w:r>
      <w:r w:rsidRPr="00203E09">
        <w:rPr>
          <w:rFonts w:eastAsia="Times New Roman"/>
          <w:szCs w:val="20"/>
        </w:rPr>
        <w:tab/>
      </w:r>
      <w:r w:rsidRPr="00203E09">
        <w:rPr>
          <w:rFonts w:eastAsia="Times New Roman"/>
          <w:szCs w:val="20"/>
        </w:rPr>
        <w:tab/>
      </w:r>
      <w:r w:rsidRPr="00203E09">
        <w:rPr>
          <w:rFonts w:eastAsia="Times New Roman"/>
          <w:strike/>
          <w:szCs w:val="20"/>
        </w:rPr>
        <w:t>Division of Economic Opportunity;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(vii)</w:t>
      </w:r>
      <w:r w:rsidRPr="00203E09">
        <w:rPr>
          <w:rFonts w:eastAsia="Times New Roman"/>
          <w:szCs w:val="20"/>
        </w:rPr>
        <w:tab/>
      </w:r>
      <w:r w:rsidRPr="00203E09">
        <w:rPr>
          <w:rFonts w:eastAsia="Times New Roman"/>
          <w:szCs w:val="20"/>
        </w:rPr>
        <w:tab/>
      </w:r>
      <w:r w:rsidRPr="00203E09">
        <w:rPr>
          <w:rFonts w:eastAsia="Times New Roman"/>
          <w:strike/>
          <w:szCs w:val="20"/>
        </w:rPr>
        <w:t>Division of Economic of Development;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(viii)</w:t>
      </w:r>
      <w:r w:rsidRPr="00203E09">
        <w:rPr>
          <w:rFonts w:eastAsia="Times New Roman"/>
          <w:szCs w:val="20"/>
        </w:rPr>
        <w:tab/>
      </w:r>
      <w:r w:rsidRPr="00203E09">
        <w:rPr>
          <w:rFonts w:eastAsia="Times New Roman"/>
          <w:strike/>
          <w:szCs w:val="20"/>
        </w:rPr>
        <w:t>Division of Ombudsman and Citizens</w:t>
      </w:r>
      <w:r w:rsidR="00CE3658" w:rsidRPr="00CE3658">
        <w:rPr>
          <w:rFonts w:eastAsia="Times New Roman"/>
          <w:strike/>
          <w:szCs w:val="20"/>
        </w:rPr>
        <w:t>’</w:t>
      </w:r>
      <w:r w:rsidRPr="00203E09">
        <w:rPr>
          <w:rFonts w:eastAsia="Times New Roman"/>
          <w:strike/>
          <w:szCs w:val="20"/>
        </w:rPr>
        <w:t xml:space="preserve">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(ix)</w:t>
      </w:r>
      <w:r w:rsidRPr="00203E09">
        <w:rPr>
          <w:rFonts w:eastAsia="Times New Roman"/>
          <w:szCs w:val="20"/>
        </w:rPr>
        <w:tab/>
      </w:r>
      <w:r w:rsidRPr="00203E09">
        <w:rPr>
          <w:rFonts w:eastAsia="Times New Roman"/>
          <w:szCs w:val="20"/>
        </w:rPr>
        <w:tab/>
      </w:r>
      <w:r w:rsidRPr="00203E09">
        <w:rPr>
          <w:rFonts w:eastAsia="Times New Roman"/>
          <w:strike/>
          <w:szCs w:val="20"/>
        </w:rPr>
        <w:t>Division of Education;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tab/>
      </w:r>
      <w:r w:rsidRPr="00203E09">
        <w:rPr>
          <w:rFonts w:eastAsia="Times New Roman"/>
          <w:szCs w:val="20"/>
        </w:rPr>
        <w:tab/>
      </w:r>
      <w:r w:rsidRPr="00203E09">
        <w:rPr>
          <w:rFonts w:eastAsia="Times New Roman"/>
          <w:szCs w:val="20"/>
        </w:rPr>
        <w:tab/>
      </w:r>
      <w:r w:rsidRPr="00203E09">
        <w:rPr>
          <w:rFonts w:eastAsia="Times New Roman"/>
          <w:strike/>
          <w:szCs w:val="20"/>
        </w:rPr>
        <w:t>(x)</w:t>
      </w:r>
      <w:r w:rsidRPr="00203E09">
        <w:rPr>
          <w:rFonts w:eastAsia="Times New Roman"/>
          <w:szCs w:val="20"/>
        </w:rPr>
        <w:tab/>
      </w:r>
      <w:r w:rsidRPr="00203E09">
        <w:rPr>
          <w:rFonts w:eastAsia="Times New Roman"/>
          <w:szCs w:val="20"/>
        </w:rPr>
        <w:tab/>
      </w:r>
      <w:r w:rsidRPr="00203E09">
        <w:rPr>
          <w:rFonts w:eastAsia="Times New Roman"/>
          <w:strike/>
          <w:szCs w:val="20"/>
        </w:rPr>
        <w:t>Division of Natural Resources;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03E09">
        <w:rPr>
          <w:rFonts w:eastAsia="Times New Roman"/>
          <w:szCs w:val="20"/>
        </w:rPr>
        <w:lastRenderedPageBreak/>
        <w:tab/>
      </w:r>
      <w:r w:rsidRPr="00203E09">
        <w:rPr>
          <w:rFonts w:eastAsia="Times New Roman"/>
          <w:szCs w:val="20"/>
        </w:rPr>
        <w:tab/>
      </w:r>
      <w:r w:rsidRPr="00203E09">
        <w:rPr>
          <w:rFonts w:eastAsia="Times New Roman"/>
          <w:szCs w:val="20"/>
        </w:rPr>
        <w:tab/>
      </w:r>
      <w:r w:rsidRPr="00203E09">
        <w:rPr>
          <w:rFonts w:eastAsia="Times New Roman"/>
          <w:strike/>
          <w:szCs w:val="20"/>
        </w:rPr>
        <w:t>(xi)</w:t>
      </w:r>
      <w:r w:rsidRPr="00203E09">
        <w:rPr>
          <w:rFonts w:eastAsia="Times New Roman"/>
          <w:szCs w:val="20"/>
        </w:rPr>
        <w:tab/>
      </w:r>
      <w:r w:rsidRPr="00203E09">
        <w:rPr>
          <w:rFonts w:eastAsia="Times New Roman"/>
          <w:szCs w:val="20"/>
        </w:rPr>
        <w:tab/>
      </w:r>
      <w:r w:rsidRPr="00203E09">
        <w:rPr>
          <w:rFonts w:eastAsia="Times New Roman"/>
          <w:strike/>
          <w:szCs w:val="20"/>
        </w:rPr>
        <w:t>Division of Human Services.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203E09">
        <w:rPr>
          <w:rFonts w:eastAsia="Times New Roman"/>
          <w:szCs w:val="20"/>
        </w:rPr>
        <w:tab/>
      </w:r>
      <w:r w:rsidRPr="00203E09">
        <w:rPr>
          <w:rFonts w:eastAsia="Times New Roman"/>
          <w:szCs w:val="20"/>
          <w:u w:val="single"/>
        </w:rPr>
        <w:t>Department and agency governing authorities must, no later than the first day of the 20</w:t>
      </w:r>
      <w:r w:rsidR="004D110C">
        <w:rPr>
          <w:rFonts w:eastAsia="Times New Roman"/>
          <w:szCs w:val="20"/>
          <w:u w:val="single"/>
        </w:rPr>
        <w:t>13</w:t>
      </w:r>
      <w:r w:rsidRPr="00203E09">
        <w:rPr>
          <w:rFonts w:eastAsia="Times New Roman"/>
          <w:szCs w:val="20"/>
          <w:u w:val="single"/>
        </w:rPr>
        <w:t xml:space="preserve"> legislative session, and as part of the agency</w:t>
      </w:r>
      <w:r w:rsidR="00CE3658" w:rsidRPr="00CE3658">
        <w:rPr>
          <w:rFonts w:eastAsia="Times New Roman"/>
          <w:szCs w:val="20"/>
          <w:u w:val="single"/>
        </w:rPr>
        <w:t>’</w:t>
      </w:r>
      <w:r w:rsidRPr="00203E09">
        <w:rPr>
          <w:rFonts w:eastAsia="Times New Roman"/>
          <w:szCs w:val="20"/>
          <w:u w:val="single"/>
        </w:rPr>
        <w:t>s five</w:t>
      </w:r>
      <w:r w:rsidR="00CE3658">
        <w:rPr>
          <w:rFonts w:eastAsia="Times New Roman"/>
          <w:szCs w:val="20"/>
          <w:u w:val="single"/>
        </w:rPr>
        <w:noBreakHyphen/>
      </w:r>
      <w:r w:rsidRPr="00203E09">
        <w:rPr>
          <w:rFonts w:eastAsia="Times New Roman"/>
          <w:szCs w:val="20"/>
          <w:u w:val="single"/>
        </w:rPr>
        <w:t>year oversight study and investigation conducted pursuant to Chapter 2 of Title 2, submit to the Governor and the General Assembly a five</w:t>
      </w:r>
      <w:r w:rsidR="00CE3658">
        <w:rPr>
          <w:rFonts w:eastAsia="Times New Roman"/>
          <w:szCs w:val="20"/>
          <w:u w:val="single"/>
        </w:rPr>
        <w:noBreakHyphen/>
      </w:r>
      <w:r w:rsidRPr="00203E09">
        <w:rPr>
          <w:rFonts w:eastAsia="Times New Roman"/>
          <w:szCs w:val="20"/>
          <w:u w:val="single"/>
        </w:rPr>
        <w:t>year plan that provides initiatives and/or planned actions that implement cost savings and increased efficiencies of services and responsibilities within the projected five</w:t>
      </w:r>
      <w:r w:rsidR="00CE3658">
        <w:rPr>
          <w:rFonts w:eastAsia="Times New Roman"/>
          <w:szCs w:val="20"/>
          <w:u w:val="single"/>
        </w:rPr>
        <w:noBreakHyphen/>
      </w:r>
      <w:r w:rsidRPr="00203E09">
        <w:rPr>
          <w:rFonts w:eastAsia="Times New Roman"/>
          <w:szCs w:val="20"/>
          <w:u w:val="single"/>
        </w:rPr>
        <w:t>year period.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t>(H)</w:t>
      </w:r>
      <w:r w:rsidRPr="00203E09">
        <w:rPr>
          <w:rFonts w:eastAsia="Times New Roman"/>
          <w:szCs w:val="20"/>
        </w:rPr>
        <w:tab/>
      </w:r>
      <w:r w:rsidRPr="00203E09">
        <w:rPr>
          <w:rFonts w:eastAsia="Times New Roman"/>
          <w:strike/>
          <w:szCs w:val="20"/>
        </w:rPr>
        <w:t>Department governing authorities must submit to the General Assembly by the first day of the 1994 legislative session and every five years thereafter a mission statement that must be approved by the General Assembly by Joint Resolution.</w:t>
      </w:r>
      <w:r w:rsidRPr="00203E09">
        <w:rPr>
          <w:rFonts w:eastAsia="Times New Roman"/>
          <w:szCs w:val="20"/>
        </w:rPr>
        <w:t xml:space="preserve">  </w:t>
      </w:r>
      <w:r w:rsidRPr="00203E09">
        <w:rPr>
          <w:rFonts w:eastAsia="Times New Roman"/>
          <w:szCs w:val="20"/>
          <w:u w:val="single"/>
        </w:rPr>
        <w:t>RESERVED</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cs="Arial"/>
        </w:rPr>
        <w:t>SECTION</w:t>
      </w:r>
      <w:r w:rsidRPr="00203E09">
        <w:rPr>
          <w:rFonts w:eastAsia="Times New Roman" w:cs="Arial"/>
        </w:rPr>
        <w:tab/>
        <w:t>2.</w:t>
      </w:r>
      <w:r w:rsidRPr="00203E09">
        <w:rPr>
          <w:rFonts w:eastAsia="Times New Roman" w:cs="Arial"/>
        </w:rPr>
        <w:tab/>
      </w:r>
      <w:r w:rsidRPr="00203E09">
        <w:rPr>
          <w:rFonts w:eastAsia="Times New Roman"/>
          <w:szCs w:val="20"/>
        </w:rPr>
        <w:t>Section 8</w:t>
      </w:r>
      <w:r w:rsidR="00CE3658">
        <w:rPr>
          <w:rFonts w:eastAsia="Times New Roman"/>
          <w:szCs w:val="20"/>
        </w:rPr>
        <w:noBreakHyphen/>
      </w:r>
      <w:r w:rsidRPr="00203E09">
        <w:rPr>
          <w:rFonts w:eastAsia="Times New Roman"/>
          <w:szCs w:val="20"/>
        </w:rPr>
        <w:t>27</w:t>
      </w:r>
      <w:r w:rsidR="00CE3658">
        <w:rPr>
          <w:rFonts w:eastAsia="Times New Roman"/>
          <w:szCs w:val="20"/>
        </w:rPr>
        <w:noBreakHyphen/>
      </w:r>
      <w:r w:rsidRPr="00203E09">
        <w:rPr>
          <w:rFonts w:eastAsia="Times New Roman"/>
          <w:szCs w:val="20"/>
        </w:rPr>
        <w:t>10(4) of the 1976 Code is amended to read: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203E09">
        <w:rPr>
          <w:rFonts w:eastAsia="Times New Roman"/>
          <w:szCs w:val="20"/>
        </w:rPr>
        <w:tab/>
        <w:t>“(4)</w:t>
      </w:r>
      <w:r w:rsidRPr="00203E09">
        <w:rPr>
          <w:rFonts w:eastAsia="Times New Roman"/>
          <w:szCs w:val="20"/>
        </w:rPr>
        <w:tab/>
      </w:r>
      <w:r w:rsidR="00CE3658" w:rsidRPr="00CE3658">
        <w:rPr>
          <w:rFonts w:eastAsia="Times New Roman"/>
          <w:szCs w:val="20"/>
        </w:rPr>
        <w:t>‘</w:t>
      </w:r>
      <w:r w:rsidRPr="00203E09">
        <w:rPr>
          <w:rFonts w:eastAsia="Times New Roman"/>
          <w:szCs w:val="20"/>
        </w:rPr>
        <w:t>Report</w:t>
      </w:r>
      <w:r w:rsidR="00CE3658" w:rsidRPr="00CE3658">
        <w:rPr>
          <w:rFonts w:eastAsia="Times New Roman"/>
          <w:szCs w:val="20"/>
        </w:rPr>
        <w:t>’</w:t>
      </w:r>
      <w:r w:rsidRPr="00203E09">
        <w:rPr>
          <w:rFonts w:eastAsia="Times New Roman"/>
          <w:szCs w:val="20"/>
        </w:rPr>
        <w:t xml:space="preserve"> means</w:t>
      </w:r>
      <w:r w:rsidRPr="00203E09">
        <w:rPr>
          <w:rFonts w:eastAsia="Times New Roman"/>
          <w:szCs w:val="20"/>
          <w:u w:val="single"/>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u w:val="single"/>
        </w:rPr>
        <w:t>(a)</w:t>
      </w:r>
      <w:r w:rsidRPr="00203E09">
        <w:rPr>
          <w:rFonts w:eastAsia="Times New Roman"/>
          <w:szCs w:val="20"/>
        </w:rPr>
        <w:tab/>
      </w:r>
      <w:r w:rsidRPr="00203E09">
        <w:rPr>
          <w:rFonts w:eastAsia="Times New Roman"/>
          <w:strike/>
          <w:szCs w:val="20"/>
        </w:rPr>
        <w:t>a written document alleging</w:t>
      </w:r>
      <w:r w:rsidRPr="00203E09">
        <w:rPr>
          <w:rFonts w:eastAsia="Times New Roman"/>
          <w:szCs w:val="20"/>
        </w:rPr>
        <w:t xml:space="preserve"> </w:t>
      </w:r>
      <w:r w:rsidRPr="00203E09">
        <w:rPr>
          <w:rFonts w:eastAsia="Times New Roman"/>
          <w:szCs w:val="20"/>
          <w:u w:val="single"/>
        </w:rPr>
        <w:t>a written or oral allegation of</w:t>
      </w:r>
      <w:r w:rsidRPr="00203E09">
        <w:rPr>
          <w:rFonts w:eastAsia="Times New Roman"/>
          <w:szCs w:val="20"/>
        </w:rPr>
        <w:t xml:space="preserve"> waste or wrongdoing that contains the following information: </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w:t>
      </w:r>
      <w:r w:rsidRPr="00203E09">
        <w:rPr>
          <w:rFonts w:eastAsia="Times New Roman"/>
          <w:strike/>
          <w:szCs w:val="20"/>
        </w:rPr>
        <w:t>a</w:t>
      </w:r>
      <w:r w:rsidRPr="00203E09">
        <w:rPr>
          <w:rFonts w:eastAsia="Times New Roman"/>
          <w:szCs w:val="20"/>
          <w:u w:val="single"/>
        </w:rPr>
        <w:t>i</w:t>
      </w:r>
      <w:r w:rsidRPr="00203E09">
        <w:rPr>
          <w:rFonts w:eastAsia="Times New Roman"/>
          <w:szCs w:val="20"/>
        </w:rPr>
        <w:t>)</w:t>
      </w:r>
      <w:r w:rsidRPr="00203E09">
        <w:rPr>
          <w:rFonts w:eastAsia="Times New Roman"/>
          <w:szCs w:val="20"/>
        </w:rPr>
        <w:tab/>
      </w:r>
      <w:r w:rsidRPr="00203E09">
        <w:rPr>
          <w:rFonts w:eastAsia="Times New Roman"/>
          <w:szCs w:val="20"/>
        </w:rPr>
        <w:tab/>
        <w:t xml:space="preserve">the date of disclosure; </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w:t>
      </w:r>
      <w:r w:rsidRPr="00203E09">
        <w:rPr>
          <w:rFonts w:eastAsia="Times New Roman"/>
          <w:strike/>
          <w:szCs w:val="20"/>
        </w:rPr>
        <w:t>b</w:t>
      </w:r>
      <w:r w:rsidRPr="00203E09">
        <w:rPr>
          <w:rFonts w:eastAsia="Times New Roman"/>
          <w:szCs w:val="20"/>
          <w:u w:val="single"/>
        </w:rPr>
        <w:t>ii</w:t>
      </w:r>
      <w:r w:rsidRPr="00203E09">
        <w:rPr>
          <w:rFonts w:eastAsia="Times New Roman"/>
          <w:szCs w:val="20"/>
        </w:rPr>
        <w:t>)</w:t>
      </w:r>
      <w:r w:rsidRPr="00203E09">
        <w:rPr>
          <w:rFonts w:eastAsia="Times New Roman"/>
          <w:szCs w:val="20"/>
        </w:rPr>
        <w:tab/>
      </w:r>
      <w:r w:rsidRPr="00203E09">
        <w:rPr>
          <w:rFonts w:eastAsia="Times New Roman"/>
          <w:szCs w:val="20"/>
        </w:rPr>
        <w:tab/>
        <w:t xml:space="preserve">the name of the employee making the report; and </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203E09">
        <w:rPr>
          <w:rFonts w:eastAsia="Times New Roman"/>
          <w:szCs w:val="20"/>
        </w:rPr>
        <w:tab/>
      </w:r>
      <w:r w:rsidRPr="00203E09">
        <w:rPr>
          <w:rFonts w:eastAsia="Times New Roman"/>
          <w:szCs w:val="20"/>
        </w:rPr>
        <w:tab/>
      </w:r>
      <w:r w:rsidRPr="00203E09">
        <w:rPr>
          <w:rFonts w:eastAsia="Times New Roman"/>
          <w:szCs w:val="20"/>
        </w:rPr>
        <w:tab/>
        <w:t>(</w:t>
      </w:r>
      <w:r w:rsidRPr="00203E09">
        <w:rPr>
          <w:rFonts w:eastAsia="Times New Roman"/>
          <w:strike/>
          <w:szCs w:val="20"/>
        </w:rPr>
        <w:t>c</w:t>
      </w:r>
      <w:r w:rsidRPr="00203E09">
        <w:rPr>
          <w:rFonts w:eastAsia="Times New Roman"/>
          <w:szCs w:val="20"/>
          <w:u w:val="single"/>
        </w:rPr>
        <w:t>iii</w:t>
      </w:r>
      <w:r w:rsidRPr="00203E09">
        <w:rPr>
          <w:rFonts w:eastAsia="Times New Roman"/>
          <w:szCs w:val="20"/>
        </w:rPr>
        <w:t>)</w:t>
      </w:r>
      <w:r w:rsidRPr="00203E09">
        <w:rPr>
          <w:rFonts w:eastAsia="Times New Roman"/>
          <w:szCs w:val="20"/>
        </w:rPr>
        <w:tab/>
      </w:r>
      <w:r w:rsidRPr="00203E09">
        <w:rPr>
          <w:rFonts w:eastAsia="Times New Roman"/>
          <w:szCs w:val="20"/>
        </w:rPr>
        <w:tab/>
        <w:t xml:space="preserve">the nature of the wrongdoing and the date or range of dates on which the wrongdoing allegedly occurred.  A report must be made within </w:t>
      </w:r>
      <w:r w:rsidRPr="00203E09">
        <w:rPr>
          <w:rFonts w:eastAsia="Times New Roman"/>
          <w:strike/>
          <w:szCs w:val="20"/>
        </w:rPr>
        <w:t>sixty days</w:t>
      </w:r>
      <w:r w:rsidRPr="00203E09">
        <w:rPr>
          <w:rFonts w:eastAsia="Times New Roman"/>
          <w:szCs w:val="20"/>
        </w:rPr>
        <w:t xml:space="preserve"> </w:t>
      </w:r>
      <w:r w:rsidRPr="00203E09">
        <w:rPr>
          <w:rFonts w:eastAsia="Times New Roman"/>
          <w:szCs w:val="20"/>
          <w:u w:val="single"/>
        </w:rPr>
        <w:t>one hundred eighty days</w:t>
      </w:r>
      <w:r w:rsidRPr="00203E09">
        <w:rPr>
          <w:rFonts w:eastAsia="Times New Roman"/>
          <w:szCs w:val="20"/>
        </w:rPr>
        <w:t xml:space="preserve"> of the date the reporting employee first learns of the alleged wrongdoing</w:t>
      </w:r>
      <w:r w:rsidRPr="00203E09">
        <w:rPr>
          <w:rFonts w:eastAsia="Times New Roman"/>
          <w:strike/>
          <w:szCs w:val="20"/>
        </w:rPr>
        <w:t>.</w:t>
      </w:r>
      <w:r w:rsidRPr="00203E09">
        <w:rPr>
          <w:rFonts w:eastAsia="Times New Roman"/>
          <w:szCs w:val="20"/>
          <w:u w:val="single"/>
        </w:rPr>
        <w:t>; 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u w:val="single"/>
        </w:rPr>
        <w:t>(b)</w:t>
      </w:r>
      <w:r w:rsidRPr="00203E09">
        <w:rPr>
          <w:rFonts w:eastAsia="Times New Roman"/>
          <w:szCs w:val="20"/>
        </w:rPr>
        <w:tab/>
      </w:r>
      <w:r w:rsidRPr="00203E09">
        <w:rPr>
          <w:rFonts w:eastAsia="Times New Roman"/>
          <w:szCs w:val="20"/>
          <w:u w:val="single"/>
        </w:rPr>
        <w:t>sworn testimony regarding wrongdoing, regardless of when the wrongdoing allegedly occurred, given to any standing committee, subcommittee of a standing committee, or study committee of the Senate or the House of Representatives.</w:t>
      </w:r>
      <w:r w:rsidRPr="00203E09">
        <w:rPr>
          <w:rFonts w:eastAsia="Times New Roman"/>
          <w:szCs w:val="20"/>
        </w:rPr>
        <w: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SECTION</w:t>
      </w:r>
      <w:r w:rsidRPr="00203E09">
        <w:rPr>
          <w:rFonts w:eastAsia="Times New Roman"/>
          <w:szCs w:val="20"/>
        </w:rPr>
        <w:tab/>
        <w:t>3.</w:t>
      </w:r>
      <w:r w:rsidRPr="00203E09">
        <w:rPr>
          <w:rFonts w:eastAsia="Times New Roman"/>
          <w:szCs w:val="20"/>
        </w:rPr>
        <w:tab/>
        <w:t>Chapter 27 of Title 8 of the 1976 Code is amended by adding:</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8</w:t>
      </w:r>
      <w:r w:rsidR="00CE3658">
        <w:rPr>
          <w:rFonts w:eastAsia="Times New Roman"/>
          <w:szCs w:val="20"/>
        </w:rPr>
        <w:noBreakHyphen/>
      </w:r>
      <w:r w:rsidRPr="00203E09">
        <w:rPr>
          <w:rFonts w:eastAsia="Times New Roman"/>
          <w:szCs w:val="20"/>
        </w:rPr>
        <w:t>27</w:t>
      </w:r>
      <w:r w:rsidR="00CE3658">
        <w:rPr>
          <w:rFonts w:eastAsia="Times New Roman"/>
          <w:szCs w:val="20"/>
        </w:rPr>
        <w:noBreakHyphen/>
      </w:r>
      <w:r w:rsidRPr="00203E09">
        <w:rPr>
          <w:rFonts w:eastAsia="Times New Roman"/>
          <w:szCs w:val="20"/>
        </w:rPr>
        <w:t>60.</w:t>
      </w:r>
      <w:r w:rsidRPr="00203E09">
        <w:rPr>
          <w:rFonts w:eastAsia="Times New Roman"/>
          <w:szCs w:val="20"/>
        </w:rPr>
        <w:tab/>
        <w:t>Each public body must make a summary of this chapter available on the public body</w:t>
      </w:r>
      <w:r w:rsidR="00CE3658" w:rsidRPr="00CE3658">
        <w:rPr>
          <w:rFonts w:eastAsia="Times New Roman"/>
          <w:szCs w:val="20"/>
        </w:rPr>
        <w:t>’</w:t>
      </w:r>
      <w:r w:rsidRPr="00203E09">
        <w:rPr>
          <w:rFonts w:eastAsia="Times New Roman"/>
          <w:szCs w:val="20"/>
        </w:rPr>
        <w:t xml:space="preserve">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w:t>
      </w:r>
      <w:r w:rsidRPr="00203E09">
        <w:rPr>
          <w:rFonts w:eastAsia="Times New Roman"/>
          <w:szCs w:val="20"/>
        </w:rPr>
        <w:lastRenderedPageBreak/>
        <w:t>summary of this chapter to its employees and maintain copies of the summary at all times.”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Arial"/>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03E09">
        <w:rPr>
          <w:rFonts w:eastAsia="Times New Roman" w:cs="Arial"/>
        </w:rPr>
        <w:t>SECTION</w:t>
      </w:r>
      <w:r w:rsidRPr="00203E09">
        <w:rPr>
          <w:rFonts w:eastAsia="Times New Roman" w:cs="Arial"/>
        </w:rPr>
        <w:tab/>
        <w:t>4.</w:t>
      </w:r>
      <w:r w:rsidRPr="00203E09">
        <w:rPr>
          <w:rFonts w:eastAsia="Times New Roman" w:cs="Arial"/>
        </w:rPr>
        <w:tab/>
      </w:r>
      <w:r w:rsidRPr="00203E09">
        <w:rPr>
          <w:rFonts w:eastAsia="Times New Roman"/>
        </w:rPr>
        <w:t>Title 2 of the 1976 Code is amended by adding:</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203E09">
        <w:rPr>
          <w:rFonts w:eastAsia="Times New Roman"/>
        </w:rPr>
        <w:t>“Chapter 2</w:t>
      </w:r>
    </w:p>
    <w:p w:rsidR="00061060" w:rsidRPr="00203E09" w:rsidRDefault="00061060"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203E09">
        <w:rPr>
          <w:rFonts w:eastAsia="Times New Roman"/>
        </w:rPr>
        <w:t>Legislative Oversight of Executive Departments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203E09" w:rsidRPr="00203E09" w:rsidRDefault="00061060"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rPr>
        <w:tab/>
        <w:t>Section 2</w:t>
      </w:r>
      <w:r w:rsidR="00CE3658">
        <w:rPr>
          <w:rFonts w:eastAsia="Times New Roman"/>
          <w:color w:val="000000"/>
        </w:rPr>
        <w:noBreakHyphen/>
      </w:r>
      <w:r>
        <w:rPr>
          <w:rFonts w:eastAsia="Times New Roman"/>
          <w:color w:val="000000"/>
        </w:rPr>
        <w:t>2</w:t>
      </w:r>
      <w:r w:rsidR="00CE3658">
        <w:rPr>
          <w:rFonts w:eastAsia="Times New Roman"/>
          <w:color w:val="000000"/>
        </w:rPr>
        <w:noBreakHyphen/>
      </w:r>
      <w:r>
        <w:rPr>
          <w:rFonts w:eastAsia="Times New Roman"/>
          <w:color w:val="000000"/>
        </w:rPr>
        <w:t>5.</w:t>
      </w:r>
      <w:r>
        <w:rPr>
          <w:rFonts w:eastAsia="Times New Roman"/>
          <w:color w:val="000000"/>
        </w:rPr>
        <w:tab/>
      </w:r>
      <w:r w:rsidR="00203E09" w:rsidRPr="00203E09">
        <w:rPr>
          <w:rFonts w:eastAsia="Times New Roman"/>
          <w:color w:val="000000"/>
          <w:szCs w:val="20"/>
        </w:rPr>
        <w:t>The General Assembly finds and declares the following to be the public policy of the State of South Carolina:</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203E09">
        <w:rPr>
          <w:rFonts w:eastAsia="Times New Roman"/>
          <w:color w:val="000000"/>
          <w:szCs w:val="20"/>
        </w:rPr>
        <w:tab/>
        <w:t>(1)</w:t>
      </w:r>
      <w:r w:rsidRPr="00203E09">
        <w:rPr>
          <w:rFonts w:eastAsia="Times New Roman"/>
          <w:color w:val="000000"/>
          <w:szCs w:val="20"/>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203E09">
        <w:rPr>
          <w:rFonts w:eastAsia="Times New Roman"/>
          <w:color w:val="000000"/>
          <w:szCs w:val="20"/>
        </w:rPr>
        <w:tab/>
        <w:t>(2)</w:t>
      </w:r>
      <w:r w:rsidRPr="00203E09">
        <w:rPr>
          <w:rFonts w:eastAsia="Times New Roman"/>
          <w:color w:val="000000"/>
          <w:szCs w:val="20"/>
        </w:rPr>
        <w:tab/>
        <w:t>This constitutional duty is a continuing and ongoing obligation of the General Assembly that is best addressed by periodic review of the of the programs of the agencies and departments and their responsiveness to the needs of the state</w:t>
      </w:r>
      <w:r w:rsidR="00CE3658" w:rsidRPr="00CE3658">
        <w:rPr>
          <w:rFonts w:eastAsia="Times New Roman"/>
          <w:color w:val="000000"/>
          <w:szCs w:val="20"/>
        </w:rPr>
        <w:t>’</w:t>
      </w:r>
      <w:r w:rsidRPr="00203E09">
        <w:rPr>
          <w:rFonts w:eastAsia="Times New Roman"/>
          <w:color w:val="000000"/>
          <w:szCs w:val="20"/>
        </w:rPr>
        <w:t>s citizens by the standing committees of the State Senate or House of Representatives.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Section 2</w:t>
      </w:r>
      <w:r w:rsidR="00CE3658">
        <w:rPr>
          <w:rFonts w:eastAsia="Times New Roman"/>
          <w:color w:val="000000"/>
        </w:rPr>
        <w:noBreakHyphen/>
      </w:r>
      <w:r w:rsidRPr="00203E09">
        <w:rPr>
          <w:rFonts w:eastAsia="Times New Roman"/>
          <w:color w:val="000000"/>
        </w:rPr>
        <w:t>2</w:t>
      </w:r>
      <w:r w:rsidR="00CE3658">
        <w:rPr>
          <w:rFonts w:eastAsia="Times New Roman"/>
          <w:color w:val="000000"/>
        </w:rPr>
        <w:noBreakHyphen/>
      </w:r>
      <w:r w:rsidRPr="00203E09">
        <w:rPr>
          <w:rFonts w:eastAsia="Times New Roman"/>
          <w:color w:val="000000"/>
        </w:rPr>
        <w:t>10.</w:t>
      </w:r>
      <w:r w:rsidRPr="00203E09">
        <w:rPr>
          <w:rFonts w:eastAsia="Times New Roman"/>
          <w:color w:val="000000"/>
        </w:rPr>
        <w:tab/>
        <w:t>As used in this chapter: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color w:val="000000"/>
        </w:rPr>
        <w:tab/>
        <w:t>(1)</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Agency</w:t>
      </w:r>
      <w:r w:rsidR="00CE3658" w:rsidRPr="00CE3658">
        <w:rPr>
          <w:rFonts w:eastAsia="Times New Roman"/>
          <w:color w:val="000000"/>
        </w:rPr>
        <w:t>’</w:t>
      </w:r>
      <w:r w:rsidRPr="00203E09">
        <w:rPr>
          <w:rFonts w:eastAsia="Times New Roman"/>
          <w:color w:val="000000"/>
        </w:rPr>
        <w:t xml:space="preserve"> </w:t>
      </w:r>
      <w:r w:rsidRPr="00203E09">
        <w:rPr>
          <w:rFonts w:eastAsia="Times New Roman"/>
          <w:szCs w:val="20"/>
        </w:rPr>
        <w:t xml:space="preserve">means an authority, board, branch, commission, committee, department, division, or other instrumentality of the executive or judicial departments of state government, including administrative bodies. </w:t>
      </w:r>
      <w:r w:rsidR="00CE3658" w:rsidRPr="00CE3658">
        <w:rPr>
          <w:rFonts w:eastAsia="Times New Roman"/>
          <w:szCs w:val="20"/>
        </w:rPr>
        <w:t>‘</w:t>
      </w:r>
      <w:r w:rsidRPr="00203E09">
        <w:rPr>
          <w:rFonts w:eastAsia="Times New Roman"/>
          <w:szCs w:val="20"/>
        </w:rPr>
        <w:t>Agency</w:t>
      </w:r>
      <w:r w:rsidR="00CE3658" w:rsidRPr="00CE3658">
        <w:rPr>
          <w:rFonts w:eastAsia="Times New Roman"/>
          <w:szCs w:val="20"/>
        </w:rPr>
        <w:t>’</w:t>
      </w:r>
      <w:r w:rsidRPr="00203E09">
        <w:rPr>
          <w:rFonts w:eastAsia="Times New Roman"/>
          <w:szCs w:val="20"/>
        </w:rPr>
        <w:t xml:space="preserve"> includes a body corporate and politic established as an instrumentality of the State.  </w:t>
      </w:r>
      <w:r w:rsidR="00CE3658" w:rsidRPr="00CE3658">
        <w:rPr>
          <w:rFonts w:eastAsia="Times New Roman"/>
          <w:szCs w:val="20"/>
        </w:rPr>
        <w:t>‘</w:t>
      </w:r>
      <w:r w:rsidRPr="00203E09">
        <w:rPr>
          <w:rFonts w:eastAsia="Times New Roman"/>
          <w:szCs w:val="20"/>
        </w:rPr>
        <w:t>Agency</w:t>
      </w:r>
      <w:r w:rsidR="00CE3658" w:rsidRPr="00CE3658">
        <w:rPr>
          <w:rFonts w:eastAsia="Times New Roman"/>
          <w:szCs w:val="20"/>
        </w:rPr>
        <w:t>’</w:t>
      </w:r>
      <w:r w:rsidRPr="00203E09">
        <w:rPr>
          <w:rFonts w:eastAsia="Times New Roman"/>
          <w:szCs w:val="20"/>
        </w:rPr>
        <w:t xml:space="preserve"> does not include: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t>(a)</w:t>
      </w:r>
      <w:r w:rsidRPr="00203E09">
        <w:rPr>
          <w:rFonts w:eastAsia="Times New Roman"/>
          <w:szCs w:val="20"/>
        </w:rPr>
        <w:tab/>
        <w:t>the legislative department of state government; or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t>(b)</w:t>
      </w:r>
      <w:r w:rsidRPr="00203E09">
        <w:rPr>
          <w:rFonts w:eastAsia="Times New Roman"/>
          <w:szCs w:val="20"/>
        </w:rPr>
        <w:tab/>
        <w:t>a political subdivision.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(2)</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Investigating committee</w:t>
      </w:r>
      <w:r w:rsidR="00CE3658" w:rsidRPr="00CE3658">
        <w:rPr>
          <w:rFonts w:eastAsia="Times New Roman"/>
          <w:color w:val="000000"/>
        </w:rPr>
        <w:t>’</w:t>
      </w:r>
      <w:r w:rsidRPr="00203E09">
        <w:rPr>
          <w:rFonts w:eastAsia="Times New Roman"/>
          <w:color w:val="000000"/>
        </w:rPr>
        <w:t xml:space="preserve"> means any standing committee or subcommittee of a standing committee exercising its authority to conduct an oversight study and investigation of an agency within the standing committee</w:t>
      </w:r>
      <w:r w:rsidR="00CE3658" w:rsidRPr="00CE3658">
        <w:rPr>
          <w:rFonts w:eastAsia="Times New Roman"/>
          <w:color w:val="000000"/>
        </w:rPr>
        <w:t>’</w:t>
      </w:r>
      <w:r w:rsidRPr="00203E09">
        <w:rPr>
          <w:rFonts w:eastAsia="Times New Roman"/>
          <w:color w:val="000000"/>
        </w:rPr>
        <w:t>s subject matter jurisdiction.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(3)</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Program evaluation report</w:t>
      </w:r>
      <w:r w:rsidR="00CE3658" w:rsidRPr="00CE3658">
        <w:rPr>
          <w:rFonts w:eastAsia="Times New Roman"/>
          <w:color w:val="000000"/>
        </w:rPr>
        <w:t>’</w:t>
      </w:r>
      <w:r w:rsidRPr="00203E09">
        <w:rPr>
          <w:rFonts w:eastAsia="Times New Roman"/>
          <w:color w:val="000000"/>
        </w:rPr>
        <w:t xml:space="preserve">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(4)</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Request for information</w:t>
      </w:r>
      <w:r w:rsidR="00CE3658" w:rsidRPr="00CE3658">
        <w:rPr>
          <w:rFonts w:eastAsia="Times New Roman"/>
          <w:color w:val="000000"/>
        </w:rPr>
        <w:t>’</w:t>
      </w:r>
      <w:r w:rsidRPr="00203E09">
        <w:rPr>
          <w:rFonts w:eastAsia="Times New Roman"/>
          <w:color w:val="000000"/>
        </w:rPr>
        <w:t xml:space="preserve"> means a list of questions that an investigating committee serves on a department or agency under </w:t>
      </w:r>
      <w:r w:rsidRPr="00203E09">
        <w:rPr>
          <w:rFonts w:eastAsia="Times New Roman"/>
          <w:color w:val="000000"/>
        </w:rPr>
        <w:lastRenderedPageBreak/>
        <w:t>investigation.  The questions may relate to any matters concerning the department or agency</w:t>
      </w:r>
      <w:r w:rsidR="00CE3658" w:rsidRPr="00CE3658">
        <w:rPr>
          <w:rFonts w:eastAsia="Times New Roman"/>
          <w:color w:val="000000"/>
        </w:rPr>
        <w:t>’</w:t>
      </w:r>
      <w:r w:rsidRPr="00203E09">
        <w:rPr>
          <w:rFonts w:eastAsia="Times New Roman"/>
          <w:color w:val="000000"/>
        </w:rPr>
        <w:t>s actions that are the subject of the investigation.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r w:rsidRPr="00203E09">
        <w:rPr>
          <w:rFonts w:eastAsia="Times New Roman"/>
          <w:color w:val="000000"/>
        </w:rPr>
        <w:tab/>
        <w:t>(5)</w:t>
      </w:r>
      <w:r w:rsidRPr="00203E09">
        <w:rPr>
          <w:rFonts w:eastAsia="Times New Roman"/>
          <w:color w:val="000000"/>
        </w:rPr>
        <w:tab/>
      </w:r>
      <w:r w:rsidR="00CE3658" w:rsidRPr="00CE3658">
        <w:rPr>
          <w:rFonts w:eastAsia="Times New Roman"/>
          <w:color w:val="000000"/>
        </w:rPr>
        <w:t>‘</w:t>
      </w:r>
      <w:r w:rsidRPr="00203E09">
        <w:rPr>
          <w:rFonts w:eastAsia="Times New Roman"/>
          <w:color w:val="000000"/>
        </w:rPr>
        <w:t>Standing committee</w:t>
      </w:r>
      <w:r w:rsidR="00CE3658" w:rsidRPr="00CE3658">
        <w:rPr>
          <w:rFonts w:eastAsia="Times New Roman"/>
          <w:color w:val="000000"/>
        </w:rPr>
        <w:t>’</w:t>
      </w:r>
      <w:r w:rsidRPr="00203E09">
        <w:rPr>
          <w:rFonts w:eastAsia="Times New Roman"/>
          <w:color w:val="000000"/>
        </w:rPr>
        <w:t xml:space="preserve"> means a permanent committee with a regular meeting schedule and designated subject matter jurisdiction that is authorized by the Rules of the Senate or the Rules of the House of Representatives.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Arial Unicode MS" w:cs="Arial Unicode MS"/>
          <w:szCs w:val="20"/>
        </w:rPr>
      </w:pPr>
      <w:r w:rsidRPr="00203E09">
        <w:rPr>
          <w:rFonts w:eastAsia="Times New Roman"/>
          <w:color w:val="000000"/>
        </w:rPr>
        <w:tab/>
        <w:t>Section 2</w:t>
      </w:r>
      <w:r w:rsidR="00CE3658">
        <w:rPr>
          <w:rFonts w:eastAsia="Times New Roman"/>
          <w:color w:val="000000"/>
        </w:rPr>
        <w:noBreakHyphen/>
      </w:r>
      <w:r w:rsidRPr="00203E09">
        <w:rPr>
          <w:rFonts w:eastAsia="Times New Roman"/>
          <w:color w:val="000000"/>
        </w:rPr>
        <w:t>2</w:t>
      </w:r>
      <w:r w:rsidR="00CE3658">
        <w:rPr>
          <w:rFonts w:eastAsia="Times New Roman"/>
          <w:color w:val="000000"/>
        </w:rPr>
        <w:noBreakHyphen/>
      </w:r>
      <w:r w:rsidRPr="00203E09">
        <w:rPr>
          <w:rFonts w:eastAsia="Times New Roman"/>
          <w:color w:val="000000"/>
        </w:rPr>
        <w:t>20.</w:t>
      </w:r>
      <w:r w:rsidRPr="00203E09">
        <w:rPr>
          <w:rFonts w:eastAsia="Times New Roman"/>
          <w:color w:val="000000"/>
        </w:rPr>
        <w:tab/>
        <w:t>(A)</w:t>
      </w:r>
      <w:r w:rsidRPr="00203E09">
        <w:rPr>
          <w:rFonts w:eastAsia="Times New Roman"/>
          <w:color w:val="000000"/>
        </w:rPr>
        <w:tab/>
      </w:r>
      <w:r w:rsidRPr="00203E09">
        <w:rPr>
          <w:rFonts w:eastAsia="Times New Roman"/>
          <w:szCs w:val="20"/>
        </w:rPr>
        <w:t>Beginning January 1, 20</w:t>
      </w:r>
      <w:r w:rsidR="004D110C">
        <w:rPr>
          <w:rFonts w:eastAsia="Times New Roman"/>
          <w:szCs w:val="20"/>
        </w:rPr>
        <w:t>12</w:t>
      </w:r>
      <w:r w:rsidRPr="00203E09">
        <w:rPr>
          <w:rFonts w:eastAsia="Times New Roman"/>
          <w:szCs w:val="20"/>
        </w:rPr>
        <w:t>, each standing committee must conduct oversight studies and investigations on all agencies within the standing committee</w:t>
      </w:r>
      <w:r w:rsidR="00CE3658" w:rsidRPr="00CE3658">
        <w:rPr>
          <w:rFonts w:eastAsia="Times New Roman"/>
          <w:szCs w:val="20"/>
        </w:rPr>
        <w:t>’</w:t>
      </w:r>
      <w:r w:rsidRPr="00203E09">
        <w:rPr>
          <w:rFonts w:eastAsia="Times New Roman"/>
          <w:szCs w:val="20"/>
        </w:rPr>
        <w:t>s subject matter jurisdiction at least once every five years in accordance with a schedule adopted as provided in this chapter.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t>(B)</w:t>
      </w:r>
      <w:r w:rsidRPr="00203E09">
        <w:rPr>
          <w:rFonts w:eastAsia="Times New Roman"/>
          <w:szCs w:val="20"/>
        </w:rPr>
        <w:tab/>
        <w:t>The purpose of these oversight studies and investigations is to determine if agency laws and programs within the subject matter jurisdiction of a standing committee: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are being implemented and carried out in accordance with the intent of the General Assembly;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should be continued, curtailed, or eliminated.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t>(C)</w:t>
      </w:r>
      <w:r w:rsidRPr="00203E09">
        <w:rPr>
          <w:rFonts w:eastAsia="Times New Roman"/>
          <w:szCs w:val="20"/>
        </w:rPr>
        <w:tab/>
        <w:t>The oversight studies and investigations must consider: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the application, administration, execution, and effectiveness of laws and programs addressing subjects within the standing committee</w:t>
      </w:r>
      <w:r w:rsidR="00CE3658" w:rsidRPr="00CE3658">
        <w:rPr>
          <w:rFonts w:eastAsia="Times New Roman"/>
          <w:szCs w:val="20"/>
        </w:rPr>
        <w:t>’</w:t>
      </w:r>
      <w:r w:rsidRPr="00203E09">
        <w:rPr>
          <w:rFonts w:eastAsia="Times New Roman"/>
          <w:szCs w:val="20"/>
        </w:rPr>
        <w:t>s subject matter jurisdiction;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the organization and operation of state agencies and entities having responsibilities for the administration and execution of laws and programs addressing subjects within the standing committee</w:t>
      </w:r>
      <w:r w:rsidR="00CE3658" w:rsidRPr="00CE3658">
        <w:rPr>
          <w:rFonts w:eastAsia="Times New Roman"/>
          <w:szCs w:val="20"/>
        </w:rPr>
        <w:t>’</w:t>
      </w:r>
      <w:r w:rsidRPr="00203E09">
        <w:rPr>
          <w:rFonts w:eastAsia="Times New Roman"/>
          <w:szCs w:val="20"/>
        </w:rPr>
        <w:t>s subject matter jurisdiction;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any conditions or circumstances that may indicate the necessity or desirability of enacting new or additional legislation addressing subjects within the standing committee</w:t>
      </w:r>
      <w:r w:rsidR="00CE3658" w:rsidRPr="00CE3658">
        <w:rPr>
          <w:rFonts w:eastAsia="Times New Roman"/>
          <w:szCs w:val="20"/>
        </w:rPr>
        <w:t>’</w:t>
      </w:r>
      <w:r w:rsidRPr="00203E09">
        <w:rPr>
          <w:rFonts w:eastAsia="Times New Roman"/>
          <w:szCs w:val="20"/>
        </w:rPr>
        <w:t>s subject matter jurisdiction.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30.</w:t>
      </w:r>
      <w:r w:rsidRPr="00203E09">
        <w:rPr>
          <w:rFonts w:eastAsia="Times New Roman"/>
          <w:szCs w:val="20"/>
        </w:rPr>
        <w:tab/>
        <w:t>(A)</w:t>
      </w:r>
      <w:r w:rsidRPr="00203E09">
        <w:rPr>
          <w:rFonts w:eastAsia="Times New Roman"/>
          <w:szCs w:val="20"/>
        </w:rPr>
        <w:tab/>
        <w:t>The procedure for conducting the oversight studies and investigations is provided in this section.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(B)(1)</w:t>
      </w:r>
      <w:r w:rsidRPr="00203E09">
        <w:rPr>
          <w:rFonts w:eastAsia="Times New Roman"/>
          <w:szCs w:val="20"/>
        </w:rPr>
        <w:tab/>
        <w:t>The President Pro Tempore of the Senate, upon consulting with the chairmen of the standing committees in the Senate and the Clerk of the Senate, shall determine the agencies for which each standing committee must conduct oversight studies and investigations.  A proposed five</w:t>
      </w:r>
      <w:r w:rsidR="00CE3658">
        <w:rPr>
          <w:rFonts w:eastAsia="Times New Roman"/>
          <w:szCs w:val="20"/>
        </w:rPr>
        <w:noBreakHyphen/>
      </w:r>
      <w:r w:rsidRPr="00203E09">
        <w:rPr>
          <w:rFonts w:eastAsia="Times New Roman"/>
          <w:szCs w:val="20"/>
        </w:rPr>
        <w:t>year review schedule must be published in the Senate Journal on the first day of session each year.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 xml:space="preserve">In order to accomplish the requirements of this chapter, the chairman of each standing committees must schedule oversight </w:t>
      </w:r>
      <w:r w:rsidRPr="00203E09">
        <w:rPr>
          <w:rFonts w:eastAsia="Times New Roman"/>
          <w:szCs w:val="20"/>
        </w:rPr>
        <w:lastRenderedPageBreak/>
        <w:t>studies and investigations for the agencies for which his standing committee is the investigating committee and may: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coordinate schedules for conducting oversight studies and investigations with the chairmen of other standing committees;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(b)</w:t>
      </w:r>
      <w:r w:rsidRPr="00203E09">
        <w:rPr>
          <w:rFonts w:eastAsia="Times New Roman"/>
          <w:szCs w:val="20"/>
        </w:rPr>
        <w:tab/>
        <w:t>appoint joint investigating committees to conduct the oversight studies and investigations including</w:t>
      </w:r>
      <w:r w:rsidR="00061060">
        <w:rPr>
          <w:rFonts w:eastAsia="Times New Roman"/>
          <w:szCs w:val="20"/>
        </w:rPr>
        <w:t>,</w:t>
      </w:r>
      <w:r w:rsidRPr="00203E09">
        <w:rPr>
          <w:rFonts w:eastAsia="Times New Roman"/>
          <w:szCs w:val="20"/>
        </w:rPr>
        <w:t xml:space="preserve"> but not limited to</w:t>
      </w:r>
      <w:r w:rsidR="00061060">
        <w:rPr>
          <w:rFonts w:eastAsia="Times New Roman"/>
          <w:szCs w:val="20"/>
        </w:rPr>
        <w:t>,</w:t>
      </w:r>
      <w:r w:rsidRPr="00203E09">
        <w:rPr>
          <w:rFonts w:eastAsia="Times New Roman"/>
          <w:szCs w:val="20"/>
        </w:rPr>
        <w:t xml:space="preserve"> joint committees of the Senate and House of Representatives or joint standing committees of concurrent subject matter jurisdiction within the Senate or within the House of Representatives.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(C)(1)</w:t>
      </w:r>
      <w:r w:rsidRPr="00203E09">
        <w:rPr>
          <w:rFonts w:eastAsia="Times New Roman"/>
          <w:szCs w:val="20"/>
        </w:rPr>
        <w:tab/>
        <w:t>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investigations.    A proposed five</w:t>
      </w:r>
      <w:r w:rsidR="00CE3658">
        <w:rPr>
          <w:rFonts w:eastAsia="Times New Roman"/>
          <w:szCs w:val="20"/>
        </w:rPr>
        <w:noBreakHyphen/>
      </w:r>
      <w:r w:rsidRPr="00203E09">
        <w:rPr>
          <w:rFonts w:eastAsia="Times New Roman"/>
          <w:szCs w:val="20"/>
        </w:rPr>
        <w:t>year review schedule must be published in the House Journal on the first day of session each year.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In order to accomplish the requirements of this chapter, the chairman of each standing committees must schedule oversight studies and investigations for the agencies for which his standing committee is the investigating committee and may: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s="Arial Unicode MS"/>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coordinate schedules for conducting oversight studies and investigations with the chairmen of other standing committees;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(b)</w:t>
      </w:r>
      <w:r w:rsidRPr="00203E09">
        <w:rPr>
          <w:rFonts w:eastAsia="Times New Roman"/>
          <w:szCs w:val="20"/>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lastRenderedPageBreak/>
        <w:tab/>
        <w:t>(D)</w:t>
      </w:r>
      <w:r w:rsidRPr="00203E09">
        <w:rPr>
          <w:rFonts w:eastAsia="Times New Roman"/>
          <w:szCs w:val="20"/>
        </w:rPr>
        <w:tab/>
        <w:t>The chairman of an investigating committee may vest the standing committee</w:t>
      </w:r>
      <w:r w:rsidR="00CE3658" w:rsidRPr="00CE3658">
        <w:rPr>
          <w:rFonts w:eastAsia="Times New Roman"/>
          <w:szCs w:val="20"/>
        </w:rPr>
        <w:t>’</w:t>
      </w:r>
      <w:r w:rsidRPr="00203E09">
        <w:rPr>
          <w:rFonts w:eastAsia="Times New Roman"/>
          <w:szCs w:val="20"/>
        </w:rPr>
        <w:t>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40.</w:t>
      </w:r>
      <w:r w:rsidRPr="00203E09">
        <w:rPr>
          <w:rFonts w:eastAsia="Times New Roman"/>
          <w:szCs w:val="20"/>
        </w:rPr>
        <w:tab/>
        <w:t>(A)</w:t>
      </w:r>
      <w:r w:rsidRPr="00203E09">
        <w:rPr>
          <w:rFonts w:eastAsia="Times New Roman"/>
          <w:szCs w:val="20"/>
        </w:rPr>
        <w:tab/>
        <w:t>In addition to the scheduled five</w:t>
      </w:r>
      <w:r w:rsidR="00CE3658">
        <w:rPr>
          <w:rFonts w:eastAsia="Times New Roman"/>
          <w:szCs w:val="20"/>
        </w:rPr>
        <w:noBreakHyphen/>
      </w:r>
      <w:r w:rsidRPr="00203E09">
        <w:rPr>
          <w:rFonts w:eastAsia="Times New Roman"/>
          <w:szCs w:val="20"/>
        </w:rPr>
        <w:t>year oversight studies and investigations, a standing committee of the Senate or the House of Representatives may by one</w:t>
      </w:r>
      <w:r w:rsidR="00CE3658">
        <w:rPr>
          <w:rFonts w:eastAsia="Times New Roman"/>
          <w:szCs w:val="20"/>
        </w:rPr>
        <w:noBreakHyphen/>
      </w:r>
      <w:r w:rsidRPr="00203E09">
        <w:rPr>
          <w:rFonts w:eastAsia="Times New Roman"/>
          <w:szCs w:val="20"/>
        </w:rPr>
        <w:t>third vote of the standing committee</w:t>
      </w:r>
      <w:r w:rsidR="00CE3658" w:rsidRPr="00CE3658">
        <w:rPr>
          <w:rFonts w:eastAsia="Times New Roman"/>
          <w:szCs w:val="20"/>
        </w:rPr>
        <w:t>’</w:t>
      </w:r>
      <w:r w:rsidRPr="00203E09">
        <w:rPr>
          <w:rFonts w:eastAsia="Times New Roman"/>
          <w:szCs w:val="20"/>
        </w:rPr>
        <w:t>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w:t>
      </w:r>
      <w:r w:rsidRPr="00203E09">
        <w:rPr>
          <w:rFonts w:eastAsia="Times New Roman"/>
          <w:szCs w:val="20"/>
        </w:rPr>
        <w:tab/>
        <w:t>Nothing in the provisions of this chapter prohibits or restricts the President Pro Tempore of the Senate, the Speaker of the House of Representatives, or chairmen of standing committees from fulfilling their constitutional obligation</w:t>
      </w:r>
      <w:r w:rsidR="00DD273A">
        <w:rPr>
          <w:rFonts w:eastAsia="Times New Roman"/>
          <w:szCs w:val="20"/>
        </w:rPr>
        <w:t xml:space="preserve">s by authorizing and conducting </w:t>
      </w:r>
      <w:r w:rsidRPr="00203E09">
        <w:rPr>
          <w:rFonts w:eastAsia="Times New Roman"/>
          <w:szCs w:val="20"/>
        </w:rPr>
        <w:t>legislative investigations into agencies</w:t>
      </w:r>
      <w:r w:rsidR="00CE3658" w:rsidRPr="00CE3658">
        <w:rPr>
          <w:rFonts w:eastAsia="Times New Roman"/>
          <w:szCs w:val="20"/>
        </w:rPr>
        <w:t>’</w:t>
      </w:r>
      <w:r w:rsidRPr="00203E09">
        <w:rPr>
          <w:rFonts w:eastAsia="Times New Roman"/>
          <w:szCs w:val="20"/>
        </w:rPr>
        <w:t xml:space="preserve"> functions, duties,</w:t>
      </w:r>
      <w:r w:rsidR="00DD273A">
        <w:rPr>
          <w:rFonts w:eastAsia="Times New Roman"/>
          <w:szCs w:val="20"/>
        </w:rPr>
        <w:t xml:space="preserve"> </w:t>
      </w:r>
      <w:r w:rsidRPr="00203E09">
        <w:rPr>
          <w:rFonts w:eastAsia="Times New Roman"/>
          <w:szCs w:val="20"/>
        </w:rPr>
        <w:t>and activities.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50.</w:t>
      </w:r>
      <w:r w:rsidRPr="00203E09">
        <w:rPr>
          <w:rFonts w:eastAsia="Times New Roman"/>
          <w:szCs w:val="20"/>
        </w:rPr>
        <w:tab/>
      </w:r>
      <w:r w:rsidRPr="00203E09">
        <w:rPr>
          <w:rFonts w:eastAsia="Times New Roman"/>
          <w:szCs w:val="16"/>
        </w:rPr>
        <w:t>When an investigating committee conducts an oversight study and investigation or a legislative investigation is conducted pursuant to Section 2</w:t>
      </w:r>
      <w:r w:rsidR="00CE3658">
        <w:rPr>
          <w:rFonts w:eastAsia="Times New Roman"/>
          <w:szCs w:val="16"/>
        </w:rPr>
        <w:noBreakHyphen/>
      </w:r>
      <w:r w:rsidRPr="00203E09">
        <w:rPr>
          <w:rFonts w:eastAsia="Times New Roman"/>
          <w:szCs w:val="16"/>
        </w:rPr>
        <w:t>2</w:t>
      </w:r>
      <w:r w:rsidR="00CE3658">
        <w:rPr>
          <w:rFonts w:eastAsia="Times New Roman"/>
          <w:szCs w:val="16"/>
        </w:rPr>
        <w:noBreakHyphen/>
      </w:r>
      <w:r w:rsidRPr="00203E09">
        <w:rPr>
          <w:rFonts w:eastAsia="Times New Roman"/>
          <w:szCs w:val="16"/>
        </w:rPr>
        <w:t>40(B), evidence or information related to the investigation may be acquired by any lawful means, including, but not limited to:</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(A)</w:t>
      </w:r>
      <w:r w:rsidRPr="00203E09">
        <w:rPr>
          <w:rFonts w:eastAsia="Times New Roman"/>
          <w:szCs w:val="20"/>
        </w:rPr>
        <w:tab/>
        <w:t>serving a request for information on the agency being studied or investigated.  The request for information must be answered separately and fully in writing under oath and returned to the investigating committee within forty</w:t>
      </w:r>
      <w:r w:rsidR="00CE3658">
        <w:rPr>
          <w:rFonts w:eastAsia="Times New Roman"/>
          <w:szCs w:val="20"/>
        </w:rPr>
        <w:noBreakHyphen/>
      </w:r>
      <w:r w:rsidRPr="00203E09">
        <w:rPr>
          <w:rFonts w:eastAsia="Times New Roman"/>
          <w:szCs w:val="20"/>
        </w:rPr>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lastRenderedPageBreak/>
        <w:tab/>
        <w:t>(B)</w:t>
      </w:r>
      <w:r w:rsidRPr="00203E09">
        <w:rPr>
          <w:rFonts w:eastAsia="Times New Roman"/>
          <w:szCs w:val="20"/>
        </w:rPr>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(C)</w:t>
      </w:r>
      <w:r w:rsidRPr="00203E09">
        <w:rPr>
          <w:rFonts w:eastAsia="Times New Roman"/>
          <w:szCs w:val="20"/>
        </w:rPr>
        <w:tab/>
        <w:t>issuing subpoenas and subpoenas duces tecum pursuant to Title 2, Chapter 69;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(D)</w:t>
      </w:r>
      <w:r w:rsidRPr="00203E09">
        <w:rPr>
          <w:rFonts w:eastAsia="Times New Roman"/>
          <w:szCs w:val="20"/>
        </w:rPr>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60.</w:t>
      </w:r>
      <w:r w:rsidRPr="00203E09">
        <w:rPr>
          <w:rFonts w:eastAsia="Times New Roman"/>
          <w:szCs w:val="20"/>
        </w:rPr>
        <w:tab/>
        <w:t>(A)</w:t>
      </w:r>
      <w:r w:rsidRPr="00203E09">
        <w:rPr>
          <w:rFonts w:eastAsia="Times New Roman"/>
          <w:szCs w:val="20"/>
        </w:rPr>
        <w:tab/>
        <w:t>An investigating committee</w:t>
      </w:r>
      <w:r w:rsidR="00CE3658" w:rsidRPr="00CE3658">
        <w:rPr>
          <w:rFonts w:eastAsia="Times New Roman"/>
          <w:szCs w:val="20"/>
        </w:rPr>
        <w:t>’</w:t>
      </w:r>
      <w:r w:rsidRPr="00203E09">
        <w:rPr>
          <w:rFonts w:eastAsia="Times New Roman"/>
          <w:szCs w:val="20"/>
        </w:rPr>
        <w:t>s request for a program evaluation report must contain: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the agency program or operations that it intends to investigate;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the information that must be included in the report; and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the date that the report must be submitted to the committee.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(B)</w:t>
      </w:r>
      <w:r w:rsidRPr="00203E09">
        <w:rPr>
          <w:rFonts w:eastAsia="Times New Roman"/>
          <w:szCs w:val="20"/>
        </w:rPr>
        <w:tab/>
        <w:t>An investigating committee may request that the program evaluation report contain any of the following information: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w:t>
      </w:r>
      <w:r w:rsidRPr="00203E09">
        <w:rPr>
          <w:rFonts w:eastAsia="Times New Roman"/>
          <w:szCs w:val="20"/>
        </w:rPr>
        <w:tab/>
        <w:t>enabling or authorizing law or other relevant mandate</w:t>
      </w:r>
      <w:r w:rsidR="00061060">
        <w:rPr>
          <w:rFonts w:eastAsia="Times New Roman"/>
          <w:szCs w:val="20"/>
        </w:rPr>
        <w:t xml:space="preserve">, </w:t>
      </w:r>
      <w:r w:rsidRPr="00203E09">
        <w:rPr>
          <w:rFonts w:eastAsia="Times New Roman"/>
          <w:szCs w:val="20"/>
        </w:rPr>
        <w:t>including any federal mandates;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(2)</w:t>
      </w:r>
      <w:r w:rsidRPr="00203E09">
        <w:rPr>
          <w:rFonts w:eastAsia="Times New Roman"/>
          <w:szCs w:val="20"/>
        </w:rPr>
        <w:tab/>
        <w:t>a description of each program administered by the agency identified by the investigating committee in the request for a program evaluation report, including the following information: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established priorities, including goals and objectives in meeting each priority;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lastRenderedPageBreak/>
        <w:tab/>
      </w:r>
      <w:r w:rsidRPr="00203E09">
        <w:rPr>
          <w:rFonts w:eastAsia="Times New Roman"/>
          <w:szCs w:val="20"/>
        </w:rPr>
        <w:tab/>
      </w:r>
      <w:r w:rsidRPr="00203E09">
        <w:rPr>
          <w:rFonts w:eastAsia="Times New Roman"/>
          <w:szCs w:val="20"/>
        </w:rPr>
        <w:tab/>
        <w:t>(b)</w:t>
      </w:r>
      <w:r w:rsidRPr="00203E09">
        <w:rPr>
          <w:rFonts w:eastAsia="Times New Roman"/>
          <w:szCs w:val="20"/>
        </w:rPr>
        <w:tab/>
        <w:t>performance criteria, timetables, or other benchmarks used by the agency to measure its progress in achieving its goals and objectives;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(c)</w:t>
      </w:r>
      <w:r w:rsidRPr="00203E09">
        <w:rPr>
          <w:rFonts w:eastAsia="Times New Roman"/>
          <w:szCs w:val="20"/>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(3)</w:t>
      </w:r>
      <w:r w:rsidRPr="00203E09">
        <w:rPr>
          <w:rFonts w:eastAsia="Times New Roman"/>
          <w:szCs w:val="20"/>
        </w:rPr>
        <w:tab/>
        <w:t>organizational structure, including a position count, job classification, and organization flow chart indicating lines of responsibility;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(4)</w:t>
      </w:r>
      <w:r w:rsidRPr="00203E09">
        <w:rPr>
          <w:rFonts w:eastAsia="Times New Roman"/>
          <w:szCs w:val="20"/>
        </w:rPr>
        <w:tab/>
        <w:t>financial summary, including sources of funding by program and the amounts allocated or appropriated and expended over the last ten years;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(5)</w:t>
      </w:r>
      <w:r w:rsidRPr="00203E09">
        <w:rPr>
          <w:rFonts w:eastAsia="Times New Roman"/>
          <w:szCs w:val="20"/>
        </w:rPr>
        <w:tab/>
        <w:t>identification of areas where the agency has coordinated efforts with other state and federal agencies in achieving program objectives and other areas in which an agency could establish cooperative arrangements</w:t>
      </w:r>
      <w:r w:rsidR="00061060">
        <w:rPr>
          <w:rFonts w:eastAsia="Times New Roman"/>
          <w:szCs w:val="20"/>
        </w:rPr>
        <w:t xml:space="preserve"> </w:t>
      </w:r>
      <w:r w:rsidRPr="00203E09">
        <w:rPr>
          <w:rFonts w:eastAsia="Times New Roman"/>
          <w:szCs w:val="20"/>
        </w:rPr>
        <w:t>including, but not limited to, cooperative arrangements to coordinate services and eliminate redundant requirements;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(6)</w:t>
      </w:r>
      <w:r w:rsidRPr="00203E09">
        <w:rPr>
          <w:rFonts w:eastAsia="Times New Roman"/>
          <w:szCs w:val="20"/>
        </w:rPr>
        <w:tab/>
        <w:t>identification of the constituencies served by the agency or program, noting any changes or projected changes in the constituencies;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(7)</w:t>
      </w:r>
      <w:r w:rsidRPr="00203E09">
        <w:rPr>
          <w:rFonts w:eastAsia="Times New Roman"/>
          <w:szCs w:val="20"/>
        </w:rPr>
        <w:tab/>
        <w:t>a summary of efforts by the agency or program regarding the use of alternative delivery systems, including privatization, in meeting its goals and objectives;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(8)</w:t>
      </w:r>
      <w:r w:rsidRPr="00203E09">
        <w:rPr>
          <w:rFonts w:eastAsia="Times New Roman"/>
          <w:szCs w:val="20"/>
        </w:rPr>
        <w:tab/>
        <w:t>identification of emerging issues for the agency;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(9)</w:t>
      </w:r>
      <w:r w:rsidRPr="00203E09">
        <w:rPr>
          <w:rFonts w:eastAsia="Times New Roman"/>
          <w:szCs w:val="20"/>
        </w:rPr>
        <w:tab/>
        <w:t>a comparison of any related federal laws and regulations to the state laws governing the agency or program and the rules implemented by the agency or program;</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(10)</w:t>
      </w:r>
      <w:r w:rsidRPr="00203E09">
        <w:rPr>
          <w:rFonts w:eastAsia="Times New Roman"/>
          <w:szCs w:val="20"/>
        </w:rPr>
        <w:tab/>
        <w:t>agency policies for collecting, managing, and using personal information over the Internet and non</w:t>
      </w:r>
      <w:r w:rsidR="00CE3658">
        <w:rPr>
          <w:rFonts w:eastAsia="Times New Roman"/>
          <w:szCs w:val="20"/>
        </w:rPr>
        <w:noBreakHyphen/>
      </w:r>
      <w:r w:rsidRPr="00203E09">
        <w:rPr>
          <w:rFonts w:eastAsia="Times New Roman"/>
          <w:szCs w:val="20"/>
        </w:rPr>
        <w:t>electronically, information on the agency</w:t>
      </w:r>
      <w:r w:rsidR="00CE3658" w:rsidRPr="00CE3658">
        <w:rPr>
          <w:rFonts w:eastAsia="Times New Roman"/>
          <w:szCs w:val="20"/>
        </w:rPr>
        <w:t>’</w:t>
      </w:r>
      <w:r w:rsidRPr="00203E09">
        <w:rPr>
          <w:rFonts w:eastAsia="Times New Roman"/>
          <w:szCs w:val="20"/>
        </w:rPr>
        <w:t>s implementation of information technologies;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(11)</w:t>
      </w:r>
      <w:r w:rsidRPr="00203E09">
        <w:rPr>
          <w:rFonts w:eastAsia="Times New Roman"/>
          <w:szCs w:val="20"/>
        </w:rPr>
        <w:tab/>
        <w:t>a list of reports, applications, and other similar paperwork required to be filed with the agency by the public.  The list must include: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(a)</w:t>
      </w:r>
      <w:r w:rsidRPr="00203E09">
        <w:rPr>
          <w:rFonts w:eastAsia="Times New Roman"/>
          <w:szCs w:val="20"/>
        </w:rPr>
        <w:tab/>
        <w:t>the statutory authority for each filing requirement;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(b)</w:t>
      </w:r>
      <w:r w:rsidRPr="00203E09">
        <w:rPr>
          <w:rFonts w:eastAsia="Times New Roman"/>
          <w:szCs w:val="20"/>
        </w:rPr>
        <w:tab/>
        <w:t>the date each filing requirement was adopted or last amended by the agency;</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(c)</w:t>
      </w:r>
      <w:r w:rsidRPr="00203E09">
        <w:rPr>
          <w:rFonts w:eastAsia="Times New Roman"/>
          <w:szCs w:val="20"/>
        </w:rPr>
        <w:tab/>
        <w:t>the frequency that filing is required;</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lastRenderedPageBreak/>
        <w:tab/>
      </w:r>
      <w:r w:rsidRPr="00203E09">
        <w:rPr>
          <w:rFonts w:eastAsia="Times New Roman"/>
          <w:szCs w:val="20"/>
        </w:rPr>
        <w:tab/>
      </w:r>
      <w:r w:rsidRPr="00203E09">
        <w:rPr>
          <w:rFonts w:eastAsia="Times New Roman"/>
          <w:szCs w:val="20"/>
        </w:rPr>
        <w:tab/>
        <w:t>(d)</w:t>
      </w:r>
      <w:r w:rsidRPr="00203E09">
        <w:rPr>
          <w:rFonts w:eastAsia="Times New Roman"/>
          <w:szCs w:val="20"/>
        </w:rPr>
        <w:tab/>
        <w:t>the number of filings received annually for the last five years and the number of anticipated filings for the next five years;</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r>
      <w:r w:rsidRPr="00203E09">
        <w:rPr>
          <w:rFonts w:eastAsia="Times New Roman"/>
          <w:szCs w:val="20"/>
        </w:rPr>
        <w:tab/>
        <w:t>(e)</w:t>
      </w:r>
      <w:r w:rsidRPr="00203E09">
        <w:rPr>
          <w:rFonts w:eastAsia="Times New Roman"/>
          <w:szCs w:val="20"/>
        </w:rPr>
        <w:tab/>
        <w:t>a description of the actions taken or contemplated by the agency to reduce filing requirements and paperwork duplication;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r>
      <w:r w:rsidRPr="00203E09">
        <w:rPr>
          <w:rFonts w:eastAsia="Times New Roman"/>
          <w:szCs w:val="20"/>
        </w:rPr>
        <w:tab/>
        <w:t>(12)</w:t>
      </w:r>
      <w:r w:rsidRPr="00203E09">
        <w:rPr>
          <w:rFonts w:eastAsia="Times New Roman"/>
          <w:szCs w:val="20"/>
        </w:rPr>
        <w:tab/>
        <w:t>any other relevant information specifically requested by the investigating committee.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(C)</w:t>
      </w:r>
      <w:r w:rsidRPr="00203E09">
        <w:rPr>
          <w:rFonts w:eastAsia="Times New Roman"/>
          <w:szCs w:val="20"/>
        </w:rPr>
        <w:tab/>
        <w:t>All information contained in a program evaluation report must be presented in a concise and complete manner.</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(D)</w:t>
      </w:r>
      <w:r w:rsidRPr="00203E09">
        <w:rPr>
          <w:rFonts w:eastAsia="Times New Roman"/>
          <w:szCs w:val="20"/>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(E)</w:t>
      </w:r>
      <w:r w:rsidRPr="00203E09">
        <w:rPr>
          <w:rFonts w:eastAsia="Times New Roman"/>
          <w:szCs w:val="20"/>
        </w:rPr>
        <w:tab/>
        <w:t>A state agency that is vested with revenue bonding authority may submit annual reports and annual external audit reports conducted by a third party in lieu of a program evaluation report.</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CE3658">
        <w:rPr>
          <w:rFonts w:eastAsia="Times New Roman"/>
          <w:szCs w:val="20"/>
        </w:rPr>
        <w:noBreakHyphen/>
      </w:r>
      <w:r w:rsidRPr="00203E09">
        <w:rPr>
          <w:rFonts w:eastAsia="Times New Roman"/>
          <w:szCs w:val="20"/>
        </w:rPr>
        <w:t>70.</w:t>
      </w:r>
      <w:r w:rsidRPr="00203E09">
        <w:rPr>
          <w:rFonts w:eastAsia="Times New Roman"/>
          <w:szCs w:val="20"/>
        </w:rPr>
        <w:tab/>
      </w:r>
      <w:r w:rsidR="00E4777F">
        <w:rPr>
          <w:rFonts w:eastAsia="Times New Roman"/>
          <w:szCs w:val="20"/>
        </w:rPr>
        <w:tab/>
      </w:r>
      <w:r w:rsidRPr="00203E09">
        <w:rPr>
          <w:rFonts w:eastAsia="Times New Roman"/>
          <w:szCs w:val="20"/>
        </w:rPr>
        <w:t>All testimony given to the investigating committee must be under oath.</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20</w:t>
      </w:r>
      <w:r w:rsidR="00CE3658">
        <w:rPr>
          <w:rFonts w:eastAsia="Times New Roman"/>
          <w:szCs w:val="20"/>
        </w:rPr>
        <w:noBreakHyphen/>
      </w:r>
      <w:r w:rsidRPr="00203E09">
        <w:rPr>
          <w:rFonts w:eastAsia="Times New Roman"/>
          <w:szCs w:val="20"/>
        </w:rPr>
        <w:t>80.</w:t>
      </w:r>
      <w:r w:rsidRPr="00203E09">
        <w:rPr>
          <w:rFonts w:eastAsia="Times New Roman"/>
          <w:szCs w:val="20"/>
        </w:rPr>
        <w:tab/>
      </w:r>
      <w:r w:rsidR="00E4777F">
        <w:rPr>
          <w:rFonts w:eastAsia="Times New Roman"/>
          <w:szCs w:val="20"/>
        </w:rPr>
        <w:tab/>
      </w:r>
      <w:r w:rsidRPr="00203E09">
        <w:rPr>
          <w:rFonts w:eastAsia="Times New Roman"/>
          <w:szCs w:val="20"/>
        </w:rPr>
        <w:t>Any witness testifying before or deposed by the investigating committee may have counsel present to advise him.  The witness or his counsel may, during the time of testimony or deposition, object to any question detrimental to the witness</w:t>
      </w:r>
      <w:r w:rsidR="00CE3658" w:rsidRPr="00CE3658">
        <w:rPr>
          <w:rFonts w:eastAsia="Times New Roman"/>
          <w:szCs w:val="20"/>
        </w:rPr>
        <w:t>’</w:t>
      </w:r>
      <w:r w:rsidRPr="00203E09">
        <w:rPr>
          <w:rFonts w:eastAsia="Times New Roman"/>
          <w:szCs w:val="20"/>
        </w:rPr>
        <w:t xml:space="preserve"> interests and is entitled to have a ruling by the chairman on any objection.  In making his ruling, the chairman of the investigating committee shall follow as closely as possible the procedures and rules of evidence observed by the circuit courts of this State.</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03E09">
        <w:rPr>
          <w:rFonts w:eastAsia="Times New Roman"/>
          <w:szCs w:val="20"/>
        </w:rPr>
        <w:tab/>
        <w:t>Section 2</w:t>
      </w:r>
      <w:r w:rsidR="00CE3658">
        <w:rPr>
          <w:rFonts w:eastAsia="Times New Roman"/>
          <w:szCs w:val="20"/>
        </w:rPr>
        <w:noBreakHyphen/>
      </w:r>
      <w:r w:rsidRPr="00203E09">
        <w:rPr>
          <w:rFonts w:eastAsia="Times New Roman"/>
          <w:szCs w:val="20"/>
        </w:rPr>
        <w:t>2</w:t>
      </w:r>
      <w:r w:rsidR="00E4777F">
        <w:rPr>
          <w:rFonts w:eastAsia="Times New Roman"/>
          <w:szCs w:val="20"/>
        </w:rPr>
        <w:t>0</w:t>
      </w:r>
      <w:r w:rsidR="00CE3658">
        <w:rPr>
          <w:rFonts w:eastAsia="Times New Roman"/>
          <w:szCs w:val="20"/>
        </w:rPr>
        <w:noBreakHyphen/>
      </w:r>
      <w:r w:rsidR="00E4777F">
        <w:rPr>
          <w:rFonts w:eastAsia="Times New Roman"/>
          <w:szCs w:val="20"/>
        </w:rPr>
        <w:t>90.</w:t>
      </w:r>
      <w:r w:rsidR="00E4777F">
        <w:rPr>
          <w:rFonts w:eastAsia="Times New Roman"/>
          <w:szCs w:val="20"/>
        </w:rPr>
        <w:tab/>
      </w:r>
      <w:r w:rsidR="00E4777F">
        <w:rPr>
          <w:rFonts w:eastAsia="Times New Roman"/>
          <w:szCs w:val="20"/>
        </w:rPr>
        <w:tab/>
      </w:r>
      <w:r w:rsidRPr="00203E09">
        <w:rPr>
          <w:rFonts w:eastAsia="Times New Roman"/>
          <w:szCs w:val="20"/>
        </w:rPr>
        <w:t>A witness shall be given the benefit of any privilege which he may have claimed in court as a party to a civil action.”</w:t>
      </w: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03E09" w:rsidRPr="00203E09" w:rsidRDefault="00203E09" w:rsidP="0020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sidRPr="00203E09">
        <w:rPr>
          <w:rFonts w:eastAsia="Times New Roman"/>
          <w:szCs w:val="20"/>
        </w:rPr>
        <w:t>SECTION</w:t>
      </w:r>
      <w:r w:rsidRPr="00203E09">
        <w:rPr>
          <w:rFonts w:eastAsia="Times New Roman"/>
          <w:szCs w:val="20"/>
        </w:rPr>
        <w:tab/>
        <w:t>5.</w:t>
      </w:r>
      <w:r w:rsidRPr="00203E09">
        <w:rPr>
          <w:rFonts w:eastAsia="Times New Roman"/>
          <w:szCs w:val="20"/>
        </w:rPr>
        <w:tab/>
        <w:t>This act takes effect July 1, 20</w:t>
      </w:r>
      <w:r w:rsidR="004D110C">
        <w:rPr>
          <w:rFonts w:eastAsia="Times New Roman"/>
          <w:szCs w:val="20"/>
        </w:rPr>
        <w:t>12</w:t>
      </w:r>
      <w:r w:rsidRPr="00203E09">
        <w:rPr>
          <w:rFonts w:eastAsia="Times New Roman"/>
          <w:szCs w:val="20"/>
        </w:rPr>
        <w:t>.</w:t>
      </w:r>
    </w:p>
    <w:p w:rsidR="006064C4" w:rsidRDefault="00CE36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64C4" w:rsidRDefault="006064C4" w:rsidP="001D3309">
      <w:pPr>
        <w:suppressAutoHyphens/>
        <w:jc w:val="both"/>
        <w:rPr>
          <w:rFonts w:eastAsia="Times New Roman"/>
        </w:rPr>
      </w:pPr>
    </w:p>
    <w:sectPr w:rsidR="006064C4" w:rsidSect="00DA78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3E75" w:rsidRDefault="00873E75" w:rsidP="00522CE0">
      <w:r>
        <w:separator/>
      </w:r>
    </w:p>
  </w:endnote>
  <w:endnote w:type="continuationSeparator" w:id="0">
    <w:p w:rsidR="00873E75" w:rsidRDefault="00873E7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57A2A0-B570-4493-9378-C4B78CDD39C0}"/>
    <w:embedBold r:id="rId2" w:fontKey="{3726E6D8-CE31-44A0-9EA2-2DC027D51ADB}"/>
    <w:embedItalic r:id="rId3" w:fontKey="{0A9103AD-35E3-4A99-9152-065C195BEC26}"/>
  </w:font>
  <w:font w:name="Calibri">
    <w:panose1 w:val="020F0502020204030204"/>
    <w:charset w:val="00"/>
    <w:family w:val="swiss"/>
    <w:pitch w:val="variable"/>
    <w:sig w:usb0="A00002EF" w:usb1="4000207B" w:usb2="00000000" w:usb3="00000000" w:csb0="0000009F" w:csb1="00000000"/>
    <w:embedRegular r:id="rId4" w:fontKey="{FE5AE2CA-D855-4FAB-9F7D-F5C9258B3A8E}"/>
    <w:embedBold r:id="rId5" w:fontKey="{D5498007-41AD-4D0E-8947-47E6782658E4}"/>
  </w:font>
  <w:font w:name="Arial">
    <w:panose1 w:val="020B0604020202020204"/>
    <w:charset w:val="00"/>
    <w:family w:val="swiss"/>
    <w:pitch w:val="variable"/>
    <w:sig w:usb0="20002A87" w:usb1="80000000" w:usb2="00000008" w:usb3="00000000" w:csb0="000001FF" w:csb1="00000000"/>
    <w:embedRegular r:id="rId6" w:fontKey="{44895E3B-CC73-40D3-BBEF-B6180A4ECC1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21B30339-7791-47D1-92B4-E5E1EEA022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CCE" w:rsidRPr="006064C4" w:rsidRDefault="006064C4" w:rsidP="006064C4">
    <w:pPr>
      <w:pStyle w:val="Footer"/>
      <w:tabs>
        <w:tab w:val="clear" w:pos="4680"/>
        <w:tab w:val="clear" w:pos="9360"/>
        <w:tab w:val="center" w:pos="2995"/>
      </w:tabs>
      <w:spacing w:before="120"/>
    </w:pPr>
    <w:r>
      <w:t>[262</w:t>
    </w:r>
    <w:r w:rsidR="00DA78C6">
      <w:t>-</w:t>
    </w:r>
    <w:fldSimple w:instr=" PAGE  \* MERGEFORMAT ">
      <w:r w:rsidR="001D3309">
        <w:rPr>
          <w:noProof/>
        </w:rPr>
        <w:t>2</w:t>
      </w:r>
    </w:fldSimple>
    <w:r w:rsidR="00DA78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8C6" w:rsidRPr="006064C4" w:rsidRDefault="00DA78C6" w:rsidP="006064C4">
    <w:pPr>
      <w:pStyle w:val="Footer"/>
      <w:tabs>
        <w:tab w:val="clear" w:pos="4680"/>
        <w:tab w:val="clear" w:pos="9360"/>
        <w:tab w:val="center" w:pos="2995"/>
      </w:tabs>
      <w:spacing w:before="120"/>
    </w:pPr>
    <w:r>
      <w:t>[262]</w:t>
    </w:r>
    <w:r>
      <w:tab/>
    </w:r>
    <w:fldSimple w:instr=" PAGE  \* MERGEFORMAT ">
      <w:r w:rsidR="001D33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3E75" w:rsidRDefault="00873E75" w:rsidP="00522CE0">
      <w:r>
        <w:separator/>
      </w:r>
    </w:p>
  </w:footnote>
  <w:footnote w:type="continuationSeparator" w:id="0">
    <w:p w:rsidR="00873E75" w:rsidRDefault="00873E7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7ACCO.KMM.VAS"/>
    <w:docVar w:name="CoverAttorneyInitials" w:val="KMM"/>
    <w:docVar w:name="CoverAttorneyLastName" w:val="Moffitt"/>
    <w:docVar w:name="CoverBillType" w:val="b"/>
    <w:docVar w:name="CoverSenator" w:val="VAS"/>
    <w:docVar w:name="dvBillNumber" w:val="262"/>
    <w:docVar w:name="dvBillNumberPrefix" w:val="S. "/>
    <w:docVar w:name="dvOriginalBody" w:val="Senate"/>
    <w:docVar w:name="fulldraftpath" w:val="L:\S-RES\VAS\007ACCO.KMM.VAS.DOCX"/>
    <w:docVar w:name="NameofBody" w:val="S"/>
    <w:docVar w:name="vgroup2" w:val="S-RES"/>
  </w:docVars>
  <w:rsids>
    <w:rsidRoot w:val="00961A63"/>
    <w:rsid w:val="00042AC1"/>
    <w:rsid w:val="00046516"/>
    <w:rsid w:val="00061060"/>
    <w:rsid w:val="0007601D"/>
    <w:rsid w:val="000B0720"/>
    <w:rsid w:val="000B5EAF"/>
    <w:rsid w:val="00137CCE"/>
    <w:rsid w:val="00170561"/>
    <w:rsid w:val="0018336B"/>
    <w:rsid w:val="00186AC9"/>
    <w:rsid w:val="00194722"/>
    <w:rsid w:val="00197DF1"/>
    <w:rsid w:val="001B3DD9"/>
    <w:rsid w:val="001B5549"/>
    <w:rsid w:val="001D3309"/>
    <w:rsid w:val="001D3BAC"/>
    <w:rsid w:val="00203E09"/>
    <w:rsid w:val="00245C4E"/>
    <w:rsid w:val="002C5896"/>
    <w:rsid w:val="002D3BED"/>
    <w:rsid w:val="00307C2B"/>
    <w:rsid w:val="003410F2"/>
    <w:rsid w:val="003A06BD"/>
    <w:rsid w:val="003D6E2B"/>
    <w:rsid w:val="003E7597"/>
    <w:rsid w:val="0040324C"/>
    <w:rsid w:val="00427074"/>
    <w:rsid w:val="00450668"/>
    <w:rsid w:val="004952FA"/>
    <w:rsid w:val="004B6A22"/>
    <w:rsid w:val="004D110C"/>
    <w:rsid w:val="004D7F37"/>
    <w:rsid w:val="00522CE0"/>
    <w:rsid w:val="00565148"/>
    <w:rsid w:val="00587FEF"/>
    <w:rsid w:val="00593361"/>
    <w:rsid w:val="005A5017"/>
    <w:rsid w:val="005A648C"/>
    <w:rsid w:val="005F1745"/>
    <w:rsid w:val="006064C4"/>
    <w:rsid w:val="006C74EA"/>
    <w:rsid w:val="00720D40"/>
    <w:rsid w:val="007318D4"/>
    <w:rsid w:val="00765784"/>
    <w:rsid w:val="007A4390"/>
    <w:rsid w:val="007E5CB7"/>
    <w:rsid w:val="008314D2"/>
    <w:rsid w:val="00873E75"/>
    <w:rsid w:val="008A1A27"/>
    <w:rsid w:val="008B2F42"/>
    <w:rsid w:val="008B6B52"/>
    <w:rsid w:val="008E185F"/>
    <w:rsid w:val="008F023B"/>
    <w:rsid w:val="00904E16"/>
    <w:rsid w:val="00927C62"/>
    <w:rsid w:val="00961A63"/>
    <w:rsid w:val="00983951"/>
    <w:rsid w:val="00984124"/>
    <w:rsid w:val="00984640"/>
    <w:rsid w:val="00995C37"/>
    <w:rsid w:val="009C118A"/>
    <w:rsid w:val="00A02011"/>
    <w:rsid w:val="00A11D60"/>
    <w:rsid w:val="00A4011E"/>
    <w:rsid w:val="00A63D3F"/>
    <w:rsid w:val="00A72502"/>
    <w:rsid w:val="00A83610"/>
    <w:rsid w:val="00A86015"/>
    <w:rsid w:val="00AE59C8"/>
    <w:rsid w:val="00B10098"/>
    <w:rsid w:val="00B945C5"/>
    <w:rsid w:val="00BA20EA"/>
    <w:rsid w:val="00BB5AFC"/>
    <w:rsid w:val="00BC0A56"/>
    <w:rsid w:val="00BE27F3"/>
    <w:rsid w:val="00C45366"/>
    <w:rsid w:val="00C74052"/>
    <w:rsid w:val="00C74DE5"/>
    <w:rsid w:val="00C85C8F"/>
    <w:rsid w:val="00C85CD8"/>
    <w:rsid w:val="00CB187A"/>
    <w:rsid w:val="00CC0EC7"/>
    <w:rsid w:val="00CE3658"/>
    <w:rsid w:val="00D1088B"/>
    <w:rsid w:val="00D156D2"/>
    <w:rsid w:val="00D1752B"/>
    <w:rsid w:val="00D30AA4"/>
    <w:rsid w:val="00D61F31"/>
    <w:rsid w:val="00D86943"/>
    <w:rsid w:val="00DA47B9"/>
    <w:rsid w:val="00DA78C6"/>
    <w:rsid w:val="00DD273A"/>
    <w:rsid w:val="00E4777F"/>
    <w:rsid w:val="00E800FF"/>
    <w:rsid w:val="00E91E2F"/>
    <w:rsid w:val="00EA042A"/>
    <w:rsid w:val="00EA3546"/>
    <w:rsid w:val="00EB47AE"/>
    <w:rsid w:val="00EC34E1"/>
    <w:rsid w:val="00EF19CE"/>
    <w:rsid w:val="00F0234A"/>
    <w:rsid w:val="00F52959"/>
    <w:rsid w:val="00F55884"/>
    <w:rsid w:val="00FB158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85CD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85310810">
      <w:bodyDiv w:val="1"/>
      <w:marLeft w:val="0"/>
      <w:marRight w:val="0"/>
      <w:marTop w:val="0"/>
      <w:marBottom w:val="0"/>
      <w:divBdr>
        <w:top w:val="none" w:sz="0" w:space="0" w:color="auto"/>
        <w:left w:val="none" w:sz="0" w:space="0" w:color="auto"/>
        <w:bottom w:val="none" w:sz="0" w:space="0" w:color="auto"/>
        <w:right w:val="none" w:sz="0" w:space="0" w:color="auto"/>
      </w:divBdr>
      <w:divsChild>
        <w:div w:id="1377898155">
          <w:marLeft w:val="0"/>
          <w:marRight w:val="0"/>
          <w:marTop w:val="0"/>
          <w:marBottom w:val="0"/>
          <w:divBdr>
            <w:top w:val="none" w:sz="0" w:space="0" w:color="auto"/>
            <w:left w:val="none" w:sz="0" w:space="0" w:color="auto"/>
            <w:bottom w:val="none" w:sz="0" w:space="0" w:color="auto"/>
            <w:right w:val="none" w:sz="0" w:space="0" w:color="auto"/>
          </w:divBdr>
          <w:divsChild>
            <w:div w:id="1638488159">
              <w:marLeft w:val="150"/>
              <w:marRight w:val="150"/>
              <w:marTop w:val="150"/>
              <w:marBottom w:val="150"/>
              <w:divBdr>
                <w:top w:val="none" w:sz="0" w:space="0" w:color="auto"/>
                <w:left w:val="none" w:sz="0" w:space="0" w:color="auto"/>
                <w:bottom w:val="none" w:sz="0" w:space="0" w:color="auto"/>
                <w:right w:val="none" w:sz="0" w:space="0" w:color="auto"/>
              </w:divBdr>
              <w:divsChild>
                <w:div w:id="5594021">
                  <w:marLeft w:val="0"/>
                  <w:marRight w:val="0"/>
                  <w:marTop w:val="0"/>
                  <w:marBottom w:val="0"/>
                  <w:divBdr>
                    <w:top w:val="none" w:sz="0" w:space="0" w:color="auto"/>
                    <w:left w:val="none" w:sz="0" w:space="0" w:color="auto"/>
                    <w:bottom w:val="none" w:sz="0" w:space="0" w:color="auto"/>
                    <w:right w:val="none" w:sz="0" w:space="0" w:color="auto"/>
                  </w:divBdr>
                  <w:divsChild>
                    <w:div w:id="187342339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678111">
      <w:bodyDiv w:val="1"/>
      <w:marLeft w:val="0"/>
      <w:marRight w:val="0"/>
      <w:marTop w:val="0"/>
      <w:marBottom w:val="0"/>
      <w:divBdr>
        <w:top w:val="none" w:sz="0" w:space="0" w:color="auto"/>
        <w:left w:val="none" w:sz="0" w:space="0" w:color="auto"/>
        <w:bottom w:val="none" w:sz="0" w:space="0" w:color="auto"/>
        <w:right w:val="none" w:sz="0" w:space="0" w:color="auto"/>
      </w:divBdr>
      <w:divsChild>
        <w:div w:id="1291283527">
          <w:marLeft w:val="0"/>
          <w:marRight w:val="0"/>
          <w:marTop w:val="0"/>
          <w:marBottom w:val="0"/>
          <w:divBdr>
            <w:top w:val="none" w:sz="0" w:space="0" w:color="auto"/>
            <w:left w:val="none" w:sz="0" w:space="0" w:color="auto"/>
            <w:bottom w:val="none" w:sz="0" w:space="0" w:color="auto"/>
            <w:right w:val="none" w:sz="0" w:space="0" w:color="auto"/>
          </w:divBdr>
          <w:divsChild>
            <w:div w:id="617832620">
              <w:marLeft w:val="150"/>
              <w:marRight w:val="150"/>
              <w:marTop w:val="150"/>
              <w:marBottom w:val="150"/>
              <w:divBdr>
                <w:top w:val="none" w:sz="0" w:space="0" w:color="auto"/>
                <w:left w:val="none" w:sz="0" w:space="0" w:color="auto"/>
                <w:bottom w:val="none" w:sz="0" w:space="0" w:color="auto"/>
                <w:right w:val="none" w:sz="0" w:space="0" w:color="auto"/>
              </w:divBdr>
              <w:divsChild>
                <w:div w:id="1831020374">
                  <w:marLeft w:val="0"/>
                  <w:marRight w:val="0"/>
                  <w:marTop w:val="0"/>
                  <w:marBottom w:val="0"/>
                  <w:divBdr>
                    <w:top w:val="none" w:sz="0" w:space="0" w:color="auto"/>
                    <w:left w:val="none" w:sz="0" w:space="0" w:color="auto"/>
                    <w:bottom w:val="none" w:sz="0" w:space="0" w:color="auto"/>
                    <w:right w:val="none" w:sz="0" w:space="0" w:color="auto"/>
                  </w:divBdr>
                  <w:divsChild>
                    <w:div w:id="75459736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4925</Words>
  <Characters>26846</Characters>
  <Application>Microsoft Office Word</Application>
  <DocSecurity>0</DocSecurity>
  <Lines>654</Lines>
  <Paragraphs>190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lisacourtney</cp:lastModifiedBy>
  <cp:revision>2</cp:revision>
  <cp:lastPrinted>2010-11-29T19:41:00Z</cp:lastPrinted>
  <dcterms:created xsi:type="dcterms:W3CDTF">2011-04-20T22:12:00Z</dcterms:created>
  <dcterms:modified xsi:type="dcterms:W3CDTF">2011-04-20T22:12:00Z</dcterms:modified>
</cp:coreProperties>
</file>