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80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TITLE 12 OF THE 1976 CODE, RELATING TO TAXATION, TO ENACT THE “SOUTH CAROLINA FAIR TAX ACT”, BY ADDING CHAPTER 34, TO PROVIDE </w:t>
      </w:r>
      <w:r w:rsidR="00EA4341">
        <w:rPr>
          <w:rFonts w:eastAsia="Times New Roman"/>
        </w:rPr>
        <w:t xml:space="preserve">FOR </w:t>
      </w:r>
      <w:r>
        <w:rPr>
          <w:rFonts w:eastAsia="Times New Roman"/>
        </w:rPr>
        <w:t xml:space="preserve">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w:t>
      </w:r>
      <w:r w:rsidR="00EA4341">
        <w:rPr>
          <w:rFonts w:eastAsia="Times New Roman"/>
        </w:rPr>
        <w:t xml:space="preserve">AND </w:t>
      </w:r>
      <w:r>
        <w:rPr>
          <w:rFonts w:eastAsia="Times New Roman"/>
        </w:rPr>
        <w:t>TO PROVIDE FOR COLLECTIONS, APPEALS, AND TAXPAYER RIGHTS; TO PROVIDE FOR SPECIAL RULES RELATED TO INTERMEDIATE SALES, TAXABLE GAMING SERVICES, PURCHASES BY THE FEDERAL GOVERNMENT, GOVERNMENT ENTERPRISES, MIXED US</w:t>
      </w:r>
      <w:r w:rsidR="006036FE">
        <w:rPr>
          <w:rFonts w:eastAsia="Times New Roman"/>
        </w:rPr>
        <w:t>E PROPERTY OR SERVICES, AND NOT</w:t>
      </w:r>
      <w:r w:rsidR="00EA4341">
        <w:rPr>
          <w:rFonts w:eastAsia="Times New Roman"/>
        </w:rPr>
        <w:noBreakHyphen/>
      </w:r>
      <w:r>
        <w:rPr>
          <w:rFonts w:eastAsia="Times New Roman"/>
        </w:rPr>
        <w:t>FOR</w:t>
      </w:r>
      <w:r w:rsidR="00EA4341">
        <w:rPr>
          <w:rFonts w:eastAsia="Times New Roman"/>
        </w:rPr>
        <w:noBreakHyphen/>
      </w:r>
      <w:r>
        <w:rPr>
          <w:rFonts w:eastAsia="Times New Roman"/>
        </w:rPr>
        <w:t xml:space="preserve">PROFIT ORGANIZATIONS; TO PROVIDE FOR TAXATION OF FINANCIAL INTERMEDIATION SERVICES, TO PROVIDE FOR ADDITIONAL MATTERS RELATED TO THE SALE OF A COPYRIGHT OR TRADEMARK, CERTAIN EXCLUSIONS FROM TAXATION, TAXATION RELATED </w:t>
      </w:r>
      <w:r w:rsidR="000A4AFF">
        <w:rPr>
          <w:rFonts w:eastAsia="Times New Roman"/>
        </w:rPr>
        <w:t xml:space="preserve">TO </w:t>
      </w:r>
      <w:r>
        <w:rPr>
          <w:rFonts w:eastAsia="Times New Roman"/>
        </w:rPr>
        <w:t>THE PURCHASE OF TAXABLE PROPERTY OR SERVICES SUBJECT TO AN EMPLOYEE DISCOUNT, TAXABLE PROPERTY OR SERVICES GIVEN AS A GIFT, PRIZE, REWARD, OR AS RENUMERATION FOR EMPLOYMENT BY A REGISTERED PERSON, AND TO PROVIDE FOR TAX TREATMENT FOR INVENTORY HELD BY A TRADE OR BUSINESS ON THE CLOSE</w:t>
      </w:r>
      <w:r w:rsidR="00B34CC5">
        <w:rPr>
          <w:rFonts w:eastAsia="Times New Roman"/>
        </w:rPr>
        <w:t xml:space="preserve"> OF BUSINESS ON DECEMBER THIRTY</w:t>
      </w:r>
      <w:r w:rsidR="00EA4341">
        <w:rPr>
          <w:rFonts w:eastAsia="Times New Roman"/>
        </w:rPr>
        <w:noBreakHyphen/>
      </w:r>
      <w:r>
        <w:rPr>
          <w:rFonts w:eastAsia="Times New Roman"/>
        </w:rPr>
        <w:t xml:space="preserve">FIRST OF THE YEAR THAT THIS ACT IS ENACTED; TO PROVIDE FOR FUNDING TO THE HOMESTEAD EXEMPTION FUND, THE STATE PUBLIC </w:t>
      </w:r>
      <w:r>
        <w:rPr>
          <w:rFonts w:eastAsia="Times New Roman"/>
        </w:rPr>
        <w:lastRenderedPageBreak/>
        <w:t>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EB2C47" w:rsidRPr="00EB2C47" w:rsidRDefault="00EB2C47" w:rsidP="00EB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Be it enacted by the General Assembly of the State of South Carolina: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SECTION</w:t>
      </w:r>
      <w:r w:rsidRPr="00B7026A">
        <w:rPr>
          <w:color w:val="000000" w:themeColor="text1"/>
          <w:u w:color="000000" w:themeColor="text1"/>
        </w:rPr>
        <w:tab/>
        <w:t>1.</w:t>
      </w:r>
      <w:r w:rsidRPr="00B7026A">
        <w:rPr>
          <w:color w:val="000000" w:themeColor="text1"/>
          <w:u w:color="000000" w:themeColor="text1"/>
        </w:rPr>
        <w:tab/>
        <w:t>Title 12 of the 1976 Code is amended by adding: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0A4AFF"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96769">
        <w:rPr>
          <w:color w:val="000000" w:themeColor="text1"/>
          <w:u w:color="000000" w:themeColor="text1"/>
        </w:rPr>
        <w:t>C</w:t>
      </w:r>
      <w:r w:rsidR="00CD3118">
        <w:rPr>
          <w:color w:val="000000" w:themeColor="text1"/>
          <w:u w:color="000000" w:themeColor="text1"/>
        </w:rPr>
        <w:t>HAPTER</w:t>
      </w:r>
      <w:r w:rsidR="004F4B53" w:rsidRPr="00B7026A">
        <w:rPr>
          <w:color w:val="000000" w:themeColor="text1"/>
          <w:u w:color="000000" w:themeColor="text1"/>
        </w:rPr>
        <w:t xml:space="preserve"> 34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The South Carolina Fair Tax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9C1F1C"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4F4B53" w:rsidRPr="00B7026A">
        <w:rPr>
          <w:color w:val="000000" w:themeColor="text1"/>
          <w:u w:color="000000" w:themeColor="text1"/>
        </w:rPr>
        <w:t>12</w:t>
      </w:r>
      <w:r w:rsidR="00EA4341">
        <w:rPr>
          <w:color w:val="000000" w:themeColor="text1"/>
          <w:u w:color="000000" w:themeColor="text1"/>
        </w:rPr>
        <w:noBreakHyphen/>
      </w:r>
      <w:r w:rsidR="004F4B53" w:rsidRPr="00B7026A">
        <w:rPr>
          <w:color w:val="000000" w:themeColor="text1"/>
          <w:u w:color="000000" w:themeColor="text1"/>
        </w:rPr>
        <w:t>34</w:t>
      </w:r>
      <w:r w:rsidR="00EA4341">
        <w:rPr>
          <w:color w:val="000000" w:themeColor="text1"/>
          <w:u w:color="000000" w:themeColor="text1"/>
        </w:rPr>
        <w:noBreakHyphen/>
      </w:r>
      <w:r w:rsidR="004F4B53" w:rsidRPr="00B7026A">
        <w:rPr>
          <w:color w:val="000000" w:themeColor="text1"/>
          <w:u w:color="000000" w:themeColor="text1"/>
        </w:rPr>
        <w:t>101.</w:t>
      </w:r>
      <w:r w:rsidR="004F4B53" w:rsidRPr="00B7026A">
        <w:rPr>
          <w:color w:val="000000" w:themeColor="text1"/>
          <w:u w:color="000000" w:themeColor="text1"/>
        </w:rPr>
        <w:tab/>
        <w:t xml:space="preserve">This chapter may be cited as the </w:t>
      </w:r>
      <w:r w:rsidR="00EA4341" w:rsidRPr="00EA4341">
        <w:rPr>
          <w:color w:val="000000" w:themeColor="text1"/>
          <w:u w:color="000000" w:themeColor="text1"/>
        </w:rPr>
        <w:t>‘</w:t>
      </w:r>
      <w:r w:rsidR="004F4B53" w:rsidRPr="00B7026A">
        <w:rPr>
          <w:color w:val="000000" w:themeColor="text1"/>
          <w:u w:color="000000" w:themeColor="text1"/>
        </w:rPr>
        <w:t>South Carolina Fair Tax Act</w:t>
      </w:r>
      <w:r w:rsidR="00EA4341" w:rsidRPr="00EA4341">
        <w:rPr>
          <w:color w:val="000000" w:themeColor="text1"/>
          <w:u w:color="000000" w:themeColor="text1"/>
        </w:rPr>
        <w:t>’</w:t>
      </w:r>
      <w:r w:rsidR="004F4B53" w:rsidRPr="00B7026A">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9C1F1C"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4F4B53" w:rsidRPr="00B7026A">
        <w:rPr>
          <w:color w:val="000000" w:themeColor="text1"/>
          <w:u w:color="000000" w:themeColor="text1"/>
        </w:rPr>
        <w:t>12</w:t>
      </w:r>
      <w:r w:rsidR="00EA4341">
        <w:rPr>
          <w:color w:val="000000" w:themeColor="text1"/>
          <w:u w:color="000000" w:themeColor="text1"/>
        </w:rPr>
        <w:noBreakHyphen/>
      </w:r>
      <w:r w:rsidR="004F4B53" w:rsidRPr="00B7026A">
        <w:rPr>
          <w:color w:val="000000" w:themeColor="text1"/>
          <w:u w:color="000000" w:themeColor="text1"/>
        </w:rPr>
        <w:t>34</w:t>
      </w:r>
      <w:r w:rsidR="00EA4341">
        <w:rPr>
          <w:color w:val="000000" w:themeColor="text1"/>
          <w:u w:color="000000" w:themeColor="text1"/>
        </w:rPr>
        <w:noBreakHyphen/>
      </w:r>
      <w:r w:rsidR="004F4B53" w:rsidRPr="00B7026A">
        <w:rPr>
          <w:color w:val="000000" w:themeColor="text1"/>
          <w:u w:color="000000" w:themeColor="text1"/>
        </w:rPr>
        <w:t>102.</w:t>
      </w:r>
      <w:r w:rsidR="004F4B53" w:rsidRPr="00B7026A">
        <w:rPr>
          <w:color w:val="000000" w:themeColor="text1"/>
          <w:u w:color="000000" w:themeColor="text1"/>
        </w:rPr>
        <w:tab/>
        <w:t>(A)</w:t>
      </w:r>
      <w:r w:rsidR="004F4B53"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 xml:space="preserve">As a secondary aid in statutory construction, any court, the director, and the department shall consider: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sidR="007C4C5B">
        <w:rPr>
          <w:color w:val="000000" w:themeColor="text1"/>
          <w:u w:color="000000" w:themeColor="text1"/>
        </w:rPr>
        <w:t>c</w:t>
      </w:r>
      <w:r w:rsidRPr="00B7026A">
        <w:rPr>
          <w:color w:val="000000" w:themeColor="text1"/>
          <w:u w:color="000000" w:themeColor="text1"/>
        </w:rPr>
        <w:t>hapter; and</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004F4B53" w:rsidRPr="00B7026A">
        <w:rPr>
          <w:color w:val="000000" w:themeColor="text1"/>
          <w:u w:color="000000" w:themeColor="text1"/>
        </w:rPr>
        <w:t>hapter in favor of reserving powers to the people.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sidR="00C2787C">
        <w:rPr>
          <w:color w:val="000000" w:themeColor="text1"/>
          <w:u w:color="000000" w:themeColor="text1"/>
        </w:rPr>
        <w:t xml:space="preserve"> other firm is a corporation; </w:t>
      </w:r>
      <w:r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4341" w:rsidRPr="00EA4341">
        <w:rPr>
          <w:color w:val="000000" w:themeColor="text1"/>
          <w:u w:color="000000" w:themeColor="text1"/>
        </w:rPr>
        <w:t>‘</w:t>
      </w:r>
      <w:r w:rsidR="004F4B53" w:rsidRPr="00B7026A">
        <w:rPr>
          <w:color w:val="000000" w:themeColor="text1"/>
          <w:u w:color="000000" w:themeColor="text1"/>
        </w:rPr>
        <w:t>Designated commercial private courier service</w:t>
      </w:r>
      <w:r w:rsidR="00EA4341" w:rsidRPr="00EA4341">
        <w:rPr>
          <w:color w:val="000000" w:themeColor="text1"/>
          <w:u w:color="000000" w:themeColor="text1"/>
        </w:rPr>
        <w:t>’</w:t>
      </w:r>
      <w:r w:rsidR="004F4B53" w:rsidRPr="00B7026A">
        <w:rPr>
          <w:color w:val="000000" w:themeColor="text1"/>
          <w:u w:color="000000" w:themeColor="text1"/>
        </w:rPr>
        <w:t xml:space="preserve"> means a firm designated as such by the director or the department, upon application by the firm, if the firm:</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007C4C5B">
        <w:rPr>
          <w:color w:val="000000" w:themeColor="text1"/>
          <w:u w:color="000000" w:themeColor="text1"/>
        </w:rPr>
        <w:tab/>
      </w:r>
      <w:r w:rsidRPr="00B7026A">
        <w:rPr>
          <w:color w:val="000000" w:themeColor="text1"/>
          <w:u w:color="000000" w:themeColor="text1"/>
        </w:rPr>
        <w:t>provides its</w:t>
      </w:r>
      <w:r w:rsidR="00C2787C">
        <w:rPr>
          <w:color w:val="000000" w:themeColor="text1"/>
          <w:u w:color="000000" w:themeColor="text1"/>
        </w:rPr>
        <w:t xml:space="preserve"> services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007C4C5B">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sidR="00C2787C">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007C4C5B">
        <w:rPr>
          <w:color w:val="000000" w:themeColor="text1"/>
          <w:u w:color="000000" w:themeColor="text1"/>
        </w:rPr>
        <w:tab/>
      </w:r>
      <w:r w:rsidRPr="00B7026A">
        <w:rPr>
          <w:color w:val="000000" w:themeColor="text1"/>
          <w:u w:color="000000" w:themeColor="text1"/>
        </w:rPr>
        <w:t>has been operating as a courier service for at least one year.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Director</w:t>
      </w:r>
      <w:r w:rsidR="00EA4341" w:rsidRPr="00EA4341">
        <w:rPr>
          <w:color w:val="000000" w:themeColor="text1"/>
          <w:u w:color="000000" w:themeColor="text1"/>
        </w:rPr>
        <w:t>’</w:t>
      </w:r>
      <w:r w:rsidRPr="00B7026A">
        <w:rPr>
          <w:color w:val="000000" w:themeColor="text1"/>
          <w:u w:color="000000" w:themeColor="text1"/>
        </w:rPr>
        <w:t xml:space="preserve"> means the Director of the Department of Revenue.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Education and training</w:t>
      </w:r>
      <w:r w:rsidR="00EA4341" w:rsidRPr="00EA4341">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sidR="00EA4341">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sidR="007C4C5B">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Gross payment means payment for taxable property or services, inclu</w:t>
      </w:r>
      <w:r w:rsidR="007C4C5B">
        <w:rPr>
          <w:color w:val="000000" w:themeColor="text1"/>
          <w:u w:color="000000" w:themeColor="text1"/>
        </w:rPr>
        <w:t>ding the taxes imposed by this c</w:t>
      </w:r>
      <w:r w:rsidRPr="00B7026A">
        <w:rPr>
          <w:color w:val="000000" w:themeColor="text1"/>
          <w:u w:color="000000" w:themeColor="text1"/>
        </w:rPr>
        <w:t>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(6)</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Intangible property</w:t>
      </w:r>
      <w:r w:rsidR="00EA4341" w:rsidRPr="00EA4341">
        <w:rPr>
          <w:color w:val="000000" w:themeColor="text1"/>
          <w:u w:color="000000" w:themeColor="text1"/>
        </w:rPr>
        <w:t>’</w:t>
      </w:r>
      <w:r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w:t>
      </w:r>
      <w:r w:rsidR="005F7DAE" w:rsidRPr="00B7026A">
        <w:rPr>
          <w:color w:val="000000" w:themeColor="text1"/>
          <w:u w:color="000000" w:themeColor="text1"/>
        </w:rPr>
        <w:t>Intangible</w:t>
      </w:r>
      <w:r w:rsidRPr="00B7026A">
        <w:rPr>
          <w:color w:val="000000" w:themeColor="text1"/>
          <w:u w:color="000000" w:themeColor="text1"/>
        </w:rPr>
        <w:t xml:space="preserve"> property does not include tangible personal property, or rents or leaseholds of any term, real property, or rents or leaseholds of any term, and computer software.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(7)</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Net payment</w:t>
      </w:r>
      <w:r w:rsidR="00EA4341" w:rsidRPr="00EA4341">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(8)</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Person</w:t>
      </w:r>
      <w:r w:rsidR="00EA4341" w:rsidRPr="00EA4341">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(9)</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Produce, provide, render, or sell a taxable property or service</w:t>
      </w:r>
      <w:r w:rsidR="00EA4341" w:rsidRPr="00EA4341">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00EA4341" w:rsidRPr="00EA4341">
        <w:rPr>
          <w:color w:val="000000" w:themeColor="text1"/>
          <w:u w:color="000000" w:themeColor="text1"/>
        </w:rPr>
        <w:t>’</w:t>
      </w:r>
      <w:r w:rsidRPr="00B7026A">
        <w:rPr>
          <w:color w:val="000000" w:themeColor="text1"/>
          <w:u w:color="000000" w:themeColor="text1"/>
        </w:rPr>
        <w:t>s obligation was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(10)</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Registered seller</w:t>
      </w:r>
      <w:r w:rsidR="00EA4341" w:rsidRPr="00EA4341">
        <w:rPr>
          <w:color w:val="000000" w:themeColor="text1"/>
          <w:u w:color="000000" w:themeColor="text1"/>
        </w:rPr>
        <w:t>’</w:t>
      </w:r>
      <w:r w:rsidRPr="00B7026A">
        <w:rPr>
          <w:color w:val="000000" w:themeColor="text1"/>
          <w:u w:color="000000" w:themeColor="text1"/>
        </w:rPr>
        <w:t xml:space="preserve"> means a person registered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Taxable employer</w:t>
      </w:r>
      <w:r w:rsidR="00EA4341" w:rsidRPr="00EA4341">
        <w:rPr>
          <w:color w:val="000000" w:themeColor="text1"/>
          <w:u w:color="000000" w:themeColor="text1"/>
        </w:rPr>
        <w:t>’</w:t>
      </w:r>
      <w:r w:rsidRPr="00B7026A">
        <w:rPr>
          <w:color w:val="000000" w:themeColor="text1"/>
          <w:u w:color="000000" w:themeColor="text1"/>
        </w:rPr>
        <w:t xml:space="preserve"> includes: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househ</w:t>
      </w:r>
      <w:r w:rsidR="00C2787C">
        <w:rPr>
          <w:color w:val="000000" w:themeColor="text1"/>
          <w:u w:color="000000" w:themeColor="text1"/>
        </w:rPr>
        <w:t>old employing domestic servants;</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any government, except for government enterprises.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 xml:space="preserve">The term </w:t>
      </w:r>
      <w:r w:rsidR="00EA4341" w:rsidRPr="00EA4341">
        <w:rPr>
          <w:color w:val="000000" w:themeColor="text1"/>
          <w:u w:color="000000" w:themeColor="text1"/>
        </w:rPr>
        <w:t>‘</w:t>
      </w:r>
      <w:r w:rsidRPr="00B7026A">
        <w:rPr>
          <w:color w:val="000000" w:themeColor="text1"/>
          <w:u w:color="000000" w:themeColor="text1"/>
        </w:rPr>
        <w:t>taxable employer</w:t>
      </w:r>
      <w:r w:rsidR="00EA4341" w:rsidRPr="00EA4341">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 xml:space="preserve">profit organization, a government enterprise, </w:t>
      </w:r>
      <w:r w:rsidR="00C2787C">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sidR="00C2787C">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Taxable property or service</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any property, including leaseholds of any term or rents with respect to the </w:t>
      </w:r>
      <w:r w:rsidR="005F7DAE" w:rsidRPr="00B7026A">
        <w:rPr>
          <w:color w:val="000000" w:themeColor="text1"/>
          <w:u w:color="000000" w:themeColor="text1"/>
        </w:rPr>
        <w:t>property</w:t>
      </w:r>
      <w:r w:rsidRPr="00B7026A">
        <w:rPr>
          <w:color w:val="000000" w:themeColor="text1"/>
          <w:u w:color="000000" w:themeColor="text1"/>
        </w:rPr>
        <w:t>, except for: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004F4B53"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sidR="007C4C5B">
        <w:rPr>
          <w:color w:val="000000" w:themeColor="text1"/>
          <w:u w:color="000000" w:themeColor="text1"/>
        </w:rPr>
        <w:t>b</w:t>
      </w:r>
      <w:r w:rsidRPr="00B7026A">
        <w:rPr>
          <w:color w:val="000000" w:themeColor="text1"/>
          <w:u w:color="000000" w:themeColor="text1"/>
        </w:rPr>
        <w:t>) any service, including any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Service</w:t>
      </w:r>
      <w:r w:rsidR="00EA4341" w:rsidRPr="00EA4341">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w:t>
      </w:r>
      <w:r w:rsidRPr="00B7026A">
        <w:rPr>
          <w:color w:val="000000" w:themeColor="text1"/>
          <w:u w:color="000000" w:themeColor="text1"/>
        </w:rPr>
        <w:lastRenderedPageBreak/>
        <w:t>performed by an employee for which the employee is paid wages or a salary:</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by an employer in the regular course of the employer</w:t>
      </w:r>
      <w:r w:rsidR="00EA4341" w:rsidRPr="00EA4341">
        <w:rPr>
          <w:color w:val="000000" w:themeColor="text1"/>
          <w:u w:color="000000" w:themeColor="text1"/>
        </w:rPr>
        <w:t>’</w:t>
      </w:r>
      <w:r w:rsidR="004F4B53" w:rsidRPr="00B7026A">
        <w:rPr>
          <w:color w:val="000000" w:themeColor="text1"/>
          <w:u w:color="000000" w:themeColor="text1"/>
        </w:rPr>
        <w:t>s trade or business;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007C4C5B">
        <w:rPr>
          <w:color w:val="000000" w:themeColor="text1"/>
          <w:u w:color="000000" w:themeColor="text1"/>
        </w:rPr>
        <w:tab/>
      </w:r>
      <w:r w:rsidRPr="00B7026A">
        <w:rPr>
          <w:color w:val="000000" w:themeColor="text1"/>
          <w:u w:color="000000" w:themeColor="text1"/>
        </w:rPr>
        <w:t>by an employer that is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007C4C5B">
        <w:rPr>
          <w:color w:val="000000" w:themeColor="text1"/>
          <w:u w:color="000000" w:themeColor="text1"/>
        </w:rPr>
        <w:tab/>
      </w:r>
      <w:r w:rsidRPr="00B7026A">
        <w:rPr>
          <w:color w:val="000000" w:themeColor="text1"/>
          <w:u w:color="000000" w:themeColor="text1"/>
        </w:rPr>
        <w:t>by an employer that is a government enterprise;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sidR="007C4C5B">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sidR="007C4C5B">
        <w:rPr>
          <w:color w:val="000000" w:themeColor="text1"/>
          <w:u w:color="000000" w:themeColor="text1"/>
        </w:rPr>
        <w:tab/>
      </w:r>
      <w:r w:rsidRPr="00B7026A">
        <w:rPr>
          <w:color w:val="000000" w:themeColor="text1"/>
          <w:u w:color="000000" w:themeColor="text1"/>
        </w:rPr>
        <w:t xml:space="preserve">by the </w:t>
      </w:r>
      <w:r w:rsidR="007C4C5B">
        <w:rPr>
          <w:color w:val="000000" w:themeColor="text1"/>
          <w:u w:color="000000" w:themeColor="text1"/>
        </w:rPr>
        <w:t>f</w:t>
      </w:r>
      <w:r w:rsidRPr="00B7026A">
        <w:rPr>
          <w:color w:val="000000" w:themeColor="text1"/>
          <w:u w:color="000000" w:themeColor="text1"/>
        </w:rPr>
        <w:t>ederal government and its agencies</w:t>
      </w:r>
      <w:r w:rsidR="00D57E24">
        <w:rPr>
          <w:color w:val="000000" w:themeColor="text1"/>
          <w:u w:color="000000" w:themeColor="text1"/>
        </w:rPr>
        <w:t>.</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EA4341" w:rsidRPr="00EA4341">
        <w:rPr>
          <w:color w:val="000000" w:themeColor="text1"/>
          <w:u w:color="000000" w:themeColor="text1"/>
        </w:rPr>
        <w:t>‘</w:t>
      </w:r>
      <w:r w:rsidR="004F4B53" w:rsidRPr="00B7026A">
        <w:rPr>
          <w:color w:val="000000" w:themeColor="text1"/>
          <w:u w:color="000000" w:themeColor="text1"/>
        </w:rPr>
        <w:t>Tax inclusive fair market value</w:t>
      </w:r>
      <w:r w:rsidR="00EA4341" w:rsidRPr="00EA4341">
        <w:rPr>
          <w:color w:val="000000" w:themeColor="text1"/>
          <w:u w:color="000000" w:themeColor="text1"/>
        </w:rPr>
        <w:t>’</w:t>
      </w:r>
      <w:r w:rsidR="004F4B53" w:rsidRPr="00B7026A">
        <w:rPr>
          <w:color w:val="000000" w:themeColor="text1"/>
          <w:u w:color="000000" w:themeColor="text1"/>
        </w:rPr>
        <w:t xml:space="preserve"> means the fair market value of taxable property or services plus the tax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(15)</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Used property</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007C4C5B">
        <w:rPr>
          <w:color w:val="000000" w:themeColor="text1"/>
          <w:u w:color="000000" w:themeColor="text1"/>
        </w:rPr>
        <w:tab/>
      </w:r>
      <w:r w:rsidRPr="00B7026A">
        <w:rPr>
          <w:color w:val="000000" w:themeColor="text1"/>
          <w:u w:color="000000" w:themeColor="text1"/>
        </w:rPr>
        <w:t>property on which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D57E24">
        <w:rPr>
          <w:color w:val="000000" w:themeColor="text1"/>
          <w:u w:color="000000" w:themeColor="text1"/>
        </w:rPr>
        <w:t xml:space="preserve">305; </w:t>
      </w:r>
      <w:r w:rsidRPr="00B7026A">
        <w:rPr>
          <w:color w:val="000000" w:themeColor="text1"/>
          <w:u w:color="000000" w:themeColor="text1"/>
        </w:rPr>
        <w:t>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F4B53" w:rsidRPr="00B7026A">
        <w:rPr>
          <w:color w:val="000000" w:themeColor="text1"/>
          <w:u w:color="000000" w:themeColor="text1"/>
        </w:rPr>
        <w:t>property that was held other than for a business purpose on December thirty</w:t>
      </w:r>
      <w:r w:rsidR="00EA4341">
        <w:rPr>
          <w:color w:val="000000" w:themeColor="text1"/>
          <w:u w:color="000000" w:themeColor="text1"/>
        </w:rPr>
        <w:noBreakHyphen/>
      </w:r>
      <w:r w:rsidR="004F4B53" w:rsidRPr="00B7026A">
        <w:rPr>
          <w:color w:val="000000" w:themeColor="text1"/>
          <w:u w:color="000000" w:themeColor="text1"/>
        </w:rPr>
        <w:t>first of the year in which this chapter was enacted.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(16)</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Wages</w:t>
      </w:r>
      <w:r w:rsidR="00EA4341" w:rsidRPr="00EA4341">
        <w:rPr>
          <w:color w:val="000000" w:themeColor="text1"/>
          <w:u w:color="000000" w:themeColor="text1"/>
        </w:rPr>
        <w:t>’</w:t>
      </w:r>
      <w:r w:rsidRPr="00B7026A">
        <w:rPr>
          <w:color w:val="000000" w:themeColor="text1"/>
          <w:u w:color="000000" w:themeColor="text1"/>
        </w:rPr>
        <w:t xml:space="preserve"> and `salary</w:t>
      </w:r>
      <w:r w:rsidR="00EA4341" w:rsidRPr="00EA4341">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00EA4341" w:rsidRPr="00EA4341">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00EA4341" w:rsidRPr="00EA4341">
        <w:rPr>
          <w:color w:val="000000" w:themeColor="text1"/>
          <w:u w:color="000000" w:themeColor="text1"/>
        </w:rPr>
        <w:t>’</w:t>
      </w:r>
      <w:r w:rsidRPr="00B7026A">
        <w:rPr>
          <w:color w:val="000000" w:themeColor="text1"/>
          <w:u w:color="000000" w:themeColor="text1"/>
        </w:rPr>
        <w:t>s receipt within the meaning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Purchased for a business purpose in a trade or business</w:t>
      </w:r>
      <w:r w:rsidR="00EA4341" w:rsidRPr="00EA4341">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sidR="00D57E24">
        <w:rPr>
          <w:color w:val="000000" w:themeColor="text1"/>
          <w:u w:color="000000" w:themeColor="text1"/>
        </w:rPr>
        <w:t xml:space="preserve">l taxable property or services; </w:t>
      </w:r>
      <w:r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Purchased for an investment purpose</w:t>
      </w:r>
      <w:r w:rsidR="00EA4341" w:rsidRPr="00EA4341">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sidR="00D57E24">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Property or services purchased for a business purpose in a trade or business or for export that were sold untaxed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202(B)(1) that </w:t>
      </w:r>
      <w:r w:rsidR="00333AC7">
        <w:rPr>
          <w:color w:val="000000" w:themeColor="text1"/>
          <w:u w:color="000000" w:themeColor="text1"/>
        </w:rPr>
        <w:t xml:space="preserve">were </w:t>
      </w:r>
      <w:r w:rsidRPr="00B7026A">
        <w:rPr>
          <w:color w:val="000000" w:themeColor="text1"/>
          <w:u w:color="000000" w:themeColor="text1"/>
        </w:rPr>
        <w:t xml:space="preserve">subsequently converted to personal use shall be deemed purchased at the time of conversion </w:t>
      </w:r>
      <w:r w:rsidRPr="00B7026A">
        <w:rPr>
          <w:color w:val="000000" w:themeColor="text1"/>
          <w:u w:color="000000" w:themeColor="text1"/>
        </w:rPr>
        <w:lastRenderedPageBreak/>
        <w:t>and shall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sidR="007C4C5B">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sidR="007C4C5B">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3</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for each month in an amount equal to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00EA4341" w:rsidRPr="00EA4341">
        <w:rPr>
          <w:color w:val="000000" w:themeColor="text1"/>
          <w:u w:color="000000" w:themeColor="text1"/>
        </w:rPr>
        <w:t>’</w:t>
      </w:r>
      <w:r w:rsidRPr="00B7026A">
        <w:rPr>
          <w:color w:val="000000" w:themeColor="text1"/>
          <w:u w:color="000000" w:themeColor="text1"/>
        </w:rPr>
        <w:t>s business use conversion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302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00EA4341" w:rsidRPr="00EA4341">
        <w:rPr>
          <w:color w:val="000000" w:themeColor="text1"/>
          <w:u w:color="000000" w:themeColor="text1"/>
        </w:rPr>
        <w:t>’</w:t>
      </w:r>
      <w:r w:rsidRPr="00B7026A">
        <w:rPr>
          <w:color w:val="000000" w:themeColor="text1"/>
          <w:u w:color="000000" w:themeColor="text1"/>
        </w:rPr>
        <w:t>s intermediate and export sales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303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304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305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306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910</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Only one credit allowed by subsection (A) may be taken with respect to any particular gross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333AC7">
        <w:rPr>
          <w:color w:val="000000" w:themeColor="text1"/>
          <w:u w:color="000000" w:themeColor="text1"/>
        </w:rPr>
        <w:t>302.</w:t>
      </w:r>
      <w:r w:rsidR="00333AC7">
        <w:rPr>
          <w:color w:val="000000" w:themeColor="text1"/>
          <w:u w:color="000000" w:themeColor="text1"/>
        </w:rPr>
        <w:tab/>
      </w:r>
      <w:r w:rsidR="00333AC7">
        <w:rPr>
          <w:color w:val="000000" w:themeColor="text1"/>
          <w:u w:color="000000" w:themeColor="text1"/>
        </w:rPr>
        <w:tab/>
        <w:t>(A)</w:t>
      </w:r>
      <w:r w:rsidR="00333AC7">
        <w:rPr>
          <w:color w:val="000000" w:themeColor="text1"/>
          <w:u w:color="000000" w:themeColor="text1"/>
        </w:rPr>
        <w:tab/>
        <w:t>For purposes of S</w:t>
      </w:r>
      <w:r w:rsidRPr="00B7026A">
        <w:rPr>
          <w:color w:val="000000" w:themeColor="text1"/>
          <w:u w:color="000000" w:themeColor="text1"/>
        </w:rPr>
        <w:t>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301(A)(1), a person</w:t>
      </w:r>
      <w:r w:rsidR="00EA4341" w:rsidRPr="00EA4341">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on which tax was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and actually paid</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sidR="00BE6460">
        <w:rPr>
          <w:color w:val="000000" w:themeColor="text1"/>
          <w:u w:color="000000" w:themeColor="text1"/>
        </w:rPr>
        <w:t>o be ninety</w:t>
      </w:r>
      <w:r w:rsidR="00EA4341">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(B)</w:t>
      </w:r>
      <w:r w:rsidRPr="00B7026A">
        <w:rPr>
          <w:color w:val="000000" w:themeColor="text1"/>
          <w:u w:color="000000" w:themeColor="text1"/>
        </w:rPr>
        <w:tab/>
        <w:t>The amount determined pursuant to this section with respect to any taxable property or service is the lesser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sidR="00BE6460">
        <w:rPr>
          <w:color w:val="000000" w:themeColor="text1"/>
          <w:u w:color="000000" w:themeColor="text1"/>
        </w:rPr>
        <w:t xml:space="preserve"> its use commences to be ninety</w:t>
      </w:r>
      <w:r w:rsidR="00EA4341">
        <w:rPr>
          <w:color w:val="000000" w:themeColor="text1"/>
          <w:u w:color="000000" w:themeColor="text1"/>
        </w:rPr>
        <w:noBreakHyphen/>
      </w:r>
      <w:r w:rsidRPr="00B7026A">
        <w:rPr>
          <w:color w:val="000000" w:themeColor="text1"/>
          <w:u w:color="000000" w:themeColor="text1"/>
        </w:rPr>
        <w:t>five percent or more used for business purposes</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705.</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301(A)(2), a person</w:t>
      </w:r>
      <w:r w:rsidR="00EA4341" w:rsidRPr="00EA4341">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004F4B53"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quarter of one percent of the tax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Bad debt</w:t>
      </w:r>
      <w:r w:rsidR="00EA4341" w:rsidRPr="00EA4341">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Business debt</w:t>
      </w:r>
      <w:r w:rsidR="00EA4341" w:rsidRPr="00EA4341">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Related parties</w:t>
      </w:r>
      <w:r w:rsidR="00EA4341" w:rsidRPr="00EA4341">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402(B).</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w:t>
      </w:r>
      <w:r w:rsidR="00585531">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 xml:space="preserve">A business debt that has been in arrears for one hundred </w:t>
      </w:r>
      <w:r w:rsidR="005F7DAE" w:rsidRPr="00B7026A">
        <w:rPr>
          <w:color w:val="000000" w:themeColor="text1"/>
          <w:u w:color="000000" w:themeColor="text1"/>
        </w:rPr>
        <w:t>eighty</w:t>
      </w:r>
      <w:r w:rsidRPr="00B7026A">
        <w:rPr>
          <w:color w:val="000000" w:themeColor="text1"/>
          <w:u w:color="000000" w:themeColor="text1"/>
        </w:rPr>
        <w:t xml:space="preserve"> days or more may be deemed wholly or partially worthless by the holder, unless a payment schedule has been entered into between the debtor and the lender and payments under the payment schedule are current.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503(B) that has with respect to a transaction: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sidR="007C4C5B">
        <w:rPr>
          <w:color w:val="000000" w:themeColor="text1"/>
          <w:u w:color="000000" w:themeColor="text1"/>
        </w:rPr>
        <w:t>d the taxable services invoiced;</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sidR="007C4C5B">
        <w:rPr>
          <w:color w:val="000000" w:themeColor="text1"/>
          <w:u w:color="000000" w:themeColor="text1"/>
        </w:rPr>
        <w:t xml:space="preserve"> the invoice was due to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credit provided by this section shall not be available with respect to sales made to related parties.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00EA4341" w:rsidRPr="00EA4341">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and the tax was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00EA4341" w:rsidRPr="00EA4341">
        <w:rPr>
          <w:color w:val="000000" w:themeColor="text1"/>
          <w:u w:color="000000" w:themeColor="text1"/>
        </w:rPr>
        <w:t>‘</w:t>
      </w:r>
      <w:r w:rsidRPr="00B7026A">
        <w:rPr>
          <w:color w:val="000000" w:themeColor="text1"/>
          <w:u w:color="000000" w:themeColor="text1"/>
        </w:rPr>
        <w:t>insurance contract</w:t>
      </w:r>
      <w:r w:rsidR="00EA4341" w:rsidRPr="00EA4341">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00EA4341">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sidR="007C4C5B">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sidR="007C4C5B">
        <w:rPr>
          <w:color w:val="000000" w:themeColor="text1"/>
          <w:u w:color="000000" w:themeColor="text1"/>
        </w:rPr>
        <w:t xml:space="preserve"> </w:t>
      </w:r>
      <w:r w:rsidRPr="00B7026A">
        <w:rPr>
          <w:color w:val="000000" w:themeColor="text1"/>
          <w:u w:color="000000" w:themeColor="text1"/>
        </w:rPr>
        <w:t>In the absence of the application, the overpayment may be carried forward, without interest, by the person entitled to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w:t>
      </w:r>
      <w:r w:rsidR="007C4C5B">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w:t>
      </w:r>
      <w:r w:rsidRPr="00B7026A">
        <w:rPr>
          <w:color w:val="000000" w:themeColor="text1"/>
          <w:u w:color="000000" w:themeColor="text1"/>
        </w:rPr>
        <w:lastRenderedPageBreak/>
        <w:t xml:space="preserve">department, shall bear interest from the date of application. </w:t>
      </w:r>
      <w:r w:rsidR="007C4C5B">
        <w:rPr>
          <w:color w:val="000000" w:themeColor="text1"/>
          <w:u w:color="000000" w:themeColor="text1"/>
        </w:rPr>
        <w:t xml:space="preserve"> </w:t>
      </w:r>
      <w:r w:rsidRPr="00B7026A">
        <w:rPr>
          <w:color w:val="000000" w:themeColor="text1"/>
          <w:u w:color="000000" w:themeColor="text1"/>
        </w:rPr>
        <w:t>Interest shall be paid by the department at the federal short</w:t>
      </w:r>
      <w:r w:rsidR="00EA4341">
        <w:rPr>
          <w:color w:val="000000" w:themeColor="text1"/>
          <w:u w:color="000000" w:themeColor="text1"/>
        </w:rPr>
        <w:noBreakHyphen/>
      </w:r>
      <w:r w:rsidRPr="00B7026A">
        <w:rPr>
          <w:color w:val="000000" w:themeColor="text1"/>
          <w:u w:color="000000" w:themeColor="text1"/>
        </w:rPr>
        <w:t>term rate as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550.</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sidR="00EA4341">
        <w:rPr>
          <w:color w:val="000000" w:themeColor="text1"/>
          <w:u w:color="000000" w:themeColor="text1"/>
        </w:rPr>
        <w:noBreakHyphen/>
      </w:r>
      <w:r w:rsidR="004F4B53"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sidR="007C4C5B">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402.</w:t>
      </w:r>
      <w:r w:rsidR="007C4C5B">
        <w:rPr>
          <w:color w:val="000000" w:themeColor="text1"/>
          <w:u w:color="000000" w:themeColor="text1"/>
        </w:rPr>
        <w:tab/>
      </w:r>
      <w:r w:rsidR="007C4C5B">
        <w:rPr>
          <w:color w:val="000000" w:themeColor="text1"/>
          <w:u w:color="000000" w:themeColor="text1"/>
        </w:rPr>
        <w:tab/>
        <w:t>(A)</w:t>
      </w:r>
      <w:r w:rsidR="007C4C5B">
        <w:rPr>
          <w:color w:val="000000" w:themeColor="text1"/>
          <w:u w:color="000000" w:themeColor="text1"/>
        </w:rPr>
        <w:tab/>
        <w:t>For purposes of this a</w:t>
      </w:r>
      <w:r w:rsidR="00585531">
        <w:rPr>
          <w:color w:val="000000" w:themeColor="text1"/>
          <w:u w:color="000000" w:themeColor="text1"/>
        </w:rPr>
        <w:t xml:space="preserve">rticle, the term </w:t>
      </w:r>
      <w:r w:rsidR="00EA4341" w:rsidRPr="00EA4341">
        <w:rPr>
          <w:color w:val="000000" w:themeColor="text1"/>
          <w:u w:color="000000" w:themeColor="text1"/>
        </w:rPr>
        <w:t>‘</w:t>
      </w:r>
      <w:r w:rsidRPr="00B7026A">
        <w:rPr>
          <w:color w:val="000000" w:themeColor="text1"/>
          <w:u w:color="000000" w:themeColor="text1"/>
        </w:rPr>
        <w:t>qualified family</w:t>
      </w:r>
      <w:r w:rsidR="00EA4341" w:rsidRPr="00EA4341">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sidR="007C4C5B">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00EA4341" w:rsidRPr="00EA4341">
        <w:rPr>
          <w:color w:val="000000" w:themeColor="text1"/>
          <w:u w:color="000000" w:themeColor="text1"/>
        </w:rPr>
        <w:t>’</w:t>
      </w:r>
      <w:r w:rsidR="007C4C5B">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00EA4341" w:rsidRPr="00EA4341">
        <w:rPr>
          <w:color w:val="000000" w:themeColor="text1"/>
          <w:u w:color="000000" w:themeColor="text1"/>
        </w:rPr>
        <w:t>’</w:t>
      </w:r>
      <w:r w:rsidR="007C4C5B">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00EA4341" w:rsidRPr="00EA4341">
        <w:rPr>
          <w:color w:val="000000" w:themeColor="text1"/>
          <w:u w:color="000000" w:themeColor="text1"/>
        </w:rPr>
        <w:t>’</w:t>
      </w:r>
      <w:r w:rsidR="007C4C5B">
        <w:rPr>
          <w:color w:val="000000" w:themeColor="text1"/>
          <w:u w:color="000000" w:themeColor="text1"/>
        </w:rPr>
        <w:t>s spouse;</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00EA4341" w:rsidRPr="00EA4341">
        <w:rPr>
          <w:color w:val="000000" w:themeColor="text1"/>
          <w:u w:color="000000" w:themeColor="text1"/>
        </w:rPr>
        <w:t>’</w:t>
      </w:r>
      <w:r w:rsidRPr="00B7026A">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 xml:space="preserve">Any person, who is a registered student during not fewer than five months in a calendar year while living away from the </w:t>
      </w:r>
      <w:r w:rsidRPr="00B7026A">
        <w:rPr>
          <w:color w:val="000000" w:themeColor="text1"/>
          <w:u w:color="000000" w:themeColor="text1"/>
        </w:rPr>
        <w:lastRenderedPageBreak/>
        <w:t>common residence of a qualified family but who receives over fifty percent of his support during a calendar year from members of the qualified family, shall be included as part of the qualified family whose members provided that support.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00EA4341" w:rsidRPr="00EA4341">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sidR="007C4C5B">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sidR="00EA4341">
        <w:rPr>
          <w:color w:val="000000" w:themeColor="text1"/>
          <w:u w:color="000000" w:themeColor="text1"/>
        </w:rPr>
        <w:noBreakHyphen/>
      </w:r>
      <w:r w:rsidRPr="00B7026A">
        <w:rPr>
          <w:color w:val="000000" w:themeColor="text1"/>
          <w:u w:color="000000" w:themeColor="text1"/>
        </w:rPr>
        <w:t xml:space="preserve">half of the time during a given calendar year. </w:t>
      </w:r>
      <w:r w:rsidR="007C4C5B">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sidR="007C4C5B">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sidR="00585531">
        <w:rPr>
          <w:color w:val="000000" w:themeColor="text1"/>
          <w:u w:color="000000" w:themeColor="text1"/>
        </w:rPr>
        <w:t xml:space="preserve"> eighteen </w:t>
      </w:r>
      <w:r w:rsidRPr="00B7026A">
        <w:rPr>
          <w:color w:val="000000" w:themeColor="text1"/>
          <w:u w:color="000000" w:themeColor="text1"/>
        </w:rPr>
        <w:t>years as of the date of filing.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w:t>
      </w:r>
      <w:r w:rsidRPr="00B7026A">
        <w:rPr>
          <w:color w:val="000000" w:themeColor="text1"/>
          <w:u w:color="000000" w:themeColor="text1"/>
        </w:rPr>
        <w:lastRenderedPageBreak/>
        <w:t xml:space="preserve">rebate payments. </w:t>
      </w:r>
      <w:r w:rsidR="007C4C5B">
        <w:rPr>
          <w:color w:val="000000" w:themeColor="text1"/>
          <w:u w:color="000000" w:themeColor="text1"/>
        </w:rPr>
        <w:t xml:space="preserve"> </w:t>
      </w:r>
      <w:r w:rsidRPr="00B7026A">
        <w:rPr>
          <w:color w:val="000000" w:themeColor="text1"/>
          <w:u w:color="000000" w:themeColor="text1"/>
        </w:rPr>
        <w:t>No interest on lapsed payment amount shall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sidR="007C4C5B">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sidR="007C4C5B">
        <w:rPr>
          <w:color w:val="000000" w:themeColor="text1"/>
          <w:u w:color="000000" w:themeColor="text1"/>
        </w:rPr>
        <w:t>1)</w:t>
      </w:r>
      <w:r w:rsidR="007C4C5B">
        <w:rPr>
          <w:color w:val="000000" w:themeColor="text1"/>
          <w:u w:color="000000" w:themeColor="text1"/>
        </w:rPr>
        <w:tab/>
        <w:t>is incarcerated in a local, s</w:t>
      </w:r>
      <w:r w:rsidRPr="00B7026A">
        <w:rPr>
          <w:color w:val="000000" w:themeColor="text1"/>
          <w:u w:color="000000" w:themeColor="text1"/>
        </w:rPr>
        <w:t xml:space="preserve">tate, or </w:t>
      </w:r>
      <w:r w:rsidR="007C4C5B">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sidR="00EA4341">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sidR="007C4C5B">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sidR="007C4C5B">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sidR="007C4C5B">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sidR="007C4C5B">
        <w:rPr>
          <w:color w:val="000000" w:themeColor="text1"/>
          <w:u w:color="000000" w:themeColor="text1"/>
        </w:rPr>
        <w:t xml:space="preserve"> </w:t>
      </w:r>
      <w:r w:rsidRPr="00B7026A">
        <w:rPr>
          <w:color w:val="000000" w:themeColor="text1"/>
          <w:u w:color="000000" w:themeColor="text1"/>
        </w:rPr>
        <w:t>Permissible means of assigning family determination dates include, but are not limited to, a method based on the birthdates of family members.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Section 12</w:t>
      </w:r>
      <w:r w:rsidR="00EA4341">
        <w:rPr>
          <w:color w:val="000000" w:themeColor="text1"/>
          <w:u w:color="000000" w:themeColor="text1"/>
        </w:rPr>
        <w:noBreakHyphen/>
      </w:r>
      <w:r w:rsidRPr="00B7026A">
        <w:rPr>
          <w:color w:val="000000" w:themeColor="text1"/>
          <w:u w:color="000000" w:themeColor="text1"/>
        </w:rPr>
        <w:t>43</w:t>
      </w:r>
      <w:r w:rsidR="00EA4341">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Annual poverty level</w:t>
      </w:r>
      <w:r w:rsidR="00EA4341" w:rsidRPr="00EA4341">
        <w:rPr>
          <w:color w:val="000000" w:themeColor="text1"/>
          <w:u w:color="000000" w:themeColor="text1"/>
        </w:rPr>
        <w:t>’</w:t>
      </w:r>
      <w:r w:rsidRPr="00B7026A">
        <w:rPr>
          <w:color w:val="000000" w:themeColor="text1"/>
          <w:u w:color="000000" w:themeColor="text1"/>
        </w:rPr>
        <w:t xml:space="preserve"> shall be the sum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004F4B53" w:rsidRPr="00B7026A">
        <w:rPr>
          <w:color w:val="000000" w:themeColor="text1"/>
          <w:u w:color="000000" w:themeColor="text1"/>
        </w:rPr>
        <w:t xml:space="preserve"> and</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F4B53" w:rsidRPr="00B7026A">
        <w:rPr>
          <w:color w:val="000000" w:themeColor="text1"/>
          <w:u w:color="000000" w:themeColor="text1"/>
        </w:rPr>
        <w:t>in the case of families that include a married couple, the annual marriage penalty elimination amount.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Annual marriage penalty elimination amount</w:t>
      </w:r>
      <w:r w:rsidR="00EA4341" w:rsidRPr="00EA4341">
        <w:rPr>
          <w:color w:val="000000" w:themeColor="text1"/>
          <w:u w:color="000000" w:themeColor="text1"/>
        </w:rPr>
        <w:t>’</w:t>
      </w:r>
      <w:r w:rsidR="00A97A95">
        <w:rPr>
          <w:color w:val="000000" w:themeColor="text1"/>
          <w:u w:color="000000" w:themeColor="text1"/>
        </w:rPr>
        <w:t xml:space="preserve">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sidR="00EA4341">
        <w:rPr>
          <w:color w:val="000000" w:themeColor="text1"/>
          <w:u w:color="000000" w:themeColor="text1"/>
        </w:rPr>
        <w:noBreakHyphen/>
      </w:r>
      <w:r w:rsidRPr="00B7026A">
        <w:rPr>
          <w:color w:val="000000" w:themeColor="text1"/>
          <w:u w:color="000000" w:themeColor="text1"/>
        </w:rPr>
        <w:t xml:space="preserve">twelfth of the annual poverty level.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sidR="007C4C5B">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sidR="007C4C5B">
        <w:rPr>
          <w:color w:val="000000" w:themeColor="text1"/>
          <w:u w:color="000000" w:themeColor="text1"/>
        </w:rPr>
        <w:t xml:space="preserve"> </w:t>
      </w:r>
      <w:r w:rsidRPr="00B7026A">
        <w:rPr>
          <w:color w:val="000000" w:themeColor="text1"/>
          <w:u w:color="000000" w:themeColor="text1"/>
        </w:rPr>
        <w:t>If more than one person is designated on a registration form to receive the rebate, then the rebate payment shall be divided evenly between or among those persons designated.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In the absence of the filing of a revised registration in accordance with this article, the common residence of the qualified family, marital status, and number of </w:t>
      </w:r>
      <w:r w:rsidRPr="00B7026A">
        <w:rPr>
          <w:color w:val="000000" w:themeColor="text1"/>
          <w:u w:color="000000" w:themeColor="text1"/>
        </w:rPr>
        <w:lastRenderedPageBreak/>
        <w:t>persons in a qualified family on the family determination date shall govern determinations required to be made under this article for purposes of the following twelve calendar months.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402 to reflect a change in family circumstances. </w:t>
      </w:r>
      <w:r w:rsidR="007C4C5B">
        <w:rPr>
          <w:color w:val="000000" w:themeColor="text1"/>
          <w:u w:color="000000" w:themeColor="text1"/>
        </w:rPr>
        <w:t xml:space="preserve"> </w:t>
      </w:r>
      <w:r w:rsidRPr="00B7026A">
        <w:rPr>
          <w:color w:val="000000" w:themeColor="text1"/>
          <w:u w:color="000000" w:themeColor="text1"/>
        </w:rPr>
        <w:t>A revised registration form shall provide: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filing d</w:t>
      </w:r>
      <w:r w:rsidR="007C4C5B">
        <w:rPr>
          <w:color w:val="000000" w:themeColor="text1"/>
          <w:u w:color="000000" w:themeColor="text1"/>
        </w:rPr>
        <w:t>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filing date of the revi</w:t>
      </w:r>
      <w:r w:rsidR="007C4C5B">
        <w:rPr>
          <w:color w:val="000000" w:themeColor="text1"/>
          <w:u w:color="000000" w:themeColor="text1"/>
        </w:rPr>
        <w:t>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sidR="007C4C5B">
        <w:rPr>
          <w:color w:val="000000" w:themeColor="text1"/>
          <w:u w:color="000000" w:themeColor="text1"/>
        </w:rPr>
        <w:t>sales tax rebate should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sidR="007C4C5B">
        <w:rPr>
          <w:color w:val="000000" w:themeColor="text1"/>
          <w:u w:color="000000" w:themeColor="text1"/>
        </w:rPr>
        <w:t xml:space="preserve"> residents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sidR="007C4C5B">
        <w:rPr>
          <w:color w:val="000000" w:themeColor="text1"/>
          <w:u w:color="000000" w:themeColor="text1"/>
        </w:rPr>
        <w:t>he common residence are listed;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sidR="007C4C5B">
        <w:rPr>
          <w:color w:val="000000" w:themeColor="text1"/>
          <w:u w:color="000000" w:themeColor="text1"/>
        </w:rPr>
        <w:t>ate of the revised registration;</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Revised registrations reflecting changes in family status are not mandatory.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5</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week</w:t>
      </w:r>
      <w:r w:rsidR="00EA4341" w:rsidRPr="00EA4341">
        <w:rPr>
          <w:color w:val="000000" w:themeColor="text1"/>
          <w:u w:color="000000" w:themeColor="text1"/>
        </w:rPr>
        <w:t>’</w:t>
      </w:r>
      <w:r w:rsidR="00A97A95">
        <w:rPr>
          <w:color w:val="000000" w:themeColor="text1"/>
          <w:u w:color="000000" w:themeColor="text1"/>
        </w:rPr>
        <w:t xml:space="preserve"> shall mean the seven</w:t>
      </w:r>
      <w:r w:rsidR="00EA4341">
        <w:rPr>
          <w:color w:val="000000" w:themeColor="text1"/>
          <w:u w:color="000000" w:themeColor="text1"/>
        </w:rPr>
        <w:noBreakHyphen/>
      </w:r>
      <w:r w:rsidRPr="00B7026A">
        <w:rPr>
          <w:color w:val="000000" w:themeColor="text1"/>
          <w:u w:color="000000" w:themeColor="text1"/>
        </w:rPr>
        <w:t>day period ending on Friday.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203(A) or (D);</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203(B) or (C);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sidR="007C4C5B">
        <w:rPr>
          <w:color w:val="000000" w:themeColor="text1"/>
          <w:u w:color="000000" w:themeColor="text1"/>
        </w:rPr>
        <w:t>in connection with the payments;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sidR="007C4C5B">
        <w:rPr>
          <w:color w:val="000000" w:themeColor="text1"/>
          <w:u w:color="000000" w:themeColor="text1"/>
        </w:rPr>
        <w:t>e of any credit claimed;</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sidR="00A97A95">
        <w:rPr>
          <w:color w:val="000000" w:themeColor="text1"/>
          <w:u w:color="000000" w:themeColor="text1"/>
        </w:rPr>
        <w:t>S</w:t>
      </w:r>
      <w:r w:rsidRPr="00B7026A">
        <w:rPr>
          <w:color w:val="000000" w:themeColor="text1"/>
          <w:u w:color="000000" w:themeColor="text1"/>
        </w:rPr>
        <w:t>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sidR="007C4C5B">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sidR="007C4C5B">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sidR="007C4C5B">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sidR="007C4C5B">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sidR="007C4C5B">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702, but </w:t>
      </w:r>
      <w:r w:rsidRPr="00B7026A">
        <w:rPr>
          <w:color w:val="000000" w:themeColor="text1"/>
          <w:u w:color="000000" w:themeColor="text1"/>
        </w:rPr>
        <w:lastRenderedPageBreak/>
        <w:t>fails to do so, prior to notification by the department, shall be liable for a penalty not t</w:t>
      </w:r>
      <w:r w:rsidR="007C4C5B">
        <w:rPr>
          <w:color w:val="000000" w:themeColor="text1"/>
          <w:u w:color="000000" w:themeColor="text1"/>
        </w:rPr>
        <w:t xml:space="preserve">o exceed five hundred dollars.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Each person who is required to and recklessly or willfully fails to collect taxes imposed by this chapter shall be liable for a penalty not to exceed five hundred dollars.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Each person who recklessly or willfully asserts an invalid intermediate or export sales exemption from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Each person who willfully asserts an invalid intermediate or export sales exemption from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willfully fails to remit taxes imposed by this chapter is guilty of a misdeme</w:t>
      </w:r>
      <w:r w:rsidR="0041537C">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(F)(1)</w:t>
      </w:r>
      <w:r w:rsidRPr="00B7026A">
        <w:rPr>
          <w:color w:val="000000" w:themeColor="text1"/>
          <w:u w:color="000000" w:themeColor="text1"/>
        </w:rPr>
        <w:tab/>
        <w:t>In the case of a failure by any person who is required to and fails to file a report required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004F4B53"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amount of the penalty imposed pursuant to item (1) shall be doubled with respect to any report filed after a written </w:t>
      </w:r>
      <w:r w:rsidRPr="00B7026A">
        <w:rPr>
          <w:color w:val="000000" w:themeColor="text1"/>
          <w:u w:color="000000" w:themeColor="text1"/>
        </w:rPr>
        <w:lastRenderedPageBreak/>
        <w:t>inquiry with respect to the report is received by the taxpayer from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sidR="000577C4">
        <w:rPr>
          <w:color w:val="000000" w:themeColor="text1"/>
          <w:u w:color="000000" w:themeColor="text1"/>
        </w:rPr>
        <w:t>er registered person per twenty</w:t>
      </w:r>
      <w:r w:rsidR="00EA4341">
        <w:rPr>
          <w:color w:val="000000" w:themeColor="text1"/>
          <w:u w:color="000000" w:themeColor="text1"/>
        </w:rPr>
        <w:noBreakHyphen/>
      </w:r>
      <w:r w:rsidRPr="00B7026A">
        <w:rPr>
          <w:color w:val="000000" w:themeColor="text1"/>
          <w:u w:color="000000" w:themeColor="text1"/>
        </w:rPr>
        <w:t xml:space="preserve">four month period. </w:t>
      </w:r>
      <w:r w:rsidR="007C4C5B">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sidR="000577C4">
        <w:rPr>
          <w:color w:val="000000" w:themeColor="text1"/>
          <w:u w:color="000000" w:themeColor="text1"/>
        </w:rPr>
        <w:t>section shall not exceed twenty</w:t>
      </w:r>
      <w:r w:rsidR="00EA4341">
        <w:rPr>
          <w:color w:val="000000" w:themeColor="text1"/>
          <w:u w:color="000000" w:themeColor="text1"/>
        </w:rPr>
        <w:noBreakHyphen/>
      </w:r>
      <w:r w:rsidRPr="00B7026A">
        <w:rPr>
          <w:color w:val="000000" w:themeColor="text1"/>
          <w:u w:color="000000" w:themeColor="text1"/>
        </w:rPr>
        <w:t>four percent of the taxes required to be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sidR="007C4C5B">
        <w:rPr>
          <w:color w:val="000000" w:themeColor="text1"/>
          <w:u w:color="000000" w:themeColor="text1"/>
        </w:rPr>
        <w:t>ually due, whichever is greater;</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 xml:space="preserve">If any check, money order, or other form of payment of any amount receivable under this chapter is not duly paid, in addition </w:t>
      </w:r>
      <w:r w:rsidRPr="00B7026A">
        <w:rPr>
          <w:color w:val="000000" w:themeColor="text1"/>
          <w:u w:color="000000" w:themeColor="text1"/>
        </w:rPr>
        <w:lastRenderedPageBreak/>
        <w:t>to other penalties provided by law, the person who tendered the payment shall pay a penalty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004F4B53"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00EA4341" w:rsidRPr="00EA4341">
        <w:rPr>
          <w:color w:val="000000" w:themeColor="text1"/>
          <w:u w:color="000000" w:themeColor="text1"/>
        </w:rPr>
        <w:t>’</w:t>
      </w:r>
      <w:r w:rsidRPr="00B7026A">
        <w:rPr>
          <w:color w:val="000000" w:themeColor="text1"/>
          <w:u w:color="000000" w:themeColor="text1"/>
        </w:rPr>
        <w:t>s proportionate share of the tax or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 xml:space="preserve">Any person who violates the requirements relating to confidentiality of tax information is </w:t>
      </w:r>
      <w:r w:rsidR="005F7DAE" w:rsidRPr="00B7026A">
        <w:rPr>
          <w:color w:val="000000" w:themeColor="text1"/>
          <w:u w:color="000000" w:themeColor="text1"/>
        </w:rPr>
        <w:t>guilty</w:t>
      </w:r>
      <w:r w:rsidRPr="00B7026A">
        <w:rPr>
          <w:color w:val="000000" w:themeColor="text1"/>
          <w:u w:color="000000" w:themeColor="text1"/>
        </w:rPr>
        <w:t xml:space="preserve"> of a misdemeanor and, upon conviction, may be fined up to ten thousand dollars or imprisoned for a period of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sidR="007C4C5B">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certificate was improperly provided by the purchas</w:t>
      </w:r>
      <w:r w:rsidR="007C4C5B">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00EA4341" w:rsidRPr="00EA4341">
        <w:rPr>
          <w:color w:val="000000" w:themeColor="text1"/>
          <w:u w:color="000000" w:themeColor="text1"/>
        </w:rPr>
        <w:t>’</w:t>
      </w:r>
      <w:r w:rsidRPr="00B7026A">
        <w:rPr>
          <w:color w:val="000000" w:themeColor="text1"/>
          <w:u w:color="000000" w:themeColor="text1"/>
        </w:rPr>
        <w:t xml:space="preserve"> fees, accountants</w:t>
      </w:r>
      <w:r w:rsidR="00EA4341" w:rsidRPr="00EA4341">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w:t>
      </w:r>
      <w:r w:rsidRPr="00B7026A">
        <w:rPr>
          <w:color w:val="000000" w:themeColor="text1"/>
          <w:u w:color="000000" w:themeColor="text1"/>
        </w:rPr>
        <w:lastRenderedPageBreak/>
        <w:t>the department or the director establishes that its position was substantially justified.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 receipts provided;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00EA4341" w:rsidRPr="00EA4341">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sidR="000577C4">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the seller shall charge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separately from the net payment. </w:t>
      </w:r>
      <w:r w:rsidR="007C4C5B">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name of the seller;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00EA4341" w:rsidRPr="00EA4341">
        <w:rPr>
          <w:color w:val="000000" w:themeColor="text1"/>
          <w:u w:color="000000" w:themeColor="text1"/>
        </w:rPr>
        <w:t>’</w:t>
      </w:r>
      <w:r w:rsidRPr="00B7026A">
        <w:rPr>
          <w:color w:val="000000" w:themeColor="text1"/>
          <w:u w:color="000000" w:themeColor="text1"/>
        </w:rPr>
        <w:t>s registration number provided by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sidR="007C4C5B">
        <w:rPr>
          <w:color w:val="000000" w:themeColor="text1"/>
          <w:u w:color="000000" w:themeColor="text1"/>
        </w:rPr>
        <w:t xml:space="preserve"> </w:t>
      </w:r>
      <w:r w:rsidRPr="00B7026A">
        <w:rPr>
          <w:color w:val="000000" w:themeColor="text1"/>
          <w:u w:color="000000" w:themeColor="text1"/>
        </w:rPr>
        <w:t xml:space="preserve">Vending machines for purposes of this </w:t>
      </w:r>
      <w:r w:rsidR="00B3182C">
        <w:rPr>
          <w:color w:val="000000" w:themeColor="text1"/>
          <w:u w:color="000000" w:themeColor="text1"/>
        </w:rPr>
        <w:t>subsection</w:t>
      </w:r>
      <w:r w:rsidRPr="00B7026A">
        <w:rPr>
          <w:color w:val="000000" w:themeColor="text1"/>
          <w:u w:color="000000" w:themeColor="text1"/>
        </w:rPr>
        <w:t xml:space="preserve"> are machines: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sidR="00FC3300">
        <w:rPr>
          <w:color w:val="000000" w:themeColor="text1"/>
          <w:u w:color="000000" w:themeColor="text1"/>
        </w:rPr>
        <w:t>s</w:t>
      </w:r>
      <w:r w:rsidRPr="00B7026A">
        <w:rPr>
          <w:color w:val="000000" w:themeColor="text1"/>
          <w:u w:color="000000" w:themeColor="text1"/>
        </w:rPr>
        <w:t xml:space="preserve"> per unit in price.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 xml:space="preserve">The requirements of subsection (A) in the case of sales of financial intermediation services shall apply when the tax is imposed. </w:t>
      </w:r>
      <w:r w:rsidR="007C4C5B">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810.</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sidR="004D2343">
        <w:rPr>
          <w:color w:val="000000" w:themeColor="text1"/>
          <w:u w:color="000000" w:themeColor="text1"/>
        </w:rPr>
        <w:t xml:space="preserve">, </w:t>
      </w:r>
      <w:r w:rsidRPr="00B7026A">
        <w:rPr>
          <w:color w:val="000000" w:themeColor="text1"/>
          <w:u w:color="000000" w:themeColor="text1"/>
        </w:rPr>
        <w:t>Title 12.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sidR="007C4C5B">
        <w:rPr>
          <w:color w:val="000000" w:themeColor="text1"/>
          <w:u w:color="000000" w:themeColor="text1"/>
        </w:rPr>
        <w:t>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00EA4341">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(2)</w:t>
      </w:r>
      <w:r w:rsidRPr="00B7026A">
        <w:rPr>
          <w:color w:val="000000" w:themeColor="text1"/>
          <w:u w:color="000000" w:themeColor="text1"/>
        </w:rPr>
        <w:tab/>
        <w:t>The federal mid</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00EA4341">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00EA4341">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During each calendar month, the director shall determine the federal short</w:t>
      </w:r>
      <w:r w:rsidR="00EA4341">
        <w:rPr>
          <w:color w:val="000000" w:themeColor="text1"/>
          <w:u w:color="000000" w:themeColor="text1"/>
        </w:rPr>
        <w:noBreakHyphen/>
      </w:r>
      <w:r w:rsidRPr="00B7026A">
        <w:rPr>
          <w:color w:val="000000" w:themeColor="text1"/>
          <w:u w:color="000000" w:themeColor="text1"/>
        </w:rPr>
        <w:t>term rate, the federal mid</w:t>
      </w:r>
      <w:r w:rsidR="00EA4341">
        <w:rPr>
          <w:color w:val="000000" w:themeColor="text1"/>
          <w:u w:color="000000" w:themeColor="text1"/>
        </w:rPr>
        <w:noBreakHyphen/>
      </w:r>
      <w:r w:rsidRPr="00B7026A">
        <w:rPr>
          <w:color w:val="000000" w:themeColor="text1"/>
          <w:u w:color="000000" w:themeColor="text1"/>
        </w:rPr>
        <w:t>term rate, and the federal long</w:t>
      </w:r>
      <w:r w:rsidR="00EA4341">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00EA4341" w:rsidRPr="00EA4341">
        <w:rPr>
          <w:color w:val="000000" w:themeColor="text1"/>
          <w:u w:color="000000" w:themeColor="text1"/>
        </w:rPr>
        <w:t>’</w:t>
      </w:r>
      <w:r w:rsidRPr="00B7026A">
        <w:rPr>
          <w:color w:val="000000" w:themeColor="text1"/>
          <w:u w:color="000000" w:themeColor="text1"/>
        </w:rPr>
        <w:t>s internet website.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6</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sidR="00F41EC8">
        <w:rPr>
          <w:color w:val="000000" w:themeColor="text1"/>
          <w:u w:color="000000" w:themeColor="text1"/>
        </w:rPr>
        <w:t>,</w:t>
      </w:r>
      <w:r w:rsidRPr="00B7026A">
        <w:rPr>
          <w:color w:val="000000" w:themeColor="text1"/>
          <w:u w:color="000000" w:themeColor="text1"/>
        </w:rPr>
        <w:t xml:space="preserve"> Appeals</w:t>
      </w:r>
      <w:r w:rsidR="00F41EC8">
        <w:rPr>
          <w:color w:val="000000" w:themeColor="text1"/>
          <w:u w:color="000000" w:themeColor="text1"/>
        </w:rPr>
        <w:t>,</w:t>
      </w:r>
      <w:r w:rsidRPr="00B7026A">
        <w:rPr>
          <w:color w:val="000000" w:themeColor="text1"/>
          <w:u w:color="000000" w:themeColor="text1"/>
        </w:rPr>
        <w:t xml:space="preserve"> Taxpayer Rights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sidR="007C4C5B">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sidR="007C4C5B">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w:t>
      </w:r>
      <w:r w:rsidRPr="00B7026A">
        <w:rPr>
          <w:color w:val="000000" w:themeColor="text1"/>
          <w:u w:color="000000" w:themeColor="text1"/>
        </w:rPr>
        <w:lastRenderedPageBreak/>
        <w:t xml:space="preserve">resolution officer that issued it, by the director, or by the general counsel of the department upon a finding that the collection activity is justified by clear and convincing evidence. </w:t>
      </w:r>
      <w:r w:rsidR="007C4C5B">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sidR="007C4C5B">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sidR="007C4C5B">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sidR="007C4C5B">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512, of one or more professional advisors.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is interviewed by an agent of the department shall have the right to video or audio tape the interview at the person</w:t>
      </w:r>
      <w:r w:rsidR="00EA4341" w:rsidRPr="00EA4341">
        <w:rPr>
          <w:color w:val="000000" w:themeColor="text1"/>
          <w:u w:color="000000" w:themeColor="text1"/>
        </w:rPr>
        <w:t>’</w:t>
      </w:r>
      <w:r w:rsidRPr="00B7026A">
        <w:rPr>
          <w:color w:val="000000" w:themeColor="text1"/>
          <w:u w:color="000000" w:themeColor="text1"/>
        </w:rPr>
        <w:t>s own expense.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sidR="007C4C5B">
        <w:rPr>
          <w:color w:val="000000" w:themeColor="text1"/>
          <w:u w:color="000000" w:themeColor="text1"/>
        </w:rPr>
        <w:t xml:space="preserve"> </w:t>
      </w:r>
      <w:r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sidR="007C4C5B">
        <w:rPr>
          <w:color w:val="000000" w:themeColor="text1"/>
          <w:u w:color="000000" w:themeColor="text1"/>
        </w:rPr>
        <w:t xml:space="preserve"> </w:t>
      </w:r>
      <w:r w:rsidRPr="00B7026A">
        <w:rPr>
          <w:color w:val="000000" w:themeColor="text1"/>
          <w:u w:color="000000" w:themeColor="text1"/>
        </w:rPr>
        <w:t xml:space="preserve"> The final notice of amount due shall be sent by certified mail, return receipt requested,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(E)(1)</w:t>
      </w:r>
      <w:r w:rsidRPr="00B702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w:t>
      </w:r>
      <w:r w:rsidR="0091348C">
        <w:rPr>
          <w:color w:val="000000" w:themeColor="text1"/>
          <w:u w:color="000000" w:themeColor="text1"/>
        </w:rPr>
        <w:t>s</w:t>
      </w:r>
      <w:r w:rsidRPr="00B7026A">
        <w:rPr>
          <w:color w:val="000000" w:themeColor="text1"/>
          <w:u w:color="000000" w:themeColor="text1"/>
        </w:rPr>
        <w:t>, of the United States; no officer or employee, including former officers and employees, of any State or local agency who has had access to repo</w:t>
      </w:r>
      <w:r w:rsidR="007C4C5B">
        <w:rPr>
          <w:color w:val="000000" w:themeColor="text1"/>
          <w:u w:color="000000" w:themeColor="text1"/>
        </w:rPr>
        <w:t xml:space="preserve">rts or report information; or </w:t>
      </w:r>
      <w:r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00EA4341" w:rsidRPr="00EA4341">
        <w:rPr>
          <w:color w:val="000000" w:themeColor="text1"/>
          <w:u w:color="000000" w:themeColor="text1"/>
        </w:rPr>
        <w:t>’</w:t>
      </w:r>
      <w:r w:rsidRPr="00B7026A">
        <w:rPr>
          <w:color w:val="000000" w:themeColor="text1"/>
          <w:u w:color="000000" w:themeColor="text1"/>
        </w:rPr>
        <w: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sidR="007C4C5B">
        <w:rPr>
          <w:color w:val="000000" w:themeColor="text1"/>
          <w:u w:color="000000" w:themeColor="text1"/>
        </w:rPr>
        <w:t>rator, executor, estate trustee;</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00EA4341" w:rsidRPr="00EA4341">
        <w:rPr>
          <w:color w:val="000000" w:themeColor="text1"/>
          <w:u w:color="000000" w:themeColor="text1"/>
        </w:rPr>
        <w:t>’</w:t>
      </w:r>
      <w:r w:rsidRPr="00B7026A">
        <w:rPr>
          <w:color w:val="000000" w:themeColor="text1"/>
          <w:u w:color="000000" w:themeColor="text1"/>
        </w:rPr>
        <w:t>s trustee in bankruptcy.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sidR="00CD320A">
        <w:rPr>
          <w:color w:val="000000" w:themeColor="text1"/>
          <w:u w:color="000000" w:themeColor="text1"/>
        </w:rPr>
        <w:t xml:space="preserve"> </w:t>
      </w:r>
      <w:r w:rsidRPr="00B7026A">
        <w:rPr>
          <w:color w:val="000000" w:themeColor="text1"/>
          <w:u w:color="000000" w:themeColor="text1"/>
        </w:rPr>
        <w:t xml:space="preserve"> Such waiver must be in writing.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sidR="007C4C5B">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sidR="007C4C5B">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w:t>
      </w:r>
      <w:r w:rsidR="007C4C5B">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7</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sidR="00585531">
        <w:rPr>
          <w:color w:val="000000" w:themeColor="text1"/>
          <w:u w:color="000000" w:themeColor="text1"/>
        </w:rPr>
        <w:t xml:space="preserve">oses of this section, the term </w:t>
      </w:r>
      <w:r w:rsidR="00EA4341" w:rsidRPr="00EA4341">
        <w:rPr>
          <w:color w:val="000000" w:themeColor="text1"/>
          <w:u w:color="000000" w:themeColor="text1"/>
        </w:rPr>
        <w:t>‘</w:t>
      </w:r>
      <w:r w:rsidRPr="00B7026A">
        <w:rPr>
          <w:color w:val="000000" w:themeColor="text1"/>
          <w:u w:color="000000" w:themeColor="text1"/>
        </w:rPr>
        <w:t>taxable gaming services</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sidR="007C4C5B">
        <w:rPr>
          <w:color w:val="000000" w:themeColor="text1"/>
          <w:u w:color="000000" w:themeColor="text1"/>
        </w:rPr>
        <w:t xml:space="preserve"> by this section, imposed by a f</w:t>
      </w:r>
      <w:r w:rsidRPr="00B7026A">
        <w:rPr>
          <w:color w:val="000000" w:themeColor="text1"/>
          <w:u w:color="000000" w:themeColor="text1"/>
        </w:rPr>
        <w:t xml:space="preserve">ederal, </w:t>
      </w:r>
      <w:r w:rsidR="007C4C5B">
        <w:rPr>
          <w:color w:val="000000" w:themeColor="text1"/>
          <w:u w:color="000000" w:themeColor="text1"/>
        </w:rPr>
        <w:t>s</w:t>
      </w:r>
      <w:r w:rsidRPr="00B7026A">
        <w:rPr>
          <w:color w:val="000000" w:themeColor="text1"/>
          <w:u w:color="000000" w:themeColor="text1"/>
        </w:rPr>
        <w:t>tate, or local government and paid by the gaming sponsor.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chance</w:t>
      </w:r>
      <w:r w:rsidR="00EA4341" w:rsidRPr="00EA4341">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(E)</w:t>
      </w:r>
      <w:r w:rsidRPr="00B7026A">
        <w:rPr>
          <w:color w:val="000000" w:themeColor="text1"/>
          <w:u w:color="000000" w:themeColor="text1"/>
        </w:rPr>
        <w:tab/>
        <w:t xml:space="preserve">A six percent tax is imposed on the taxable gaming services of a gaming sponsor. </w:t>
      </w:r>
      <w:r w:rsidR="007C4C5B">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sidR="007C4C5B">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until such time as federal law is amended to allo</w:t>
      </w:r>
      <w:r w:rsidR="007C4C5B">
        <w:rPr>
          <w:color w:val="000000" w:themeColor="text1"/>
          <w:u w:color="000000" w:themeColor="text1"/>
        </w:rPr>
        <w:t>w taxation of purchases by the f</w:t>
      </w:r>
      <w:r w:rsidRPr="00B7026A">
        <w:rPr>
          <w:color w:val="000000" w:themeColor="text1"/>
          <w:u w:color="000000" w:themeColor="text1"/>
        </w:rPr>
        <w:t>ederal government and its agencies.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00EA4341">
        <w:rPr>
          <w:color w:val="000000" w:themeColor="text1"/>
          <w:u w:color="000000" w:themeColor="text1"/>
        </w:rPr>
        <w:noBreakHyphen/>
      </w:r>
      <w:r w:rsidRPr="00B7026A">
        <w:rPr>
          <w:color w:val="000000" w:themeColor="text1"/>
          <w:u w:color="000000" w:themeColor="text1"/>
        </w:rPr>
        <w:t>owned or government</w:t>
      </w:r>
      <w:r w:rsidR="00EA4341">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sidR="007C4C5B">
        <w:rPr>
          <w:color w:val="000000" w:themeColor="text1"/>
          <w:u w:color="000000" w:themeColor="text1"/>
        </w:rPr>
        <w:t xml:space="preserve"> </w:t>
      </w:r>
      <w:r w:rsidRPr="00B7026A">
        <w:rPr>
          <w:color w:val="000000" w:themeColor="text1"/>
          <w:u w:color="000000" w:themeColor="text1"/>
        </w:rPr>
        <w:t>Government enterprises shall comply with all duties imposed by this chapter and shall be liable for penalties and subject to enforcement actions in the same manner as private persons that are not government enterprises.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if the government enterprise were a private enterprise.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to serve as a conduit for tax</w:t>
      </w:r>
      <w:r w:rsidR="00EA4341">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703. </w:t>
      </w:r>
      <w:r w:rsidR="007C4C5B">
        <w:rPr>
          <w:color w:val="000000" w:themeColor="text1"/>
          <w:u w:color="000000" w:themeColor="text1"/>
        </w:rPr>
        <w:t xml:space="preserve"> </w:t>
      </w:r>
      <w:r w:rsidRPr="00B7026A">
        <w:rPr>
          <w:color w:val="000000" w:themeColor="text1"/>
          <w:u w:color="000000" w:themeColor="text1"/>
        </w:rPr>
        <w:t>Transfers of taxable</w:t>
      </w:r>
      <w:r w:rsidR="000D4894">
        <w:rPr>
          <w:color w:val="000000" w:themeColor="text1"/>
          <w:u w:color="000000" w:themeColor="text1"/>
        </w:rPr>
        <w:t xml:space="preserve"> property or services, which were</w:t>
      </w:r>
      <w:r w:rsidRPr="00B7026A">
        <w:rPr>
          <w:color w:val="000000" w:themeColor="text1"/>
          <w:u w:color="000000" w:themeColor="text1"/>
        </w:rPr>
        <w:t xml:space="preserve"> purchased pursuant to </w:t>
      </w:r>
      <w:r w:rsidRPr="00B7026A">
        <w:rPr>
          <w:color w:val="000000" w:themeColor="text1"/>
          <w:u w:color="000000" w:themeColor="text1"/>
        </w:rPr>
        <w:lastRenderedPageBreak/>
        <w:t>an exemption from tax under this chapter, from a government enterprise to a non</w:t>
      </w:r>
      <w:r w:rsidR="00EA4341">
        <w:rPr>
          <w:color w:val="000000" w:themeColor="text1"/>
          <w:u w:color="000000" w:themeColor="text1"/>
        </w:rPr>
        <w:noBreakHyphen/>
      </w:r>
      <w:r w:rsidRPr="00B7026A">
        <w:rPr>
          <w:color w:val="000000" w:themeColor="text1"/>
          <w:u w:color="000000" w:themeColor="text1"/>
        </w:rPr>
        <w:t>exempt governmental unit shall be taxable.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sidR="007C4C5B">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and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 xml:space="preserve">302, the term </w:t>
      </w:r>
      <w:r w:rsidR="00EA4341" w:rsidRPr="00EA4341">
        <w:rPr>
          <w:color w:val="000000" w:themeColor="text1"/>
          <w:u w:color="000000" w:themeColor="text1"/>
        </w:rPr>
        <w:t>‘</w:t>
      </w:r>
      <w:r w:rsidRPr="00B7026A">
        <w:rPr>
          <w:color w:val="000000" w:themeColor="text1"/>
          <w:u w:color="000000" w:themeColor="text1"/>
        </w:rPr>
        <w:t>mixed use property or service</w:t>
      </w:r>
      <w:r w:rsidR="00EA4341" w:rsidRPr="00EA4341">
        <w:rPr>
          <w:color w:val="000000" w:themeColor="text1"/>
          <w:u w:color="000000" w:themeColor="text1"/>
        </w:rPr>
        <w:t>’</w:t>
      </w:r>
      <w:r w:rsidRPr="00B7026A">
        <w:rPr>
          <w:color w:val="000000" w:themeColor="text1"/>
          <w:u w:color="000000" w:themeColor="text1"/>
        </w:rPr>
        <w:t xml:space="preserve"> is a taxable property or service used for both taxable use or consumption and for a purpose that would not be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sidR="00B2731B">
        <w:rPr>
          <w:color w:val="000000" w:themeColor="text1"/>
          <w:u w:color="000000" w:themeColor="text1"/>
        </w:rPr>
        <w:t xml:space="preserve"> </w:t>
      </w:r>
      <w:r w:rsidRPr="00B7026A">
        <w:rPr>
          <w:color w:val="000000" w:themeColor="text1"/>
          <w:u w:color="000000" w:themeColor="text1"/>
        </w:rPr>
        <w:t xml:space="preserve">For vehicles, the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sidR="00B2731B">
        <w:rPr>
          <w:color w:val="000000" w:themeColor="text1"/>
          <w:u w:color="000000" w:themeColor="text1"/>
        </w:rPr>
        <w:t xml:space="preserve"> </w:t>
      </w:r>
      <w:r w:rsidRPr="00B7026A">
        <w:rPr>
          <w:color w:val="000000" w:themeColor="text1"/>
          <w:u w:color="000000" w:themeColor="text1"/>
        </w:rPr>
        <w:t xml:space="preserve">For real property,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sidR="00B2731B">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calendar month. </w:t>
      </w:r>
      <w:r w:rsidR="007C4C5B">
        <w:rPr>
          <w:color w:val="000000" w:themeColor="text1"/>
          <w:u w:color="000000" w:themeColor="text1"/>
        </w:rPr>
        <w:t xml:space="preserve"> </w:t>
      </w:r>
      <w:r w:rsidRPr="00B7026A">
        <w:rPr>
          <w:color w:val="000000" w:themeColor="text1"/>
          <w:u w:color="000000" w:themeColor="text1"/>
        </w:rPr>
        <w:t xml:space="preserve">For other property or services,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shall be calculated using a reasonable method. </w:t>
      </w:r>
      <w:r w:rsidR="007C4C5B">
        <w:rPr>
          <w:color w:val="000000" w:themeColor="text1"/>
          <w:u w:color="000000" w:themeColor="text1"/>
        </w:rPr>
        <w:t xml:space="preserve"> </w:t>
      </w:r>
      <w:r w:rsidRPr="00B7026A">
        <w:rPr>
          <w:color w:val="000000" w:themeColor="text1"/>
          <w:u w:color="000000" w:themeColor="text1"/>
        </w:rPr>
        <w:t>Reasonable records must be maintained to support a person</w:t>
      </w:r>
      <w:r w:rsidR="00EA4341" w:rsidRPr="00EA4341">
        <w:rPr>
          <w:color w:val="000000" w:themeColor="text1"/>
          <w:u w:color="000000" w:themeColor="text1"/>
        </w:rPr>
        <w:t>’</w:t>
      </w:r>
      <w:r w:rsidRPr="00B7026A">
        <w:rPr>
          <w:color w:val="000000" w:themeColor="text1"/>
          <w:u w:color="000000" w:themeColor="text1"/>
        </w:rPr>
        <w:t>s business use of the mixed use property or service.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mixed use property or service shall be subject to tax notwithstanding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unless the property or s</w:t>
      </w:r>
      <w:r w:rsidR="00EA5D2E">
        <w:rPr>
          <w:color w:val="000000" w:themeColor="text1"/>
          <w:u w:color="000000" w:themeColor="text1"/>
        </w:rPr>
        <w:t>ervice is used more than ninety</w:t>
      </w:r>
      <w:r w:rsidR="00EA4341">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t>(3)</w:t>
      </w:r>
      <w:r w:rsidRPr="00B7026A">
        <w:rPr>
          <w:color w:val="000000" w:themeColor="text1"/>
          <w:u w:color="000000" w:themeColor="text1"/>
        </w:rPr>
        <w:tab/>
        <w:t>A person registered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mixed use property or service amount for the applicable month;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mixed use property or service amount for each month, or fraction of a month, in which the property was owned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three</w:t>
      </w:r>
      <w:r w:rsidR="00EA4341">
        <w:rPr>
          <w:color w:val="000000" w:themeColor="text1"/>
          <w:u w:color="000000" w:themeColor="text1"/>
        </w:rPr>
        <w:noBreakHyphen/>
      </w:r>
      <w:r w:rsidRPr="00B7026A">
        <w:rPr>
          <w:color w:val="000000" w:themeColor="text1"/>
          <w:u w:color="000000" w:themeColor="text1"/>
        </w:rPr>
        <w:t>hundred</w:t>
      </w:r>
      <w:r w:rsidR="00EA4341">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eighty</w:t>
      </w:r>
      <w:r w:rsidR="00EA4341">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sidR="00EA5D2E">
        <w:rPr>
          <w:color w:val="000000" w:themeColor="text1"/>
          <w:u w:color="000000" w:themeColor="text1"/>
        </w:rPr>
        <w:t>other than vehicles, for eighty</w:t>
      </w:r>
      <w:r w:rsidR="00EA4341">
        <w:rPr>
          <w:color w:val="000000" w:themeColor="text1"/>
          <w:u w:color="000000" w:themeColor="text1"/>
        </w:rPr>
        <w:noBreakHyphen/>
      </w:r>
      <w:r w:rsidRPr="00B7026A">
        <w:rPr>
          <w:color w:val="000000" w:themeColor="text1"/>
          <w:u w:color="000000" w:themeColor="text1"/>
        </w:rPr>
        <w:t>four months or until the property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sidR="00EA4341">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mixed use property or service must account </w:t>
      </w:r>
      <w:r w:rsidR="00EA5D2E">
        <w:rPr>
          <w:color w:val="000000" w:themeColor="text1"/>
          <w:u w:color="000000" w:themeColor="text1"/>
        </w:rPr>
        <w:t>for the mixed use on a calendar</w:t>
      </w:r>
      <w:r w:rsidR="00EA4341">
        <w:rPr>
          <w:color w:val="000000" w:themeColor="text1"/>
          <w:u w:color="000000" w:themeColor="text1"/>
        </w:rPr>
        <w:noBreakHyphen/>
      </w:r>
      <w:r w:rsidRPr="00B7026A">
        <w:rPr>
          <w:color w:val="000000" w:themeColor="text1"/>
          <w:u w:color="000000" w:themeColor="text1"/>
        </w:rPr>
        <w:t>year basis, and may file for the credit with respect to mixed use property in any month following the calendar year giving rise to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w:t>
      </w:r>
      <w:r w:rsidR="00EA4341" w:rsidRPr="00EA4341">
        <w:rPr>
          <w:color w:val="000000" w:themeColor="text1"/>
          <w:u w:color="000000" w:themeColor="text1"/>
        </w:rPr>
        <w:t>’</w:t>
      </w:r>
      <w:r w:rsidRPr="00B7026A">
        <w:rPr>
          <w:color w:val="000000" w:themeColor="text1"/>
          <w:u w:color="000000" w:themeColor="text1"/>
        </w:rPr>
        <w:t xml:space="preserve"> means a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organized and operated exclusively: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(C)</w:t>
      </w:r>
      <w:r w:rsidRPr="00B7026A">
        <w:rPr>
          <w:color w:val="000000" w:themeColor="text1"/>
          <w:u w:color="000000" w:themeColor="text1"/>
        </w:rPr>
        <w:tab/>
        <w:t>Upon application in a form prescribed by the director, the department shall provide qualification certificates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8</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007C4C5B">
        <w:rPr>
          <w:color w:val="000000" w:themeColor="text1"/>
          <w:u w:color="000000" w:themeColor="text1"/>
        </w:rPr>
        <w:t>F</w:t>
      </w:r>
      <w:r w:rsidRPr="00B7026A">
        <w:rPr>
          <w:color w:val="000000" w:themeColor="text1"/>
          <w:u w:color="000000" w:themeColor="text1"/>
        </w:rPr>
        <w:t>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sidR="007C4C5B">
        <w:rPr>
          <w:color w:val="000000" w:themeColor="text1"/>
          <w:u w:color="000000" w:themeColor="text1"/>
        </w:rPr>
        <w:t>nancial intermediation services;</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007C4C5B">
        <w:rPr>
          <w:color w:val="000000" w:themeColor="text1"/>
          <w:u w:color="000000" w:themeColor="text1"/>
        </w:rPr>
        <w:t>E</w:t>
      </w:r>
      <w:r w:rsidRPr="00B7026A">
        <w:rPr>
          <w:color w:val="000000" w:themeColor="text1"/>
          <w:u w:color="000000" w:themeColor="text1"/>
        </w:rPr>
        <w:t>xplicitly charged fees for financial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sidR="00EA4341">
        <w:rPr>
          <w:color w:val="000000" w:themeColor="text1"/>
          <w:u w:color="000000" w:themeColor="text1"/>
        </w:rPr>
        <w:noBreakHyphen/>
      </w:r>
      <w:r w:rsidRPr="00B7026A">
        <w:rPr>
          <w:color w:val="000000" w:themeColor="text1"/>
          <w:u w:color="000000" w:themeColor="text1"/>
        </w:rPr>
        <w:t>deposit box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00EA4341" w:rsidRPr="00EA4341">
        <w:rPr>
          <w:color w:val="000000" w:themeColor="text1"/>
          <w:u w:color="000000" w:themeColor="text1"/>
        </w:rPr>
        <w:t>’</w:t>
      </w:r>
      <w:r w:rsidRPr="00B7026A">
        <w:rPr>
          <w:color w:val="000000" w:themeColor="text1"/>
          <w:u w:color="000000" w:themeColor="text1"/>
        </w:rPr>
        <w:t xml:space="preserve"> fees; and</w:t>
      </w:r>
    </w:p>
    <w:p w:rsidR="004F4B53" w:rsidRPr="00B7026A" w:rsidRDefault="00EA5D2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F4B53" w:rsidRPr="00B7026A">
        <w:rPr>
          <w:color w:val="000000" w:themeColor="text1"/>
          <w:u w:color="000000" w:themeColor="text1"/>
        </w:rPr>
        <w:t>other financial services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Implicitly charged fees for financial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sidR="00EA4341">
        <w:rPr>
          <w:color w:val="000000" w:themeColor="text1"/>
          <w:u w:color="000000" w:themeColor="text1"/>
        </w:rPr>
        <w:noBreakHyphen/>
      </w:r>
      <w:r w:rsidRPr="00B7026A">
        <w:rPr>
          <w:color w:val="000000" w:themeColor="text1"/>
          <w:u w:color="000000" w:themeColor="text1"/>
        </w:rPr>
        <w:t>bearing investment, account, or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Gross imputed amount</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sidR="00EA4341">
        <w:rPr>
          <w:color w:val="000000" w:themeColor="text1"/>
          <w:u w:color="000000" w:themeColor="text1"/>
        </w:rPr>
        <w:noBreakHyphen/>
      </w:r>
      <w:r w:rsidRPr="00B7026A">
        <w:rPr>
          <w:color w:val="000000" w:themeColor="text1"/>
          <w:u w:color="000000" w:themeColor="text1"/>
        </w:rPr>
        <w:t>bearing investment or account,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sidR="00EA4341">
        <w:rPr>
          <w:color w:val="000000" w:themeColor="text1"/>
          <w:u w:color="000000" w:themeColor="text1"/>
        </w:rPr>
        <w:noBreakHyphen/>
      </w:r>
      <w:r w:rsidRPr="00B7026A">
        <w:rPr>
          <w:color w:val="000000" w:themeColor="text1"/>
          <w:u w:color="000000" w:themeColor="text1"/>
        </w:rPr>
        <w:t>bearing debt,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203(A), the seller of financial intermediation services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sidR="00EA4341">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sidR="00EA4341">
        <w:rPr>
          <w:color w:val="000000" w:themeColor="text1"/>
          <w:u w:color="000000" w:themeColor="text1"/>
        </w:rPr>
        <w:noBreakHyphen/>
      </w:r>
      <w:r w:rsidRPr="00B7026A">
        <w:rPr>
          <w:color w:val="000000" w:themeColor="text1"/>
          <w:u w:color="000000" w:themeColor="text1"/>
        </w:rPr>
        <w:t>bearing investment or account;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the case of implicitly charged fees for financial intermediation services with respect to any interest</w:t>
      </w:r>
      <w:r w:rsidR="00EA4341">
        <w:rPr>
          <w:color w:val="000000" w:themeColor="text1"/>
          <w:u w:color="000000" w:themeColor="text1"/>
        </w:rPr>
        <w:noBreakHyphen/>
      </w:r>
      <w:r w:rsidRPr="00B7026A">
        <w:rPr>
          <w:color w:val="000000" w:themeColor="text1"/>
          <w:u w:color="000000" w:themeColor="text1"/>
        </w:rPr>
        <w:t>bearing debt, the person receiving the interest payments on the interest</w:t>
      </w:r>
      <w:r w:rsidR="00EA4341">
        <w:rPr>
          <w:color w:val="000000" w:themeColor="text1"/>
          <w:u w:color="000000" w:themeColor="text1"/>
        </w:rPr>
        <w:noBreakHyphen/>
      </w:r>
      <w:r w:rsidRPr="00B7026A">
        <w:rPr>
          <w:color w:val="000000" w:themeColor="text1"/>
          <w:u w:color="000000" w:themeColor="text1"/>
        </w:rPr>
        <w:t>bearing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financing lease</w:t>
      </w:r>
      <w:r w:rsidR="00EA4341" w:rsidRPr="00EA4341">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department shall promulgate regulations for disaggregating the principal and interest components of a financing lease. </w:t>
      </w:r>
      <w:r w:rsidR="007C4C5B">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sidR="00EA5D2E">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lastRenderedPageBreak/>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sidR="007C4C5B">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sidR="007C4C5B">
        <w:rPr>
          <w:color w:val="000000" w:themeColor="text1"/>
          <w:u w:color="000000" w:themeColor="text1"/>
        </w:rPr>
        <w:t>f</w:t>
      </w:r>
      <w:r w:rsidRPr="00B7026A">
        <w:rPr>
          <w:color w:val="000000" w:themeColor="text1"/>
          <w:u w:color="000000" w:themeColor="text1"/>
        </w:rPr>
        <w:t>ederal short</w:t>
      </w:r>
      <w:r w:rsidR="00EA4341">
        <w:rPr>
          <w:color w:val="000000" w:themeColor="text1"/>
          <w:u w:color="000000" w:themeColor="text1"/>
        </w:rPr>
        <w:noBreakHyphen/>
      </w:r>
      <w:r w:rsidRPr="00B7026A">
        <w:rPr>
          <w:color w:val="000000" w:themeColor="text1"/>
          <w:u w:color="000000" w:themeColor="text1"/>
        </w:rPr>
        <w:t>term interest rate for each month.</w:t>
      </w:r>
      <w:r w:rsidR="007C4C5B">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502. </w:t>
      </w:r>
      <w:r w:rsidR="007C4C5B">
        <w:rPr>
          <w:color w:val="000000" w:themeColor="text1"/>
          <w:u w:color="000000" w:themeColor="text1"/>
        </w:rPr>
        <w:t xml:space="preserve"> </w:t>
      </w:r>
      <w:r w:rsidRPr="00B7026A">
        <w:rPr>
          <w:color w:val="000000" w:themeColor="text1"/>
          <w:u w:color="000000" w:themeColor="text1"/>
        </w:rPr>
        <w:t>The director may require that foreign persons which provide financial intermediation services to state residents obtain a reasonable surety bond and provide the bond to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9</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lastRenderedPageBreak/>
        <w:t>Additional Matters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if the payments were: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sidR="00487F15">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if received: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w:t>
      </w:r>
      <w:r w:rsidR="005F7DAE">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00EA4341">
        <w:rPr>
          <w:color w:val="000000" w:themeColor="text1"/>
          <w:u w:color="000000" w:themeColor="text1"/>
        </w:rPr>
        <w:noBreakHyphen/>
      </w:r>
      <w:r w:rsidRPr="00B7026A">
        <w:rPr>
          <w:color w:val="000000" w:themeColor="text1"/>
          <w:u w:color="000000" w:themeColor="text1"/>
        </w:rPr>
        <w:t>U Consumer Price Index as established by the Bureau of Labor Statistics of the U</w:t>
      </w:r>
      <w:r w:rsidR="005F7DAE">
        <w:rPr>
          <w:color w:val="000000" w:themeColor="text1"/>
          <w:u w:color="000000" w:themeColor="text1"/>
        </w:rPr>
        <w:t>.</w:t>
      </w:r>
      <w:r w:rsidRPr="00B7026A">
        <w:rPr>
          <w:color w:val="000000" w:themeColor="text1"/>
          <w:u w:color="000000" w:themeColor="text1"/>
        </w:rPr>
        <w:t>S</w:t>
      </w:r>
      <w:r w:rsidR="005F7DAE">
        <w:rPr>
          <w:color w:val="000000" w:themeColor="text1"/>
          <w:u w:color="000000" w:themeColor="text1"/>
        </w:rPr>
        <w:t xml:space="preserve">. </w:t>
      </w:r>
      <w:r w:rsidRPr="00B7026A">
        <w:rPr>
          <w:color w:val="000000" w:themeColor="text1"/>
          <w:u w:color="000000" w:themeColor="text1"/>
        </w:rPr>
        <w:t>Department</w:t>
      </w:r>
      <w:r w:rsidR="00487F15">
        <w:rPr>
          <w:color w:val="000000" w:themeColor="text1"/>
          <w:u w:color="000000" w:themeColor="text1"/>
        </w:rPr>
        <w:t xml:space="preserve"> of Labor for the latest twelve</w:t>
      </w:r>
      <w:r w:rsidR="00EA4341">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then the provision of such taxable property or services by the registered </w:t>
      </w:r>
      <w:r w:rsidRPr="00B7026A">
        <w:rPr>
          <w:color w:val="000000" w:themeColor="text1"/>
          <w:u w:color="000000" w:themeColor="text1"/>
        </w:rPr>
        <w:lastRenderedPageBreak/>
        <w:t>person shall be deemed the conversion of such taxable property or services to personal use and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00EA4341" w:rsidRPr="00EA4341">
        <w:rPr>
          <w:color w:val="000000" w:themeColor="text1"/>
          <w:u w:color="000000" w:themeColor="text1"/>
        </w:rPr>
        <w:t>‘</w:t>
      </w:r>
      <w:r w:rsidRPr="00B7026A">
        <w:rPr>
          <w:color w:val="000000" w:themeColor="text1"/>
          <w:u w:color="000000" w:themeColor="text1"/>
        </w:rPr>
        <w:t>employee discount</w:t>
      </w:r>
      <w:r w:rsidR="00EA4341" w:rsidRPr="00EA4341">
        <w:rPr>
          <w:color w:val="000000" w:themeColor="text1"/>
          <w:u w:color="000000" w:themeColor="text1"/>
        </w:rPr>
        <w:t>’</w:t>
      </w:r>
      <w:r w:rsidRPr="00B7026A">
        <w:rPr>
          <w:color w:val="000000" w:themeColor="text1"/>
          <w:u w:color="000000" w:themeColor="text1"/>
        </w:rPr>
        <w:t xml:space="preserve"> means an employer</w:t>
      </w:r>
      <w:r w:rsidR="00EA4341" w:rsidRPr="00EA4341">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sidR="005F7DAE">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sidR="00487F15">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sidR="005F7DAE">
        <w:rPr>
          <w:color w:val="000000" w:themeColor="text1"/>
          <w:u w:color="000000" w:themeColor="text1"/>
        </w:rPr>
        <w:t xml:space="preserve"> of business on December thirty</w:t>
      </w:r>
      <w:r w:rsidR="00EA4341">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sidR="00EA4341">
        <w:rPr>
          <w:color w:val="000000" w:themeColor="text1"/>
          <w:u w:color="000000" w:themeColor="text1"/>
        </w:rPr>
        <w:noBreakHyphen/>
      </w:r>
      <w:r w:rsidRPr="00B7026A">
        <w:rPr>
          <w:color w:val="000000" w:themeColor="text1"/>
          <w:u w:color="000000" w:themeColor="text1"/>
        </w:rPr>
        <w:t>first for the subsequent calendar year;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section, qualified inventory shall have the cost that it had for federal income tax purposes for the </w:t>
      </w:r>
      <w:r w:rsidRPr="00B7026A">
        <w:rPr>
          <w:color w:val="000000" w:themeColor="text1"/>
          <w:u w:color="000000" w:themeColor="text1"/>
        </w:rPr>
        <w:lastRenderedPageBreak/>
        <w:t>trade or</w:t>
      </w:r>
      <w:r w:rsidR="005F7DAE">
        <w:rPr>
          <w:color w:val="000000" w:themeColor="text1"/>
          <w:u w:color="000000" w:themeColor="text1"/>
        </w:rPr>
        <w:t xml:space="preserve"> business as of December thirty</w:t>
      </w:r>
      <w:r w:rsidR="00EA4341">
        <w:rPr>
          <w:color w:val="000000" w:themeColor="text1"/>
          <w:u w:color="000000" w:themeColor="text1"/>
        </w:rPr>
        <w:noBreakHyphen/>
      </w:r>
      <w:r w:rsidRPr="00B7026A">
        <w:rPr>
          <w:color w:val="000000" w:themeColor="text1"/>
          <w:u w:color="000000" w:themeColor="text1"/>
        </w:rPr>
        <w:t>first of the year that this chapter is adopted.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sidR="005F7DAE">
        <w:rPr>
          <w:color w:val="000000" w:themeColor="text1"/>
          <w:u w:color="000000" w:themeColor="text1"/>
        </w:rPr>
        <w:t xml:space="preserve"> of business on December thirty</w:t>
      </w:r>
      <w:r w:rsidR="00EA4341">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sidR="005F7DAE">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sidR="00EA4341">
        <w:rPr>
          <w:color w:val="000000" w:themeColor="text1"/>
          <w:u w:color="000000" w:themeColor="text1"/>
        </w:rPr>
        <w:noBreakHyphen/>
      </w:r>
      <w:r w:rsidRPr="00B7026A">
        <w:rPr>
          <w:color w:val="000000" w:themeColor="text1"/>
          <w:u w:color="000000" w:themeColor="text1"/>
        </w:rPr>
        <w:t>in</w:t>
      </w:r>
      <w:r w:rsidR="00EA4341">
        <w:rPr>
          <w:color w:val="000000" w:themeColor="text1"/>
          <w:u w:color="000000" w:themeColor="text1"/>
        </w:rPr>
        <w:noBreakHyphen/>
      </w:r>
      <w:r w:rsidRPr="00B7026A">
        <w:rPr>
          <w:color w:val="000000" w:themeColor="text1"/>
          <w:u w:color="000000" w:themeColor="text1"/>
        </w:rPr>
        <w:t>process.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sidR="005F7DAE">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EA4341">
        <w:rPr>
          <w:color w:val="000000" w:themeColor="text1"/>
          <w:u w:color="000000" w:themeColor="text1"/>
        </w:rPr>
        <w:noBreakHyphen/>
      </w:r>
      <w:r>
        <w:rPr>
          <w:color w:val="000000" w:themeColor="text1"/>
          <w:u w:color="000000" w:themeColor="text1"/>
        </w:rPr>
        <w:t>34</w:t>
      </w:r>
      <w:r w:rsidR="00EA4341">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The General Assembly shall allocate an amount deemed appropriate to the Homestead Exemption Fund, established pursuant to Section 11</w:t>
      </w:r>
      <w:r w:rsidR="00EA4341">
        <w:rPr>
          <w:color w:val="000000" w:themeColor="text1"/>
          <w:u w:color="000000" w:themeColor="text1"/>
        </w:rPr>
        <w:noBreakHyphen/>
      </w:r>
      <w:r w:rsidR="004F4B53" w:rsidRPr="00B7026A">
        <w:rPr>
          <w:color w:val="000000" w:themeColor="text1"/>
          <w:u w:color="000000" w:themeColor="text1"/>
        </w:rPr>
        <w:t>11</w:t>
      </w:r>
      <w:r w:rsidR="00EA4341">
        <w:rPr>
          <w:color w:val="000000" w:themeColor="text1"/>
          <w:u w:color="000000" w:themeColor="text1"/>
        </w:rPr>
        <w:noBreakHyphen/>
      </w:r>
      <w:r w:rsidR="004F4B53" w:rsidRPr="00B7026A">
        <w:rPr>
          <w:color w:val="000000" w:themeColor="text1"/>
          <w:u w:color="000000" w:themeColor="text1"/>
        </w:rPr>
        <w:t>155,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General Assembly shall allocate the amount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320 to the State Public School Building Fund, as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1010(A),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General Assembly shall allocate an amount deemed appropriate to the South Carolina Education Improvement Act of </w:t>
      </w:r>
      <w:r w:rsidRPr="00B7026A">
        <w:rPr>
          <w:color w:val="000000" w:themeColor="text1"/>
          <w:u w:color="000000" w:themeColor="text1"/>
        </w:rPr>
        <w:lastRenderedPageBreak/>
        <w:t>1984 Fund, as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1010(B),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General Assembly shall allocate to municipalities and counties an amount deemed appropriate to be allocated and used in a manner described in Section 6</w:t>
      </w:r>
      <w:r w:rsidR="00EA4341">
        <w:rPr>
          <w:color w:val="000000" w:themeColor="text1"/>
          <w:u w:color="000000" w:themeColor="text1"/>
        </w:rPr>
        <w:noBreakHyphen/>
      </w:r>
      <w:r w:rsidRPr="00B7026A">
        <w:rPr>
          <w:color w:val="000000" w:themeColor="text1"/>
          <w:u w:color="000000" w:themeColor="text1"/>
        </w:rPr>
        <w:t>4</w:t>
      </w:r>
      <w:r w:rsidR="00EA4341">
        <w:rPr>
          <w:color w:val="000000" w:themeColor="text1"/>
          <w:u w:color="000000" w:themeColor="text1"/>
        </w:rPr>
        <w:noBreakHyphen/>
      </w:r>
      <w:r w:rsidRPr="00B7026A">
        <w:rPr>
          <w:color w:val="000000" w:themeColor="text1"/>
          <w:u w:color="000000" w:themeColor="text1"/>
        </w:rPr>
        <w:t xml:space="preserve">10 as part of the annual general appropriations act. </w:t>
      </w:r>
      <w:r w:rsidR="005F7DAE">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sidR="00EA4341">
        <w:rPr>
          <w:color w:val="000000" w:themeColor="text1"/>
          <w:u w:color="000000" w:themeColor="text1"/>
        </w:rPr>
        <w:noBreakHyphen/>
      </w:r>
      <w:r w:rsidRPr="00B7026A">
        <w:rPr>
          <w:color w:val="000000" w:themeColor="text1"/>
          <w:u w:color="000000" w:themeColor="text1"/>
        </w:rPr>
        <w:t>4</w:t>
      </w:r>
      <w:r w:rsidR="00EA4341">
        <w:rPr>
          <w:color w:val="000000" w:themeColor="text1"/>
          <w:u w:color="000000" w:themeColor="text1"/>
        </w:rPr>
        <w:noBreakHyphen/>
      </w:r>
      <w:r w:rsidRPr="00B7026A">
        <w:rPr>
          <w:color w:val="000000" w:themeColor="text1"/>
          <w:u w:color="000000" w:themeColor="text1"/>
        </w:rPr>
        <w:t>35,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960.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201(B)(2).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sidR="00EA4341">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sidR="00EA4341">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sidR="00487F15">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4B53" w:rsidRPr="00B7026A">
        <w:rPr>
          <w:color w:val="000000" w:themeColor="text1"/>
          <w:u w:color="000000" w:themeColor="text1"/>
        </w:rPr>
        <w:t>2.</w:t>
      </w:r>
      <w:r w:rsidR="004F4B53" w:rsidRPr="00B7026A">
        <w:rPr>
          <w:color w:val="000000" w:themeColor="text1"/>
          <w:u w:color="000000" w:themeColor="text1"/>
        </w:rPr>
        <w:tab/>
        <w:t>Chapters 6, 8, 11, 13, 16, 36, 58, and 62 of Title 12 of the 1976 Code are repealed on January first of the year immediately following approval by the Governor.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C47" w:rsidRPr="004F4B53"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4B53" w:rsidRPr="00B7026A">
        <w:rPr>
          <w:color w:val="000000" w:themeColor="text1"/>
          <w:u w:color="000000" w:themeColor="text1"/>
        </w:rPr>
        <w:t>3.</w:t>
      </w:r>
      <w:r w:rsidR="004F4B53" w:rsidRPr="00B7026A">
        <w:rPr>
          <w:color w:val="000000" w:themeColor="text1"/>
          <w:u w:color="000000" w:themeColor="text1"/>
        </w:rPr>
        <w:tab/>
        <w:t>The provisions in the bill become effective on January first of the year immediately following approval by the Governor</w:t>
      </w:r>
      <w:r w:rsidR="00EA4341" w:rsidRPr="00EA4341">
        <w:rPr>
          <w:color w:val="000000" w:themeColor="text1"/>
          <w:u w:color="000000" w:themeColor="text1"/>
        </w:rPr>
        <w:t>’</w:t>
      </w:r>
      <w:r w:rsidR="004F4B53" w:rsidRPr="00B7026A">
        <w:rPr>
          <w:color w:val="000000" w:themeColor="text1"/>
          <w:u w:color="000000" w:themeColor="text1"/>
        </w:rPr>
        <w:t>s signature.</w:t>
      </w:r>
    </w:p>
    <w:p w:rsidR="00302481" w:rsidRDefault="00EA43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2481" w:rsidRDefault="00302481" w:rsidP="00302481">
      <w:pPr>
        <w:suppressAutoHyphens/>
        <w:jc w:val="both"/>
        <w:rPr>
          <w:rFonts w:eastAsia="Times New Roman"/>
        </w:rPr>
      </w:pPr>
    </w:p>
    <w:sectPr w:rsidR="00302481" w:rsidSect="003024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C5B" w:rsidRDefault="007C4C5B" w:rsidP="00522CE0">
      <w:r>
        <w:separator/>
      </w:r>
    </w:p>
  </w:endnote>
  <w:endnote w:type="continuationSeparator" w:id="0">
    <w:p w:rsidR="007C4C5B" w:rsidRDefault="007C4C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E1425-3420-42AE-8B9B-F3F00E18ABE5}"/>
    <w:embedBold r:id="rId2" w:fontKey="{D98ED5B2-9E0A-404D-B470-7A88A0A2CA9D}"/>
    <w:embedItalic r:id="rId3" w:fontKey="{159C0167-EFC3-42EF-9881-3E50EF51AC58}"/>
    <w:embedBoldItalic r:id="rId4" w:fontKey="{632182FF-7F68-442B-8AA7-9024533FDF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embedRegular r:id="rId5" w:fontKey="{B8FBEEA4-B1F8-4100-8DC3-456DCD9639A8}"/>
  </w:font>
  <w:font w:name="Wingdings">
    <w:panose1 w:val="05000000000000000000"/>
    <w:charset w:val="02"/>
    <w:family w:val="auto"/>
    <w:pitch w:val="variable"/>
    <w:sig w:usb0="00000000" w:usb1="10000000" w:usb2="00000000" w:usb3="00000000" w:csb0="80000000" w:csb1="00000000"/>
    <w:embedRegular r:id="rId6" w:fontKey="{92E9DF46-BC0A-4F23-9020-535C15B10DCA}"/>
  </w:font>
  <w:font w:name="Calibri">
    <w:panose1 w:val="020F0502020204030204"/>
    <w:charset w:val="00"/>
    <w:family w:val="swiss"/>
    <w:pitch w:val="variable"/>
    <w:sig w:usb0="A00002EF" w:usb1="4000207B" w:usb2="00000000" w:usb3="00000000" w:csb0="0000009F" w:csb1="00000000"/>
    <w:embedRegular r:id="rId7" w:fontKey="{9B4820B3-7E33-4232-998F-8271A8317D5C}"/>
    <w:embedBold r:id="rId8" w:fontKey="{61D8D220-EE67-4911-97B3-E3CA410F89F0}"/>
  </w:font>
  <w:font w:name="Arial">
    <w:panose1 w:val="020B0604020202020204"/>
    <w:charset w:val="00"/>
    <w:family w:val="swiss"/>
    <w:pitch w:val="variable"/>
    <w:sig w:usb0="20002A87" w:usb1="80000000" w:usb2="00000008" w:usb3="00000000" w:csb0="000001FF" w:csb1="00000000"/>
    <w:embedRegular r:id="rId9" w:fontKey="{653BF00F-FB1A-46EA-9C95-5A76E431190B}"/>
    <w:embedBold r:id="rId10" w:fontKey="{53792BF8-2B8C-40D0-9950-F2DAFF4D691A}"/>
  </w:font>
  <w:font w:name="Tahoma">
    <w:panose1 w:val="020B0604030504040204"/>
    <w:charset w:val="00"/>
    <w:family w:val="swiss"/>
    <w:pitch w:val="variable"/>
    <w:sig w:usb0="61002A87" w:usb1="80000000" w:usb2="00000008" w:usb3="00000000" w:csb0="000101FF" w:csb1="00000000"/>
    <w:embedRegular r:id="rId11" w:fontKey="{47E2FE87-BFE1-4E6C-9873-CDD65971E1AE}"/>
  </w:font>
  <w:font w:name="Cambria">
    <w:panose1 w:val="02040503050406030204"/>
    <w:charset w:val="00"/>
    <w:family w:val="roman"/>
    <w:pitch w:val="variable"/>
    <w:sig w:usb0="A00002EF" w:usb1="4000004B" w:usb2="00000000" w:usb3="00000000" w:csb0="0000009F" w:csb1="00000000"/>
    <w:embedRegular r:id="rId12" w:fontKey="{768EC83E-0E4C-46ED-90EA-983209948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6FB" w:rsidRPr="00302481" w:rsidRDefault="00302481" w:rsidP="00302481">
    <w:pPr>
      <w:pStyle w:val="Footer"/>
      <w:tabs>
        <w:tab w:val="clear" w:pos="4680"/>
        <w:tab w:val="clear" w:pos="9360"/>
        <w:tab w:val="center" w:pos="2995"/>
      </w:tabs>
      <w:spacing w:before="120"/>
    </w:pPr>
    <w:r>
      <w:t>[274]</w:t>
    </w:r>
    <w:r>
      <w:tab/>
    </w:r>
    <w:fldSimple w:instr=" PAGE  \* MERGEFORMAT ">
      <w:r>
        <w:rPr>
          <w:noProof/>
        </w:rPr>
        <w:t>36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C5B" w:rsidRDefault="007C4C5B" w:rsidP="00522CE0">
      <w:r>
        <w:separator/>
      </w:r>
    </w:p>
  </w:footnote>
  <w:footnote w:type="continuationSeparator" w:id="0">
    <w:p w:rsidR="007C4C5B" w:rsidRDefault="007C4C5B"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FAIR.KMM.LKG"/>
    <w:docVar w:name="CoverAttorneyInitials" w:val="KMM"/>
    <w:docVar w:name="CoverAttorneyLastName" w:val="Moffitt"/>
    <w:docVar w:name="CoverBillType" w:val="b"/>
    <w:docVar w:name="CoverSenator" w:val="LKG"/>
    <w:docVar w:name="dvBillNumber" w:val="274"/>
    <w:docVar w:name="dvBillNumberPrefix" w:val="S. "/>
    <w:docVar w:name="dvOriginalBody" w:val="Senate"/>
    <w:docVar w:name="fulldraftpath" w:val="L:\S-RES\LKG\011FAIR.KMM.LKG.DOCX"/>
    <w:docVar w:name="NameofBody" w:val="S"/>
    <w:docVar w:name="vgroup2" w:val="S-RES"/>
  </w:docVars>
  <w:rsids>
    <w:rsidRoot w:val="00333906"/>
    <w:rsid w:val="00042AC1"/>
    <w:rsid w:val="00046516"/>
    <w:rsid w:val="000577C4"/>
    <w:rsid w:val="00072065"/>
    <w:rsid w:val="0007601D"/>
    <w:rsid w:val="00097915"/>
    <w:rsid w:val="000A1137"/>
    <w:rsid w:val="000A4AFF"/>
    <w:rsid w:val="000B0720"/>
    <w:rsid w:val="000B26FB"/>
    <w:rsid w:val="000B2CCC"/>
    <w:rsid w:val="000B5EAF"/>
    <w:rsid w:val="000D4894"/>
    <w:rsid w:val="00170561"/>
    <w:rsid w:val="00186AC9"/>
    <w:rsid w:val="00197DF1"/>
    <w:rsid w:val="001B3DD9"/>
    <w:rsid w:val="001B7E5D"/>
    <w:rsid w:val="001D3BAC"/>
    <w:rsid w:val="00245C4E"/>
    <w:rsid w:val="00263B20"/>
    <w:rsid w:val="002C1321"/>
    <w:rsid w:val="002C5896"/>
    <w:rsid w:val="002D3BED"/>
    <w:rsid w:val="002E7C67"/>
    <w:rsid w:val="00302481"/>
    <w:rsid w:val="00307C2B"/>
    <w:rsid w:val="00333906"/>
    <w:rsid w:val="00333AC7"/>
    <w:rsid w:val="003703AE"/>
    <w:rsid w:val="00383247"/>
    <w:rsid w:val="003D6E2B"/>
    <w:rsid w:val="003E7597"/>
    <w:rsid w:val="0041537C"/>
    <w:rsid w:val="00443DEA"/>
    <w:rsid w:val="00444AA8"/>
    <w:rsid w:val="00450668"/>
    <w:rsid w:val="00487F15"/>
    <w:rsid w:val="004952FA"/>
    <w:rsid w:val="004B6A22"/>
    <w:rsid w:val="004D2343"/>
    <w:rsid w:val="004D7F37"/>
    <w:rsid w:val="004E17DE"/>
    <w:rsid w:val="004F4B53"/>
    <w:rsid w:val="00522CE0"/>
    <w:rsid w:val="00565148"/>
    <w:rsid w:val="00585531"/>
    <w:rsid w:val="00593361"/>
    <w:rsid w:val="005A159F"/>
    <w:rsid w:val="005A5017"/>
    <w:rsid w:val="005A648C"/>
    <w:rsid w:val="005E3FB4"/>
    <w:rsid w:val="005F1745"/>
    <w:rsid w:val="005F7DAE"/>
    <w:rsid w:val="006036FE"/>
    <w:rsid w:val="00693443"/>
    <w:rsid w:val="006C15EB"/>
    <w:rsid w:val="006C74EA"/>
    <w:rsid w:val="00712684"/>
    <w:rsid w:val="00720D40"/>
    <w:rsid w:val="007318D4"/>
    <w:rsid w:val="0075720A"/>
    <w:rsid w:val="00765784"/>
    <w:rsid w:val="007A4390"/>
    <w:rsid w:val="007C4C5B"/>
    <w:rsid w:val="007C7CFF"/>
    <w:rsid w:val="007D6AA6"/>
    <w:rsid w:val="007E5CB7"/>
    <w:rsid w:val="008314D2"/>
    <w:rsid w:val="00872F22"/>
    <w:rsid w:val="008B2F42"/>
    <w:rsid w:val="008B4FE9"/>
    <w:rsid w:val="008B69AF"/>
    <w:rsid w:val="008E185F"/>
    <w:rsid w:val="008F023B"/>
    <w:rsid w:val="00904E16"/>
    <w:rsid w:val="0091348C"/>
    <w:rsid w:val="009162B3"/>
    <w:rsid w:val="00927C62"/>
    <w:rsid w:val="00983951"/>
    <w:rsid w:val="00984124"/>
    <w:rsid w:val="00984640"/>
    <w:rsid w:val="00995C37"/>
    <w:rsid w:val="009C118A"/>
    <w:rsid w:val="009C1F1C"/>
    <w:rsid w:val="00A02011"/>
    <w:rsid w:val="00A03AED"/>
    <w:rsid w:val="00A4011E"/>
    <w:rsid w:val="00A80B32"/>
    <w:rsid w:val="00A86015"/>
    <w:rsid w:val="00A9594E"/>
    <w:rsid w:val="00A97A95"/>
    <w:rsid w:val="00AE59C8"/>
    <w:rsid w:val="00B10098"/>
    <w:rsid w:val="00B1064C"/>
    <w:rsid w:val="00B2731B"/>
    <w:rsid w:val="00B3182C"/>
    <w:rsid w:val="00B34CC5"/>
    <w:rsid w:val="00B5790D"/>
    <w:rsid w:val="00B945C5"/>
    <w:rsid w:val="00B96769"/>
    <w:rsid w:val="00BA20EA"/>
    <w:rsid w:val="00BB5AFC"/>
    <w:rsid w:val="00BC0A56"/>
    <w:rsid w:val="00BE6460"/>
    <w:rsid w:val="00C2787C"/>
    <w:rsid w:val="00C45366"/>
    <w:rsid w:val="00C57023"/>
    <w:rsid w:val="00C74052"/>
    <w:rsid w:val="00CB187A"/>
    <w:rsid w:val="00CC0EC7"/>
    <w:rsid w:val="00CD3118"/>
    <w:rsid w:val="00CD320A"/>
    <w:rsid w:val="00D1088B"/>
    <w:rsid w:val="00D156D2"/>
    <w:rsid w:val="00D57E24"/>
    <w:rsid w:val="00D86943"/>
    <w:rsid w:val="00DA47B9"/>
    <w:rsid w:val="00DB1F3C"/>
    <w:rsid w:val="00E058D3"/>
    <w:rsid w:val="00E308E9"/>
    <w:rsid w:val="00E629D1"/>
    <w:rsid w:val="00E76AD9"/>
    <w:rsid w:val="00E91E2F"/>
    <w:rsid w:val="00EA3546"/>
    <w:rsid w:val="00EA4341"/>
    <w:rsid w:val="00EA5D2E"/>
    <w:rsid w:val="00EB2C47"/>
    <w:rsid w:val="00EB47AE"/>
    <w:rsid w:val="00EC34E1"/>
    <w:rsid w:val="00F0234A"/>
    <w:rsid w:val="00F308FD"/>
    <w:rsid w:val="00F41EC8"/>
    <w:rsid w:val="00F52959"/>
    <w:rsid w:val="00F55884"/>
    <w:rsid w:val="00FC0D36"/>
    <w:rsid w:val="00FC330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EB2C47"/>
    <w:pPr>
      <w:keepNext/>
      <w:suppressAutoHyphens/>
      <w:jc w:val="center"/>
      <w:outlineLvl w:val="0"/>
    </w:pPr>
    <w:rPr>
      <w:rFonts w:eastAsia="Calibri"/>
      <w:b/>
      <w:sz w:val="30"/>
      <w:szCs w:val="20"/>
    </w:rPr>
  </w:style>
  <w:style w:type="paragraph" w:styleId="Heading3">
    <w:name w:val="heading 3"/>
    <w:basedOn w:val="Normal"/>
    <w:next w:val="Normal"/>
    <w:link w:val="Heading3Char"/>
    <w:qFormat/>
    <w:rsid w:val="00EB2C47"/>
    <w:pPr>
      <w:keepNext/>
      <w:spacing w:before="240" w:after="60"/>
      <w:jc w:val="both"/>
      <w:outlineLvl w:val="2"/>
    </w:pPr>
    <w:rPr>
      <w:rFonts w:ascii="Arial" w:eastAsia="Calibri" w:hAnsi="Arial" w:cs="Arial"/>
      <w:b/>
      <w:bCs/>
      <w:sz w:val="26"/>
      <w:szCs w:val="26"/>
    </w:rPr>
  </w:style>
  <w:style w:type="paragraph" w:styleId="Heading4">
    <w:name w:val="heading 4"/>
    <w:basedOn w:val="Normal"/>
    <w:link w:val="Heading4Char"/>
    <w:qFormat/>
    <w:rsid w:val="00EB2C47"/>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22CE0"/>
    <w:pPr>
      <w:tabs>
        <w:tab w:val="center" w:pos="4680"/>
        <w:tab w:val="right" w:pos="9360"/>
      </w:tabs>
    </w:pPr>
  </w:style>
  <w:style w:type="character" w:customStyle="1" w:styleId="FooterChar">
    <w:name w:val="Footer Char"/>
    <w:basedOn w:val="DefaultParagraphFont"/>
    <w:link w:val="Footer"/>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EB2C47"/>
    <w:rPr>
      <w:rFonts w:eastAsia="Calibri"/>
      <w:b/>
      <w:sz w:val="30"/>
      <w:szCs w:val="20"/>
    </w:rPr>
  </w:style>
  <w:style w:type="character" w:customStyle="1" w:styleId="Heading3Char">
    <w:name w:val="Heading 3 Char"/>
    <w:basedOn w:val="DefaultParagraphFont"/>
    <w:link w:val="Heading3"/>
    <w:rsid w:val="00EB2C47"/>
    <w:rPr>
      <w:rFonts w:ascii="Arial" w:eastAsia="Calibri" w:hAnsi="Arial" w:cs="Arial"/>
      <w:b/>
      <w:bCs/>
      <w:sz w:val="26"/>
      <w:szCs w:val="26"/>
    </w:rPr>
  </w:style>
  <w:style w:type="character" w:customStyle="1" w:styleId="Heading4Char">
    <w:name w:val="Heading 4 Char"/>
    <w:basedOn w:val="DefaultParagraphFont"/>
    <w:link w:val="Heading4"/>
    <w:rsid w:val="00EB2C47"/>
    <w:rPr>
      <w:rFonts w:eastAsia="Times New Roman"/>
      <w:b/>
      <w:bCs/>
      <w:sz w:val="24"/>
      <w:szCs w:val="24"/>
    </w:rPr>
  </w:style>
  <w:style w:type="paragraph" w:customStyle="1" w:styleId="BillDots0">
    <w:name w:val="Bill Dots"/>
    <w:basedOn w:val="Normal"/>
    <w:rsid w:val="00EB2C47"/>
    <w:pPr>
      <w:tabs>
        <w:tab w:val="left" w:pos="216"/>
        <w:tab w:val="left" w:pos="432"/>
        <w:tab w:val="left" w:pos="648"/>
        <w:tab w:val="left" w:pos="864"/>
        <w:tab w:val="left" w:pos="1080"/>
        <w:tab w:val="left" w:pos="1296"/>
        <w:tab w:val="right" w:leader="dot" w:pos="5904"/>
      </w:tabs>
      <w:suppressAutoHyphens/>
      <w:jc w:val="both"/>
    </w:pPr>
    <w:rPr>
      <w:rFonts w:eastAsia="Calibri"/>
      <w:szCs w:val="20"/>
    </w:rPr>
  </w:style>
  <w:style w:type="paragraph" w:customStyle="1" w:styleId="Numbersforbills">
    <w:name w:val="Numbers for bills"/>
    <w:basedOn w:val="BillDots0"/>
    <w:rsid w:val="00EB2C47"/>
    <w:pPr>
      <w:tabs>
        <w:tab w:val="right" w:pos="5904"/>
      </w:tabs>
    </w:pPr>
  </w:style>
  <w:style w:type="character" w:styleId="Hyperlink">
    <w:name w:val="Hyperlink"/>
    <w:basedOn w:val="DefaultParagraphFont"/>
    <w:rsid w:val="00EB2C47"/>
    <w:rPr>
      <w:rFonts w:cs="Times New Roman"/>
      <w:color w:val="0000FF"/>
      <w:u w:val="single"/>
    </w:rPr>
  </w:style>
  <w:style w:type="character" w:styleId="FollowedHyperlink">
    <w:name w:val="FollowedHyperlink"/>
    <w:basedOn w:val="DefaultParagraphFont"/>
    <w:rsid w:val="00EB2C47"/>
    <w:rPr>
      <w:color w:val="0000FF"/>
      <w:u w:val="single"/>
    </w:rPr>
  </w:style>
  <w:style w:type="paragraph" w:customStyle="1" w:styleId="headertable">
    <w:name w:val="headertable"/>
    <w:basedOn w:val="Normal"/>
    <w:rsid w:val="00EB2C47"/>
    <w:pPr>
      <w:spacing w:before="100" w:beforeAutospacing="1" w:after="100" w:afterAutospacing="1"/>
    </w:pPr>
    <w:rPr>
      <w:rFonts w:eastAsia="Times New Roman"/>
      <w:sz w:val="24"/>
      <w:szCs w:val="24"/>
    </w:rPr>
  </w:style>
  <w:style w:type="paragraph" w:customStyle="1" w:styleId="lislogotd">
    <w:name w:val="lislogotd"/>
    <w:basedOn w:val="Normal"/>
    <w:rsid w:val="00EB2C47"/>
    <w:pPr>
      <w:spacing w:before="100" w:beforeAutospacing="1" w:after="100" w:afterAutospacing="1"/>
    </w:pPr>
    <w:rPr>
      <w:rFonts w:eastAsia="Times New Roman"/>
      <w:sz w:val="24"/>
      <w:szCs w:val="24"/>
    </w:rPr>
  </w:style>
  <w:style w:type="paragraph" w:customStyle="1" w:styleId="lislogo">
    <w:name w:val="lislogo"/>
    <w:basedOn w:val="Normal"/>
    <w:rsid w:val="00EB2C47"/>
    <w:pPr>
      <w:spacing w:before="100" w:beforeAutospacing="1" w:after="100" w:afterAutospacing="1"/>
    </w:pPr>
    <w:rPr>
      <w:rFonts w:eastAsia="Times New Roman"/>
      <w:sz w:val="24"/>
      <w:szCs w:val="24"/>
    </w:rPr>
  </w:style>
  <w:style w:type="paragraph" w:customStyle="1" w:styleId="pageheader">
    <w:name w:val="pageheader"/>
    <w:basedOn w:val="Normal"/>
    <w:rsid w:val="00EB2C47"/>
    <w:pPr>
      <w:spacing w:before="100" w:beforeAutospacing="1" w:after="100" w:afterAutospacing="1"/>
    </w:pPr>
    <w:rPr>
      <w:rFonts w:eastAsia="Times New Roman"/>
      <w:b/>
      <w:bCs/>
      <w:i/>
      <w:iCs/>
      <w:color w:val="31009C"/>
      <w:sz w:val="24"/>
      <w:szCs w:val="24"/>
    </w:rPr>
  </w:style>
  <w:style w:type="paragraph" w:customStyle="1" w:styleId="displayname">
    <w:name w:val="displayname"/>
    <w:basedOn w:val="Normal"/>
    <w:rsid w:val="00EB2C47"/>
    <w:pPr>
      <w:spacing w:before="100" w:beforeAutospacing="1" w:after="100" w:afterAutospacing="1"/>
    </w:pPr>
    <w:rPr>
      <w:rFonts w:eastAsia="Times New Roman"/>
      <w:b/>
      <w:bCs/>
      <w:sz w:val="24"/>
      <w:szCs w:val="24"/>
    </w:rPr>
  </w:style>
  <w:style w:type="paragraph" w:customStyle="1" w:styleId="items">
    <w:name w:val="items"/>
    <w:basedOn w:val="Normal"/>
    <w:rsid w:val="00EB2C47"/>
    <w:pPr>
      <w:spacing w:before="100" w:beforeAutospacing="1" w:after="100" w:afterAutospacing="1"/>
    </w:pPr>
    <w:rPr>
      <w:rFonts w:eastAsia="Times New Roman"/>
      <w:sz w:val="24"/>
      <w:szCs w:val="24"/>
    </w:rPr>
  </w:style>
  <w:style w:type="paragraph" w:customStyle="1" w:styleId="itemrange">
    <w:name w:val="itemrange"/>
    <w:basedOn w:val="Normal"/>
    <w:rsid w:val="00EB2C47"/>
    <w:pPr>
      <w:spacing w:before="100" w:beforeAutospacing="1" w:after="100" w:afterAutospacing="1"/>
    </w:pPr>
    <w:rPr>
      <w:rFonts w:eastAsia="Times New Roman"/>
      <w:b/>
      <w:bCs/>
      <w:sz w:val="24"/>
      <w:szCs w:val="24"/>
    </w:rPr>
  </w:style>
  <w:style w:type="paragraph" w:customStyle="1" w:styleId="previousimg">
    <w:name w:val="previousimg"/>
    <w:basedOn w:val="Normal"/>
    <w:rsid w:val="00EB2C47"/>
    <w:pPr>
      <w:spacing w:before="100" w:beforeAutospacing="1" w:after="100" w:afterAutospacing="1"/>
    </w:pPr>
    <w:rPr>
      <w:rFonts w:eastAsia="Times New Roman"/>
      <w:sz w:val="24"/>
      <w:szCs w:val="24"/>
    </w:rPr>
  </w:style>
  <w:style w:type="paragraph" w:customStyle="1" w:styleId="nextimg">
    <w:name w:val="nextimg"/>
    <w:basedOn w:val="Normal"/>
    <w:rsid w:val="00EB2C47"/>
    <w:pPr>
      <w:spacing w:before="100" w:beforeAutospacing="1" w:after="100" w:afterAutospacing="1"/>
    </w:pPr>
    <w:rPr>
      <w:rFonts w:eastAsia="Times New Roman"/>
      <w:sz w:val="24"/>
      <w:szCs w:val="24"/>
    </w:rPr>
  </w:style>
  <w:style w:type="paragraph" w:customStyle="1" w:styleId="thinrule">
    <w:name w:val="thinrule"/>
    <w:basedOn w:val="Normal"/>
    <w:rsid w:val="00EB2C47"/>
    <w:pPr>
      <w:spacing w:before="100" w:beforeAutospacing="1" w:after="100" w:afterAutospacing="1" w:line="15" w:lineRule="atLeast"/>
    </w:pPr>
    <w:rPr>
      <w:rFonts w:eastAsia="Times New Roman"/>
      <w:sz w:val="24"/>
      <w:szCs w:val="24"/>
    </w:rPr>
  </w:style>
  <w:style w:type="paragraph" w:customStyle="1" w:styleId="smaller">
    <w:name w:val="smaller"/>
    <w:basedOn w:val="Normal"/>
    <w:rsid w:val="00EB2C47"/>
    <w:pPr>
      <w:spacing w:before="100" w:beforeAutospacing="1" w:after="100" w:afterAutospacing="1"/>
    </w:pPr>
    <w:rPr>
      <w:rFonts w:eastAsia="Times New Roman"/>
      <w:sz w:val="19"/>
      <w:szCs w:val="19"/>
    </w:rPr>
  </w:style>
  <w:style w:type="paragraph" w:customStyle="1" w:styleId="tdnowrap">
    <w:name w:val="tdnowrap"/>
    <w:basedOn w:val="Normal"/>
    <w:rsid w:val="00EB2C47"/>
    <w:pPr>
      <w:spacing w:before="100" w:beforeAutospacing="1" w:after="100" w:afterAutospacing="1"/>
    </w:pPr>
    <w:rPr>
      <w:rFonts w:eastAsia="Times New Roman"/>
      <w:sz w:val="24"/>
      <w:szCs w:val="24"/>
    </w:rPr>
  </w:style>
  <w:style w:type="paragraph" w:customStyle="1" w:styleId="tdalignright">
    <w:name w:val="tdalignright"/>
    <w:basedOn w:val="Normal"/>
    <w:rsid w:val="00EB2C47"/>
    <w:pPr>
      <w:spacing w:before="100" w:beforeAutospacing="1" w:after="100" w:afterAutospacing="1"/>
      <w:jc w:val="right"/>
    </w:pPr>
    <w:rPr>
      <w:rFonts w:eastAsia="Times New Roman"/>
      <w:sz w:val="24"/>
      <w:szCs w:val="24"/>
    </w:rPr>
  </w:style>
  <w:style w:type="paragraph" w:customStyle="1" w:styleId="breadcrumbs">
    <w:name w:val="breadcrumbs"/>
    <w:basedOn w:val="Normal"/>
    <w:rsid w:val="00EB2C47"/>
    <w:pPr>
      <w:shd w:val="clear" w:color="auto" w:fill="FFFFCC"/>
      <w:spacing w:before="100" w:beforeAutospacing="1" w:after="100" w:afterAutospacing="1"/>
    </w:pPr>
    <w:rPr>
      <w:rFonts w:eastAsia="Times New Roman"/>
      <w:sz w:val="24"/>
      <w:szCs w:val="24"/>
    </w:rPr>
  </w:style>
  <w:style w:type="paragraph" w:customStyle="1" w:styleId="navtable">
    <w:name w:val="navtable"/>
    <w:basedOn w:val="Normal"/>
    <w:rsid w:val="00EB2C47"/>
    <w:pPr>
      <w:shd w:val="clear" w:color="auto" w:fill="EEEEEE"/>
      <w:spacing w:before="100" w:beforeAutospacing="1" w:after="100" w:afterAutospacing="1"/>
    </w:pPr>
    <w:rPr>
      <w:rFonts w:eastAsia="Times New Roman"/>
      <w:sz w:val="24"/>
      <w:szCs w:val="24"/>
    </w:rPr>
  </w:style>
  <w:style w:type="paragraph" w:customStyle="1" w:styleId="searchstatement">
    <w:name w:val="searchstatement"/>
    <w:basedOn w:val="Normal"/>
    <w:rsid w:val="00EB2C47"/>
    <w:pPr>
      <w:spacing w:before="100" w:beforeAutospacing="1" w:after="100" w:afterAutospacing="1"/>
    </w:pPr>
    <w:rPr>
      <w:rFonts w:eastAsia="Times New Roman"/>
      <w:sz w:val="24"/>
      <w:szCs w:val="24"/>
    </w:rPr>
  </w:style>
  <w:style w:type="paragraph" w:customStyle="1" w:styleId="search">
    <w:name w:val="search"/>
    <w:basedOn w:val="Normal"/>
    <w:rsid w:val="00EB2C47"/>
    <w:pPr>
      <w:spacing w:before="100" w:beforeAutospacing="1" w:after="100" w:afterAutospacing="1"/>
    </w:pPr>
    <w:rPr>
      <w:rFonts w:eastAsia="Times New Roman"/>
      <w:i/>
      <w:iCs/>
      <w:sz w:val="24"/>
      <w:szCs w:val="24"/>
    </w:rPr>
  </w:style>
  <w:style w:type="paragraph" w:customStyle="1" w:styleId="parsedtable">
    <w:name w:val="parsedtable"/>
    <w:basedOn w:val="Normal"/>
    <w:rsid w:val="00EB2C4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eastAsia="Times New Roman"/>
      <w:sz w:val="24"/>
      <w:szCs w:val="24"/>
    </w:rPr>
  </w:style>
  <w:style w:type="paragraph" w:customStyle="1" w:styleId="small">
    <w:name w:val="small"/>
    <w:basedOn w:val="Normal"/>
    <w:rsid w:val="00EB2C47"/>
    <w:pPr>
      <w:spacing w:before="100" w:beforeAutospacing="1" w:after="100" w:afterAutospacing="1"/>
    </w:pPr>
    <w:rPr>
      <w:rFonts w:eastAsia="Times New Roman"/>
      <w:sz w:val="19"/>
      <w:szCs w:val="19"/>
    </w:rPr>
  </w:style>
  <w:style w:type="paragraph" w:customStyle="1" w:styleId="bold">
    <w:name w:val="bold"/>
    <w:basedOn w:val="Normal"/>
    <w:rsid w:val="00EB2C47"/>
    <w:pPr>
      <w:spacing w:before="100" w:beforeAutospacing="1" w:after="100" w:afterAutospacing="1"/>
    </w:pPr>
    <w:rPr>
      <w:rFonts w:eastAsia="Times New Roman"/>
      <w:b/>
      <w:bCs/>
      <w:sz w:val="24"/>
      <w:szCs w:val="24"/>
    </w:rPr>
  </w:style>
  <w:style w:type="paragraph" w:customStyle="1" w:styleId="italic">
    <w:name w:val="italic"/>
    <w:basedOn w:val="Normal"/>
    <w:rsid w:val="00EB2C47"/>
    <w:pPr>
      <w:spacing w:before="100" w:beforeAutospacing="1" w:after="100" w:afterAutospacing="1"/>
    </w:pPr>
    <w:rPr>
      <w:rFonts w:eastAsia="Times New Roman"/>
      <w:i/>
      <w:iCs/>
      <w:sz w:val="24"/>
      <w:szCs w:val="24"/>
    </w:rPr>
  </w:style>
  <w:style w:type="paragraph" w:customStyle="1" w:styleId="keylink">
    <w:name w:val="keylink"/>
    <w:basedOn w:val="Normal"/>
    <w:rsid w:val="00EB2C47"/>
    <w:pPr>
      <w:spacing w:before="100" w:beforeAutospacing="1" w:after="100" w:afterAutospacing="1"/>
    </w:pPr>
    <w:rPr>
      <w:rFonts w:ascii="Arial" w:eastAsia="Times New Roman" w:hAnsi="Arial" w:cs="Arial"/>
      <w:sz w:val="17"/>
      <w:szCs w:val="17"/>
    </w:rPr>
  </w:style>
  <w:style w:type="paragraph" w:customStyle="1" w:styleId="resultnumber">
    <w:name w:val="resultnumber"/>
    <w:basedOn w:val="Normal"/>
    <w:rsid w:val="00EB2C47"/>
    <w:pPr>
      <w:spacing w:before="100" w:beforeAutospacing="1" w:after="100" w:afterAutospacing="1"/>
    </w:pPr>
    <w:rPr>
      <w:rFonts w:eastAsia="Times New Roman"/>
      <w:b/>
      <w:bCs/>
      <w:sz w:val="24"/>
      <w:szCs w:val="24"/>
    </w:rPr>
  </w:style>
  <w:style w:type="paragraph" w:customStyle="1" w:styleId="activedisplay">
    <w:name w:val="activedisplay"/>
    <w:basedOn w:val="Normal"/>
    <w:rsid w:val="00EB2C47"/>
    <w:pPr>
      <w:spacing w:before="100" w:beforeAutospacing="1" w:after="100" w:afterAutospacing="1"/>
    </w:pPr>
    <w:rPr>
      <w:rFonts w:eastAsia="Times New Roman"/>
      <w:b/>
      <w:bCs/>
      <w:sz w:val="24"/>
      <w:szCs w:val="24"/>
    </w:rPr>
  </w:style>
  <w:style w:type="paragraph" w:customStyle="1" w:styleId="label">
    <w:name w:val="label"/>
    <w:basedOn w:val="Normal"/>
    <w:rsid w:val="00EB2C47"/>
    <w:pPr>
      <w:spacing w:before="100" w:beforeAutospacing="1" w:after="100" w:afterAutospacing="1"/>
    </w:pPr>
    <w:rPr>
      <w:rFonts w:eastAsia="Times New Roman"/>
      <w:b/>
      <w:bCs/>
      <w:sz w:val="24"/>
      <w:szCs w:val="24"/>
    </w:rPr>
  </w:style>
  <w:style w:type="paragraph" w:customStyle="1" w:styleId="bssbrief">
    <w:name w:val="bssbrief"/>
    <w:basedOn w:val="Normal"/>
    <w:rsid w:val="00EB2C47"/>
    <w:pPr>
      <w:spacing w:before="100" w:beforeAutospacing="1" w:after="100" w:afterAutospacing="1"/>
    </w:pPr>
    <w:rPr>
      <w:rFonts w:eastAsia="Times New Roman"/>
      <w:sz w:val="24"/>
      <w:szCs w:val="24"/>
    </w:rPr>
  </w:style>
  <w:style w:type="paragraph" w:customStyle="1" w:styleId="resultnumbertd">
    <w:name w:val="resultnumbertd"/>
    <w:basedOn w:val="Normal"/>
    <w:rsid w:val="00EB2C47"/>
    <w:pPr>
      <w:spacing w:before="100" w:beforeAutospacing="1" w:after="100" w:afterAutospacing="1"/>
    </w:pPr>
    <w:rPr>
      <w:rFonts w:eastAsia="Times New Roman"/>
      <w:sz w:val="24"/>
      <w:szCs w:val="24"/>
    </w:rPr>
  </w:style>
  <w:style w:type="paragraph" w:customStyle="1" w:styleId="resultimagestd">
    <w:name w:val="resultimagestd"/>
    <w:basedOn w:val="Normal"/>
    <w:rsid w:val="00EB2C47"/>
    <w:pPr>
      <w:spacing w:before="100" w:beforeAutospacing="1" w:after="100" w:afterAutospacing="1"/>
    </w:pPr>
    <w:rPr>
      <w:rFonts w:eastAsia="Times New Roman"/>
      <w:sz w:val="24"/>
      <w:szCs w:val="24"/>
    </w:rPr>
  </w:style>
  <w:style w:type="paragraph" w:customStyle="1" w:styleId="mimgtable">
    <w:name w:val="mimgtable"/>
    <w:basedOn w:val="Normal"/>
    <w:rsid w:val="00EB2C47"/>
    <w:pPr>
      <w:spacing w:before="100" w:beforeAutospacing="1" w:after="100" w:afterAutospacing="1"/>
    </w:pPr>
    <w:rPr>
      <w:rFonts w:eastAsia="Times New Roman"/>
      <w:sz w:val="24"/>
      <w:szCs w:val="24"/>
    </w:rPr>
  </w:style>
  <w:style w:type="paragraph" w:customStyle="1" w:styleId="mimgtd">
    <w:name w:val="mimgtd"/>
    <w:basedOn w:val="Normal"/>
    <w:rsid w:val="00EB2C47"/>
    <w:pPr>
      <w:spacing w:before="100" w:beforeAutospacing="1" w:after="100" w:afterAutospacing="1"/>
    </w:pPr>
    <w:rPr>
      <w:rFonts w:eastAsia="Times New Roman"/>
      <w:sz w:val="24"/>
      <w:szCs w:val="24"/>
    </w:rPr>
  </w:style>
  <w:style w:type="paragraph" w:customStyle="1" w:styleId="mimg">
    <w:name w:val="mimg"/>
    <w:basedOn w:val="Normal"/>
    <w:rsid w:val="00EB2C47"/>
    <w:pPr>
      <w:spacing w:before="100" w:beforeAutospacing="1" w:after="100" w:afterAutospacing="1"/>
    </w:pPr>
    <w:rPr>
      <w:rFonts w:eastAsia="Times New Roman"/>
      <w:sz w:val="24"/>
      <w:szCs w:val="24"/>
    </w:rPr>
  </w:style>
  <w:style w:type="paragraph" w:customStyle="1" w:styleId="thisdocrel">
    <w:name w:val="thisdocrel"/>
    <w:basedOn w:val="Normal"/>
    <w:rsid w:val="00EB2C47"/>
    <w:pPr>
      <w:shd w:val="clear" w:color="auto" w:fill="EEEECC"/>
      <w:spacing w:before="100" w:beforeAutospacing="1" w:after="100" w:afterAutospacing="1"/>
    </w:pPr>
    <w:rPr>
      <w:rFonts w:eastAsia="Times New Roman"/>
      <w:sz w:val="24"/>
      <w:szCs w:val="24"/>
    </w:rPr>
  </w:style>
  <w:style w:type="paragraph" w:customStyle="1" w:styleId="thisdocnav">
    <w:name w:val="thisdocnav"/>
    <w:basedOn w:val="Normal"/>
    <w:rsid w:val="00EB2C47"/>
    <w:pPr>
      <w:shd w:val="clear" w:color="auto" w:fill="FFFFFF"/>
      <w:spacing w:before="100" w:beforeAutospacing="1" w:after="100" w:afterAutospacing="1"/>
    </w:pPr>
    <w:rPr>
      <w:rFonts w:eastAsia="Times New Roman"/>
      <w:sz w:val="24"/>
      <w:szCs w:val="24"/>
    </w:rPr>
  </w:style>
  <w:style w:type="paragraph" w:customStyle="1" w:styleId="ebrief">
    <w:name w:val="ebrief"/>
    <w:basedOn w:val="Normal"/>
    <w:rsid w:val="00EB2C47"/>
    <w:pPr>
      <w:spacing w:before="100" w:beforeAutospacing="1" w:after="100" w:afterAutospacing="1"/>
    </w:pPr>
    <w:rPr>
      <w:rFonts w:eastAsia="Times New Roman"/>
      <w:sz w:val="24"/>
      <w:szCs w:val="24"/>
    </w:rPr>
  </w:style>
  <w:style w:type="paragraph" w:customStyle="1" w:styleId="elabel">
    <w:name w:val="elabel"/>
    <w:basedOn w:val="Normal"/>
    <w:rsid w:val="00EB2C47"/>
    <w:pPr>
      <w:spacing w:before="100" w:beforeAutospacing="1" w:after="100" w:afterAutospacing="1"/>
    </w:pPr>
    <w:rPr>
      <w:rFonts w:eastAsia="Times New Roman"/>
      <w:b/>
      <w:bCs/>
      <w:sz w:val="24"/>
      <w:szCs w:val="24"/>
    </w:rPr>
  </w:style>
  <w:style w:type="paragraph" w:customStyle="1" w:styleId="eitem">
    <w:name w:val="eitem"/>
    <w:basedOn w:val="Normal"/>
    <w:rsid w:val="00EB2C47"/>
    <w:pPr>
      <w:spacing w:before="100" w:beforeAutospacing="1" w:after="100" w:afterAutospacing="1"/>
    </w:pPr>
    <w:rPr>
      <w:rFonts w:eastAsia="Times New Roman"/>
      <w:b/>
      <w:bCs/>
      <w:sz w:val="19"/>
      <w:szCs w:val="19"/>
    </w:rPr>
  </w:style>
  <w:style w:type="paragraph" w:customStyle="1" w:styleId="senatedate">
    <w:name w:val="senatedate"/>
    <w:basedOn w:val="Normal"/>
    <w:rsid w:val="00EB2C47"/>
    <w:pPr>
      <w:spacing w:before="100" w:beforeAutospacing="1" w:after="100" w:afterAutospacing="1"/>
    </w:pPr>
    <w:rPr>
      <w:rFonts w:eastAsia="Times New Roman"/>
      <w:i/>
      <w:iCs/>
      <w:sz w:val="24"/>
      <w:szCs w:val="24"/>
    </w:rPr>
  </w:style>
  <w:style w:type="paragraph" w:customStyle="1" w:styleId="searchwords">
    <w:name w:val="searchwords"/>
    <w:basedOn w:val="Normal"/>
    <w:rsid w:val="00EB2C47"/>
    <w:pPr>
      <w:spacing w:before="100" w:beforeAutospacing="1" w:after="100" w:afterAutospacing="1"/>
    </w:pPr>
    <w:rPr>
      <w:rFonts w:ascii="Arial" w:eastAsia="Times New Roman" w:hAnsi="Arial" w:cs="Arial"/>
      <w:color w:val="009900"/>
      <w:sz w:val="19"/>
      <w:szCs w:val="19"/>
    </w:rPr>
  </w:style>
  <w:style w:type="paragraph" w:customStyle="1" w:styleId="billtable">
    <w:name w:val="billtable"/>
    <w:basedOn w:val="Normal"/>
    <w:rsid w:val="00EB2C47"/>
    <w:pPr>
      <w:spacing w:before="100" w:beforeAutospacing="1" w:after="100" w:afterAutospacing="1"/>
    </w:pPr>
    <w:rPr>
      <w:rFonts w:eastAsia="Times New Roman"/>
      <w:sz w:val="24"/>
      <w:szCs w:val="24"/>
    </w:rPr>
  </w:style>
  <w:style w:type="paragraph" w:customStyle="1" w:styleId="ocosp">
    <w:name w:val="ocosp"/>
    <w:basedOn w:val="Normal"/>
    <w:rsid w:val="00EB2C47"/>
    <w:pPr>
      <w:spacing w:before="100" w:beforeAutospacing="1" w:after="100" w:afterAutospacing="1"/>
    </w:pPr>
    <w:rPr>
      <w:rFonts w:eastAsia="Times New Roman"/>
      <w:i/>
      <w:iCs/>
      <w:color w:val="339900"/>
      <w:sz w:val="24"/>
      <w:szCs w:val="24"/>
    </w:rPr>
  </w:style>
  <w:style w:type="paragraph" w:customStyle="1" w:styleId="highlighting">
    <w:name w:val="highlighting"/>
    <w:basedOn w:val="Normal"/>
    <w:rsid w:val="00EB2C47"/>
    <w:pPr>
      <w:shd w:val="clear" w:color="auto" w:fill="FFFF00"/>
      <w:spacing w:before="100" w:beforeAutospacing="1" w:after="100" w:afterAutospacing="1"/>
    </w:pPr>
    <w:rPr>
      <w:rFonts w:eastAsia="Times New Roman"/>
      <w:color w:val="000000"/>
      <w:sz w:val="24"/>
      <w:szCs w:val="24"/>
    </w:rPr>
  </w:style>
  <w:style w:type="character" w:styleId="Emphasis">
    <w:name w:val="Emphasis"/>
    <w:basedOn w:val="DefaultParagraphFont"/>
    <w:qFormat/>
    <w:rsid w:val="00EB2C47"/>
    <w:rPr>
      <w:i/>
      <w:iCs/>
    </w:rPr>
  </w:style>
  <w:style w:type="paragraph" w:styleId="BalloonText">
    <w:name w:val="Balloon Text"/>
    <w:basedOn w:val="Normal"/>
    <w:link w:val="BalloonTextChar"/>
    <w:rsid w:val="00EB2C47"/>
    <w:pPr>
      <w:jc w:val="both"/>
    </w:pPr>
    <w:rPr>
      <w:rFonts w:ascii="Tahoma" w:eastAsia="Calibri" w:hAnsi="Tahoma" w:cs="Tahoma"/>
      <w:sz w:val="16"/>
      <w:szCs w:val="16"/>
    </w:rPr>
  </w:style>
  <w:style w:type="character" w:customStyle="1" w:styleId="BalloonTextChar">
    <w:name w:val="Balloon Text Char"/>
    <w:basedOn w:val="DefaultParagraphFont"/>
    <w:link w:val="BalloonText"/>
    <w:rsid w:val="00EB2C47"/>
    <w:rPr>
      <w:rFonts w:ascii="Tahoma" w:eastAsia="Calibri" w:hAnsi="Tahoma" w:cs="Tahoma"/>
      <w:sz w:val="16"/>
      <w:szCs w:val="16"/>
    </w:rPr>
  </w:style>
  <w:style w:type="character" w:styleId="Strong">
    <w:name w:val="Strong"/>
    <w:basedOn w:val="DefaultParagraphFont"/>
    <w:uiPriority w:val="22"/>
    <w:qFormat/>
    <w:rsid w:val="00EB2C47"/>
    <w:rPr>
      <w:b/>
      <w:bCs/>
    </w:rPr>
  </w:style>
  <w:style w:type="character" w:styleId="CommentReference">
    <w:name w:val="annotation reference"/>
    <w:basedOn w:val="DefaultParagraphFont"/>
    <w:rsid w:val="00EB2C47"/>
    <w:rPr>
      <w:sz w:val="16"/>
      <w:szCs w:val="16"/>
    </w:rPr>
  </w:style>
  <w:style w:type="paragraph" w:styleId="CommentText">
    <w:name w:val="annotation text"/>
    <w:basedOn w:val="Normal"/>
    <w:link w:val="CommentTextChar"/>
    <w:rsid w:val="00EB2C47"/>
    <w:pPr>
      <w:jc w:val="both"/>
    </w:pPr>
    <w:rPr>
      <w:rFonts w:eastAsia="Calibri"/>
      <w:sz w:val="20"/>
      <w:szCs w:val="20"/>
    </w:rPr>
  </w:style>
  <w:style w:type="character" w:customStyle="1" w:styleId="CommentTextChar">
    <w:name w:val="Comment Text Char"/>
    <w:basedOn w:val="DefaultParagraphFont"/>
    <w:link w:val="CommentText"/>
    <w:rsid w:val="00EB2C47"/>
    <w:rPr>
      <w:rFonts w:eastAsia="Calibri"/>
      <w:sz w:val="20"/>
      <w:szCs w:val="20"/>
    </w:rPr>
  </w:style>
  <w:style w:type="paragraph" w:styleId="CommentSubject">
    <w:name w:val="annotation subject"/>
    <w:basedOn w:val="CommentText"/>
    <w:next w:val="CommentText"/>
    <w:link w:val="CommentSubjectChar"/>
    <w:rsid w:val="00EB2C47"/>
    <w:rPr>
      <w:b/>
      <w:bCs/>
    </w:rPr>
  </w:style>
  <w:style w:type="character" w:customStyle="1" w:styleId="CommentSubjectChar">
    <w:name w:val="Comment Subject Char"/>
    <w:basedOn w:val="CommentTextChar"/>
    <w:link w:val="CommentSubject"/>
    <w:rsid w:val="00EB2C4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12061</Words>
  <Characters>68753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2010-12-14T14:30:00Z</cp:lastPrinted>
  <dcterms:created xsi:type="dcterms:W3CDTF">2010-12-15T18:01:00Z</dcterms:created>
  <dcterms:modified xsi:type="dcterms:W3CDTF">2010-12-15T18:01:00Z</dcterms:modified>
</cp:coreProperties>
</file>