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15B" w:rsidRDefault="009A115B" w:rsidP="001D7F4F">
      <w:pPr>
        <w:pStyle w:val="BillDots"/>
      </w:pPr>
      <w:r>
        <w:rPr>
          <w:strike/>
        </w:rPr>
        <w:t>Indicates Matter Stricken</w:t>
      </w:r>
    </w:p>
    <w:p w:rsidR="009A115B" w:rsidRPr="009A115B" w:rsidRDefault="009A115B" w:rsidP="001D7F4F">
      <w:pPr>
        <w:pStyle w:val="BillDots"/>
      </w:pPr>
      <w:r>
        <w:rPr>
          <w:u w:val="single"/>
        </w:rPr>
        <w:t>Indicates New Matter</w:t>
      </w:r>
    </w:p>
    <w:p w:rsidR="009A115B" w:rsidRDefault="009A115B" w:rsidP="001D7F4F">
      <w:pPr>
        <w:pStyle w:val="BillDots"/>
      </w:pPr>
    </w:p>
    <w:p w:rsidR="009A115B" w:rsidRDefault="009A115B" w:rsidP="001D7F4F">
      <w:pPr>
        <w:pStyle w:val="BillDots"/>
      </w:pPr>
      <w:r>
        <w:t>AMENDED</w:t>
      </w:r>
    </w:p>
    <w:p w:rsidR="009A115B" w:rsidRDefault="009A115B" w:rsidP="001D7F4F">
      <w:pPr>
        <w:pStyle w:val="BillDots"/>
      </w:pPr>
      <w:r>
        <w:t>March 10, 2011</w:t>
      </w:r>
    </w:p>
    <w:p w:rsidR="009A115B" w:rsidRDefault="009A115B" w:rsidP="001D7F4F">
      <w:pPr>
        <w:pStyle w:val="BillDots"/>
      </w:pPr>
    </w:p>
    <w:p w:rsidR="009A115B" w:rsidRPr="009A115B" w:rsidRDefault="009A115B" w:rsidP="009A115B">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9A115B" w:rsidRDefault="009A115B" w:rsidP="001D7F4F">
      <w:pPr>
        <w:pStyle w:val="BillDots"/>
      </w:pPr>
    </w:p>
    <w:p w:rsidR="009A115B" w:rsidRDefault="009A115B" w:rsidP="009A115B">
      <w:pPr>
        <w:pStyle w:val="BillDots"/>
        <w:jc w:val="center"/>
      </w:pPr>
      <w:r>
        <w:t>Introduced by Reps. Clemmons and Viers</w:t>
      </w:r>
    </w:p>
    <w:p w:rsidR="009A115B" w:rsidRDefault="009A115B" w:rsidP="001D7F4F">
      <w:pPr>
        <w:pStyle w:val="BillDots"/>
      </w:pPr>
    </w:p>
    <w:p w:rsidR="009A115B" w:rsidRDefault="009A115B" w:rsidP="001D7F4F">
      <w:pPr>
        <w:pStyle w:val="BillDots"/>
      </w:pPr>
      <w:r>
        <w:t>S. Printed 3/10/11--H.</w:t>
      </w:r>
    </w:p>
    <w:p w:rsidR="009A115B" w:rsidRDefault="009A115B" w:rsidP="001D7F4F">
      <w:pPr>
        <w:pStyle w:val="BillDots"/>
      </w:pPr>
      <w:r>
        <w:t>Read the first time January 11, 2011.</w:t>
      </w:r>
    </w:p>
    <w:p w:rsidR="009A115B" w:rsidRPr="009A115B" w:rsidRDefault="009A115B" w:rsidP="009A115B">
      <w:pPr>
        <w:pStyle w:val="BillDots"/>
        <w:jc w:val="center"/>
      </w:pPr>
      <w:r>
        <w:rPr>
          <w:u w:val="single"/>
        </w:rPr>
        <w:t>            </w:t>
      </w:r>
    </w:p>
    <w:p w:rsidR="009A115B" w:rsidRDefault="009A115B" w:rsidP="001D7F4F">
      <w:pPr>
        <w:pStyle w:val="BillDots"/>
      </w:pPr>
    </w:p>
    <w:p w:rsidR="008E76C2" w:rsidRDefault="008E76C2" w:rsidP="001D7F4F">
      <w:pPr>
        <w:pStyle w:val="BillDots"/>
        <w:sectPr w:rsidR="008E76C2" w:rsidSect="008E7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0C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029B5">
        <w:noBreakHyphen/>
      </w:r>
      <w:r>
        <w:t>11</w:t>
      </w:r>
      <w:r w:rsidR="002029B5">
        <w:noBreakHyphen/>
      </w:r>
      <w:r>
        <w:t>310, AS AMENDED, CODE OF LAWS OF SOUTH CAROLINA, 1976, RELATING TO THE OPEN SEASON FOR ANTLERED DEER, SO AS TO REVISE THE OPEN SEASON DATES FOR GAME ZONE 4.</w:t>
      </w:r>
    </w:p>
    <w:p w:rsidR="009A115B" w:rsidRDefault="009A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SECTION</w:t>
      </w:r>
      <w:r w:rsidRPr="00F11641">
        <w:tab/>
        <w:t>1.</w:t>
      </w:r>
      <w:r w:rsidRPr="00F11641">
        <w:tab/>
        <w:t>Section 50-1-60 of the 1976 Code is amended to read:</w:t>
      </w:r>
    </w:p>
    <w:p w:rsidR="009A115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“Section 50-2-60.</w:t>
      </w:r>
      <w:r w:rsidRPr="00F11641">
        <w:tab/>
        <w:t xml:space="preserve">For the purpose of protection and management of wildlife, the State is divided into six zones: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(1)</w:t>
      </w:r>
      <w:r w:rsidRPr="00F11641">
        <w:tab/>
        <w:t xml:space="preserve">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w:t>
      </w:r>
      <w:r>
        <w:t>l</w:t>
      </w:r>
      <w:r w:rsidRPr="00F11641">
        <w:t xml:space="preserve">ine.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(2)</w:t>
      </w:r>
      <w:r w:rsidRPr="00F11641">
        <w:tab/>
        <w:t xml:space="preserve">Game Zone 2 consists of the counties of Abbeville, Anderson, Chester, Cherokee, Edgefield, Fairfield, Greenwood, 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w:t>
      </w:r>
      <w:r>
        <w:t>l</w:t>
      </w:r>
      <w:r w:rsidRPr="00F11641">
        <w:t xml:space="preserve">ine.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lastRenderedPageBreak/>
        <w:tab/>
        <w:t>(3)</w:t>
      </w:r>
      <w:r w:rsidRPr="00F11641">
        <w:tab/>
        <w:t xml:space="preserve">Game Zone 3 consists of the counties of Aiken, Lexington, and Richland.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(4)</w:t>
      </w:r>
      <w:r w:rsidRPr="00F11641">
        <w:tab/>
        <w:t xml:space="preserve">Game Zone 4 consists of the counties of Chesterfield, Dillon, Florence, </w:t>
      </w:r>
      <w:r w:rsidRPr="00F11641">
        <w:rPr>
          <w:strike/>
        </w:rPr>
        <w:t>Horry,</w:t>
      </w:r>
      <w:r w:rsidRPr="00F11641">
        <w:t xml:space="preserve"> Kershaw, Marion, and Marlboro.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(5)</w:t>
      </w:r>
      <w:r w:rsidRPr="00F11641">
        <w:tab/>
        <w:t xml:space="preserve">Game Zone 5 consists of the counties of Clarendon, Darlington, Georgetown, </w:t>
      </w:r>
      <w:r w:rsidRPr="00F11641">
        <w:rPr>
          <w:u w:val="single"/>
        </w:rPr>
        <w:t>Horry,</w:t>
      </w:r>
      <w:r w:rsidRPr="00F11641">
        <w:t xml:space="preserve"> Lee, Sumter, and Williamsburg.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(6)</w:t>
      </w:r>
      <w:r w:rsidRPr="00F11641">
        <w:tab/>
        <w:t>Game Zone 6 consists of the counties of Allendale, Bamberg, Barnwell, Beaufort, Berkeley, Calhoun, Charleston, Colleton, Dorchester, Hampton, Jasper, and Orangeburg.”</w:t>
      </w:r>
    </w:p>
    <w:p w:rsidR="009A115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641">
        <w:t>SECTION</w:t>
      </w:r>
      <w:r w:rsidRPr="00F11641">
        <w:tab/>
        <w:t>2.</w:t>
      </w:r>
      <w:r w:rsidRPr="00F11641">
        <w:tab/>
        <w:t>This act takes effect upon approval by the Governor.</w:t>
      </w:r>
    </w:p>
    <w:p w:rsidR="00457371" w:rsidRDefault="00202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71" w:rsidRDefault="00457371" w:rsidP="00A073DA">
      <w:pPr>
        <w:suppressAutoHyphens/>
      </w:pPr>
    </w:p>
    <w:sectPr w:rsidR="00457371" w:rsidSect="008E7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A86" w:rsidRDefault="00413A86" w:rsidP="009F0C77">
      <w:r>
        <w:separator/>
      </w:r>
    </w:p>
  </w:endnote>
  <w:endnote w:type="continuationSeparator" w:id="0">
    <w:p w:rsidR="00413A86" w:rsidRDefault="00413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FB4697-7ABC-43B3-91EB-BC5AD8FFB196}"/>
    <w:embedBold r:id="rId2" w:fontKey="{227C0AF2-06BF-46E6-9FDC-B421FD374351}"/>
  </w:font>
  <w:font w:name="Calibri">
    <w:panose1 w:val="020F0502020204030204"/>
    <w:charset w:val="00"/>
    <w:family w:val="swiss"/>
    <w:pitch w:val="variable"/>
    <w:sig w:usb0="A00002EF" w:usb1="4000207B" w:usb2="00000000" w:usb3="00000000" w:csb0="0000009F" w:csb1="00000000"/>
    <w:embedRegular r:id="rId3" w:fontKey="{9AB265EC-AA6B-4029-9994-58A034608FAE}"/>
  </w:font>
  <w:font w:name="Tahoma">
    <w:panose1 w:val="020B0604030504040204"/>
    <w:charset w:val="00"/>
    <w:family w:val="swiss"/>
    <w:pitch w:val="variable"/>
    <w:sig w:usb0="61002A87" w:usb1="80000000" w:usb2="00000008" w:usb3="00000000" w:csb0="000101FF" w:csb1="00000000"/>
    <w:embedRegular r:id="rId4" w:fontKey="{11DAA33D-E335-4BB7-A283-03B395CC794C}"/>
  </w:font>
  <w:font w:name="Cambria">
    <w:panose1 w:val="02040503050406030204"/>
    <w:charset w:val="00"/>
    <w:family w:val="roman"/>
    <w:pitch w:val="variable"/>
    <w:sig w:usb0="A00002EF" w:usb1="4000004B" w:usb2="00000000" w:usb3="00000000" w:csb0="0000009F" w:csb1="00000000"/>
    <w:embedRegular r:id="rId5" w:fontKey="{E6FA0DA7-3F03-49E9-9E56-1AFE68EC0E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37" w:rsidRPr="00457371" w:rsidRDefault="00457371" w:rsidP="00457371">
    <w:pPr>
      <w:pStyle w:val="Footer"/>
      <w:tabs>
        <w:tab w:val="clear" w:pos="4680"/>
        <w:tab w:val="clear" w:pos="9360"/>
        <w:tab w:val="center" w:pos="2995"/>
      </w:tabs>
      <w:spacing w:before="120"/>
    </w:pPr>
    <w:r>
      <w:t>[3113</w:t>
    </w:r>
    <w:r w:rsidR="008E76C2">
      <w:t>-</w:t>
    </w:r>
    <w:fldSimple w:instr=" PAGE  \* MERGEFORMAT ">
      <w:r w:rsidR="00A073DA">
        <w:rPr>
          <w:noProof/>
        </w:rPr>
        <w:t>1</w:t>
      </w:r>
    </w:fldSimple>
    <w:r w:rsidR="008E76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C2" w:rsidRPr="00457371" w:rsidRDefault="008E76C2" w:rsidP="00457371">
    <w:pPr>
      <w:pStyle w:val="Footer"/>
      <w:tabs>
        <w:tab w:val="clear" w:pos="4680"/>
        <w:tab w:val="clear" w:pos="9360"/>
        <w:tab w:val="center" w:pos="2995"/>
      </w:tabs>
      <w:spacing w:before="120"/>
    </w:pPr>
    <w:r>
      <w:t>[3113]</w:t>
    </w:r>
    <w:r>
      <w:tab/>
    </w:r>
    <w:fldSimple w:instr=" PAGE  \* MERGEFORMAT ">
      <w:r w:rsidR="00A073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A86" w:rsidRDefault="00413A86" w:rsidP="009F0C77">
      <w:r>
        <w:separator/>
      </w:r>
    </w:p>
  </w:footnote>
  <w:footnote w:type="continuationSeparator" w:id="0">
    <w:p w:rsidR="00413A86" w:rsidRDefault="00413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1CM11"/>
    <w:docVar w:name="CoverBillType" w:val="b"/>
    <w:docVar w:name="docpath" w:val="L:\Council\bills\SWB\5031CM11.DOCX"/>
    <w:docVar w:name="dvBillNumber" w:val="3113"/>
    <w:docVar w:name="dvBillNumberPrefix" w:val="H. "/>
    <w:docVar w:name="dvOriginalBody" w:val="House"/>
    <w:docVar w:name="dvSteno" w:val="SWB"/>
    <w:docVar w:name="NameofBody" w:val="h"/>
    <w:docVar w:name="vgroup2" w:val="Council"/>
  </w:docVars>
  <w:rsids>
    <w:rsidRoot w:val="00446D31"/>
    <w:rsid w:val="00011869"/>
    <w:rsid w:val="00096A36"/>
    <w:rsid w:val="000E1785"/>
    <w:rsid w:val="000F40FA"/>
    <w:rsid w:val="000F5844"/>
    <w:rsid w:val="000F7D38"/>
    <w:rsid w:val="0010776B"/>
    <w:rsid w:val="00133E66"/>
    <w:rsid w:val="00137909"/>
    <w:rsid w:val="001435A3"/>
    <w:rsid w:val="001D08F2"/>
    <w:rsid w:val="001D525B"/>
    <w:rsid w:val="001D7F4F"/>
    <w:rsid w:val="002029B5"/>
    <w:rsid w:val="002321B6"/>
    <w:rsid w:val="00250967"/>
    <w:rsid w:val="002543C8"/>
    <w:rsid w:val="00284AAE"/>
    <w:rsid w:val="002E5912"/>
    <w:rsid w:val="00325348"/>
    <w:rsid w:val="0032732C"/>
    <w:rsid w:val="00336AD0"/>
    <w:rsid w:val="00367E4A"/>
    <w:rsid w:val="0037079A"/>
    <w:rsid w:val="00394D56"/>
    <w:rsid w:val="003D01E8"/>
    <w:rsid w:val="003E5288"/>
    <w:rsid w:val="003F6D79"/>
    <w:rsid w:val="003F7A39"/>
    <w:rsid w:val="00413A86"/>
    <w:rsid w:val="0041760A"/>
    <w:rsid w:val="00417C01"/>
    <w:rsid w:val="00446D31"/>
    <w:rsid w:val="00451FD9"/>
    <w:rsid w:val="00457371"/>
    <w:rsid w:val="004809EE"/>
    <w:rsid w:val="004E0E91"/>
    <w:rsid w:val="004E7D54"/>
    <w:rsid w:val="005273C6"/>
    <w:rsid w:val="00530A69"/>
    <w:rsid w:val="00545593"/>
    <w:rsid w:val="00577C6C"/>
    <w:rsid w:val="005A175E"/>
    <w:rsid w:val="005C2FE2"/>
    <w:rsid w:val="005C4B61"/>
    <w:rsid w:val="005E2BC9"/>
    <w:rsid w:val="00605102"/>
    <w:rsid w:val="006215AA"/>
    <w:rsid w:val="006913C9"/>
    <w:rsid w:val="0069470D"/>
    <w:rsid w:val="00734F00"/>
    <w:rsid w:val="007A70AE"/>
    <w:rsid w:val="008362E8"/>
    <w:rsid w:val="008A1768"/>
    <w:rsid w:val="008B152C"/>
    <w:rsid w:val="008C20B5"/>
    <w:rsid w:val="008E76C2"/>
    <w:rsid w:val="008F4429"/>
    <w:rsid w:val="0094021A"/>
    <w:rsid w:val="009A115B"/>
    <w:rsid w:val="009C6A0B"/>
    <w:rsid w:val="009D0CB5"/>
    <w:rsid w:val="009F0C77"/>
    <w:rsid w:val="009F4DD1"/>
    <w:rsid w:val="00A073DA"/>
    <w:rsid w:val="00A24537"/>
    <w:rsid w:val="00A41684"/>
    <w:rsid w:val="00A64E80"/>
    <w:rsid w:val="00A72BCD"/>
    <w:rsid w:val="00A741D9"/>
    <w:rsid w:val="00A833AB"/>
    <w:rsid w:val="00A9741D"/>
    <w:rsid w:val="00AB69FB"/>
    <w:rsid w:val="00AD257C"/>
    <w:rsid w:val="00AD4B17"/>
    <w:rsid w:val="00B01DE8"/>
    <w:rsid w:val="00B14B24"/>
    <w:rsid w:val="00B412D4"/>
    <w:rsid w:val="00B52A3D"/>
    <w:rsid w:val="00BE3C22"/>
    <w:rsid w:val="00C0345E"/>
    <w:rsid w:val="00C3483A"/>
    <w:rsid w:val="00C74E9D"/>
    <w:rsid w:val="00C77C2B"/>
    <w:rsid w:val="00C82FD3"/>
    <w:rsid w:val="00C92819"/>
    <w:rsid w:val="00CC6B7B"/>
    <w:rsid w:val="00CD2089"/>
    <w:rsid w:val="00D10893"/>
    <w:rsid w:val="00D50976"/>
    <w:rsid w:val="00D73A67"/>
    <w:rsid w:val="00D86911"/>
    <w:rsid w:val="00D970A9"/>
    <w:rsid w:val="00DA713F"/>
    <w:rsid w:val="00DF3845"/>
    <w:rsid w:val="00E41911"/>
    <w:rsid w:val="00E92EEF"/>
    <w:rsid w:val="00EC0C8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9B5"/>
    <w:rPr>
      <w:rFonts w:ascii="Tahoma" w:hAnsi="Tahoma" w:cs="Tahoma"/>
      <w:sz w:val="16"/>
      <w:szCs w:val="16"/>
    </w:rPr>
  </w:style>
  <w:style w:type="character" w:customStyle="1" w:styleId="BalloonTextChar">
    <w:name w:val="Balloon Text Char"/>
    <w:basedOn w:val="DefaultParagraphFont"/>
    <w:link w:val="BalloonText"/>
    <w:uiPriority w:val="99"/>
    <w:semiHidden/>
    <w:rsid w:val="002029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9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1C6D-FFC9-4A6F-9910-65A30C9B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1922</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2010-12-07T14:37:00Z</cp:lastPrinted>
  <dcterms:created xsi:type="dcterms:W3CDTF">2011-03-10T21:35:00Z</dcterms:created>
  <dcterms:modified xsi:type="dcterms:W3CDTF">2011-03-10T21:35:00Z</dcterms:modified>
</cp:coreProperties>
</file>