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3BF" w:rsidRDefault="006D23BF" w:rsidP="001D7F4F">
      <w:pPr>
        <w:pStyle w:val="BillDots"/>
      </w:pPr>
      <w:r>
        <w:rPr>
          <w:strike/>
        </w:rPr>
        <w:t>Indicates Matter Stricken</w:t>
      </w:r>
    </w:p>
    <w:p w:rsidR="006D23BF" w:rsidRPr="006D23BF" w:rsidRDefault="006D23BF" w:rsidP="001D7F4F">
      <w:pPr>
        <w:pStyle w:val="BillDots"/>
      </w:pPr>
      <w:r>
        <w:rPr>
          <w:u w:val="single"/>
        </w:rPr>
        <w:t>Indicates New Matter</w:t>
      </w:r>
    </w:p>
    <w:p w:rsidR="006D23BF" w:rsidRDefault="006D23BF" w:rsidP="001D7F4F">
      <w:pPr>
        <w:pStyle w:val="BillDots"/>
      </w:pPr>
    </w:p>
    <w:p w:rsidR="006D23BF" w:rsidRDefault="006D23BF" w:rsidP="001D7F4F">
      <w:pPr>
        <w:pStyle w:val="BillDots"/>
      </w:pPr>
      <w:r>
        <w:t>COMMITTEE REPORT</w:t>
      </w:r>
    </w:p>
    <w:p w:rsidR="006D23BF" w:rsidRDefault="006D23BF" w:rsidP="001D7F4F">
      <w:pPr>
        <w:pStyle w:val="BillDots"/>
      </w:pPr>
      <w:r>
        <w:t>March 6, 2012</w:t>
      </w:r>
    </w:p>
    <w:p w:rsidR="006D23BF" w:rsidRDefault="006D23BF" w:rsidP="001D7F4F">
      <w:pPr>
        <w:pStyle w:val="BillDots"/>
      </w:pPr>
    </w:p>
    <w:p w:rsidR="006D23BF" w:rsidRPr="006D23BF" w:rsidRDefault="006D23BF" w:rsidP="006D23BF">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6D23BF" w:rsidRDefault="006D23BF" w:rsidP="001D7F4F">
      <w:pPr>
        <w:pStyle w:val="BillDots"/>
      </w:pPr>
    </w:p>
    <w:p w:rsidR="006D23BF" w:rsidRDefault="006D23BF" w:rsidP="006D23BF">
      <w:pPr>
        <w:pStyle w:val="BillDots"/>
      </w:pPr>
      <w:r>
        <w:t>Introduced by Reps. Young, G.R. Smith, Taylor, Forrester, Patrick, Bowers, Brannon and Clemmons</w:t>
      </w:r>
    </w:p>
    <w:p w:rsidR="006D23BF" w:rsidRDefault="006D23BF" w:rsidP="001D7F4F">
      <w:pPr>
        <w:pStyle w:val="BillDots"/>
      </w:pPr>
    </w:p>
    <w:p w:rsidR="006D23BF" w:rsidRDefault="006D23BF" w:rsidP="00986F04">
      <w:pPr>
        <w:pStyle w:val="BillDots"/>
        <w:tabs>
          <w:tab w:val="clear" w:pos="216"/>
          <w:tab w:val="clear" w:pos="432"/>
          <w:tab w:val="clear" w:pos="648"/>
          <w:tab w:val="clear" w:pos="864"/>
          <w:tab w:val="clear" w:pos="1080"/>
          <w:tab w:val="clear" w:pos="1296"/>
          <w:tab w:val="clear" w:pos="5904"/>
          <w:tab w:val="right" w:pos="5933"/>
        </w:tabs>
      </w:pPr>
      <w:r>
        <w:t>S. Printed 3/6/12--S.</w:t>
      </w:r>
      <w:r w:rsidR="00986F04">
        <w:tab/>
        <w:t>[SEC 3/7/12 12:17 PM]</w:t>
      </w:r>
    </w:p>
    <w:p w:rsidR="006D23BF" w:rsidRDefault="006D23BF" w:rsidP="001D7F4F">
      <w:pPr>
        <w:pStyle w:val="BillDots"/>
      </w:pPr>
      <w:r>
        <w:t>Read the first time May 24, 2011.</w:t>
      </w:r>
    </w:p>
    <w:p w:rsidR="006D23BF" w:rsidRPr="006D23BF" w:rsidRDefault="006D23BF" w:rsidP="006D23BF">
      <w:pPr>
        <w:pStyle w:val="BillDots"/>
        <w:jc w:val="center"/>
      </w:pPr>
      <w:r>
        <w:rPr>
          <w:u w:val="single"/>
        </w:rPr>
        <w:t>            </w:t>
      </w:r>
    </w:p>
    <w:p w:rsidR="006D23BF" w:rsidRDefault="006D23BF" w:rsidP="001D7F4F">
      <w:pPr>
        <w:pStyle w:val="BillDots"/>
      </w:pPr>
    </w:p>
    <w:p w:rsidR="006D23BF" w:rsidRPr="006D23BF" w:rsidRDefault="006D23BF" w:rsidP="006D23BF">
      <w:pPr>
        <w:pStyle w:val="BillDots"/>
        <w:jc w:val="center"/>
      </w:pPr>
      <w:r>
        <w:rPr>
          <w:b/>
        </w:rPr>
        <w:t>THE COMMITTEE ON EDUCATION</w:t>
      </w:r>
    </w:p>
    <w:p w:rsidR="006D23BF" w:rsidRDefault="006D23BF" w:rsidP="001D7F4F">
      <w:pPr>
        <w:pStyle w:val="BillDots"/>
      </w:pPr>
      <w:r>
        <w:tab/>
        <w:t xml:space="preserve">To whom was referred a Bill (H. 3164) </w:t>
      </w:r>
      <w:r w:rsidRPr="006D23BF">
        <w:rPr>
          <w:u w:color="000000" w:themeColor="text1"/>
        </w:rPr>
        <w:t>to amend Section 56</w:t>
      </w:r>
      <w:r w:rsidRPr="006D23BF">
        <w:rPr>
          <w:u w:color="000000" w:themeColor="text1"/>
        </w:rPr>
        <w:noBreakHyphen/>
        <w:t>1</w:t>
      </w:r>
      <w:r w:rsidRPr="006D23BF">
        <w:rPr>
          <w:u w:color="000000" w:themeColor="text1"/>
        </w:rPr>
        <w:noBreakHyphen/>
        <w:t>176, Code of Laws of South Carolina, 1976, relating to school attendance conditions associated with the issuance of conditional and special restricted</w:t>
      </w:r>
      <w:r>
        <w:t>, etc., respectfully</w:t>
      </w:r>
    </w:p>
    <w:p w:rsidR="006D23BF" w:rsidRPr="006D23BF" w:rsidRDefault="006D23BF" w:rsidP="006D23BF">
      <w:pPr>
        <w:pStyle w:val="BillDots"/>
        <w:jc w:val="center"/>
      </w:pPr>
      <w:r>
        <w:rPr>
          <w:b/>
        </w:rPr>
        <w:t>REPORT:</w:t>
      </w:r>
    </w:p>
    <w:p w:rsidR="006D23BF" w:rsidRDefault="006D23BF" w:rsidP="001D7F4F">
      <w:pPr>
        <w:pStyle w:val="BillDots"/>
      </w:pPr>
      <w:r>
        <w:tab/>
        <w:t>That they have duly and carefully considered the same and recommend that the same do pass with amendment:</w:t>
      </w:r>
    </w:p>
    <w:p w:rsidR="006D23BF" w:rsidRDefault="006D23BF" w:rsidP="001D7F4F">
      <w:pPr>
        <w:pStyle w:val="BillDots"/>
      </w:pP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Amend the bill, as and if amended, page 5, by striking SECTION 6 in its entirety and inserting:</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65F7D">
        <w:rPr>
          <w:snapToGrid w:val="0"/>
        </w:rPr>
        <w:t>/</w:t>
      </w:r>
      <w:r w:rsidRPr="00465F7D">
        <w:rPr>
          <w:snapToGrid w:val="0"/>
        </w:rPr>
        <w:tab/>
      </w:r>
      <w:r w:rsidRPr="00465F7D">
        <w:t>SECTION</w:t>
      </w:r>
      <w:r w:rsidRPr="00465F7D">
        <w:tab/>
        <w:t>6.</w:t>
      </w:r>
      <w:r w:rsidRPr="00465F7D">
        <w:tab/>
        <w:t>Section 56</w:t>
      </w:r>
      <w:r w:rsidRPr="00465F7D">
        <w:noBreakHyphen/>
        <w:t>1</w:t>
      </w:r>
      <w:r w:rsidRPr="00465F7D">
        <w:noBreakHyphen/>
        <w:t>396 of the 1976 Code is amended by adding a subsection at the end to read:</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7D">
        <w:tab/>
        <w:t>“(G)</w:t>
      </w:r>
      <w:r w:rsidRPr="00465F7D">
        <w:tab/>
        <w:t>The provisions of this section do not apply to a person whose license is suspended pursuant to Section 56</w:t>
      </w:r>
      <w:r w:rsidRPr="00465F7D">
        <w:noBreakHyphen/>
        <w:t>1</w:t>
      </w:r>
      <w:r w:rsidRPr="00465F7D">
        <w:noBreakHyphen/>
        <w:t>176.”</w:t>
      </w:r>
      <w:r w:rsidRPr="00465F7D">
        <w:tab/>
      </w:r>
      <w:r w:rsidRPr="00465F7D">
        <w:tab/>
      </w:r>
      <w:r w:rsidRPr="00465F7D">
        <w:tab/>
        <w:t>/</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Renumber sections to conform.</w:t>
      </w:r>
    </w:p>
    <w:p w:rsidR="006D23BF"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Amend title to conform.</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JOHN E. COURSON</w:t>
      </w:r>
      <w:r>
        <w:tab/>
        <w:t>GERALD MALLOY</w:t>
      </w: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D23BF" w:rsidRPr="006D23BF" w:rsidRDefault="006D23BF" w:rsidP="006D23BF">
      <w:pPr>
        <w:pStyle w:val="BillDots"/>
        <w:jc w:val="center"/>
      </w:pPr>
      <w:r>
        <w:rPr>
          <w:u w:val="single"/>
        </w:rPr>
        <w:t>            </w:t>
      </w:r>
    </w:p>
    <w:p w:rsidR="006D23BF" w:rsidRDefault="006D23BF" w:rsidP="001D7F4F">
      <w:pPr>
        <w:pStyle w:val="BillDots"/>
      </w:pPr>
    </w:p>
    <w:p w:rsidR="006D23BF" w:rsidRPr="006D23BF" w:rsidRDefault="006D23BF" w:rsidP="006D23BF">
      <w:pPr>
        <w:pStyle w:val="BillDots"/>
        <w:jc w:val="center"/>
      </w:pPr>
      <w:r>
        <w:rPr>
          <w:b/>
          <w:u w:val="single"/>
        </w:rPr>
        <w:t>STATEMENT OF ESTIMATED FISCAL IMPACT</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74EDE">
        <w:rPr>
          <w:b/>
          <w:szCs w:val="22"/>
        </w:rPr>
        <w:t xml:space="preserve">REVENUE IMPACT </w:t>
      </w:r>
      <w:r w:rsidRPr="00874EDE">
        <w:rPr>
          <w:szCs w:val="22"/>
          <w:vertAlign w:val="superscript"/>
        </w:rPr>
        <w:t>1/</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 xml:space="preserve">This bill, as last amended, would have no impact on state </w:t>
      </w:r>
      <w:r>
        <w:rPr>
          <w:szCs w:val="22"/>
        </w:rPr>
        <w:t>g</w:t>
      </w:r>
      <w:r w:rsidRPr="00874EDE">
        <w:rPr>
          <w:szCs w:val="22"/>
        </w:rPr>
        <w:t xml:space="preserve">eneral </w:t>
      </w:r>
      <w:r>
        <w:rPr>
          <w:szCs w:val="22"/>
        </w:rPr>
        <w:t>f</w:t>
      </w:r>
      <w:r w:rsidRPr="00874EDE">
        <w:rPr>
          <w:szCs w:val="22"/>
        </w:rPr>
        <w:t xml:space="preserve">und revenue in FY 2013-14. It is expected to raise </w:t>
      </w:r>
      <w:r w:rsidRPr="00874EDE">
        <w:rPr>
          <w:szCs w:val="22"/>
        </w:rPr>
        <w:lastRenderedPageBreak/>
        <w:t>earmarked funds of the DMV by $87,290, the NFH by $36,163, the KBF by $1,247 and the ALC by $26,100, respectively, in FY 2013-14. It also is expected to raise $166,300 for local jurisdictions from civil fines assessed in summary courts</w:t>
      </w:r>
      <w:r>
        <w:rPr>
          <w:szCs w:val="22"/>
        </w:rPr>
        <w:t>.</w:t>
      </w:r>
    </w:p>
    <w:p w:rsidR="006D23BF"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74EDE">
        <w:rPr>
          <w:b/>
          <w:szCs w:val="22"/>
        </w:rPr>
        <w:t>Explanation of Bill adopted by House (May 19, 2011):</w:t>
      </w:r>
      <w:r w:rsidRPr="00874EDE">
        <w:rPr>
          <w:szCs w:val="22"/>
        </w:rPr>
        <w:t xml:space="preserve"> </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The last amendment struck language allowing for a route restricted drivers’ license pending final disposition of appeal at a fee of $100, and changed the former basis of penalty for driving unlawfully as a misdemeanor traffic violation to a civil fine of no more than $100. With an effective date of August 1, 2013, the timeline for startup of school attendance reports and related enforcement actions, to include the appeals process, would yield the equivalent of six months of collections in FY 2013-14.</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Based on updated attendance data, we expect a total of 1,663 civil fines (at $100) under Section 56-1-46 to yield $166,300 for local jurisdictions. We further expect 1,247 students, or 75% of those fined, would ultimately pay a $100 reinstatement fee to yield $124,700, prorated at $87,290, DMV; $36,163, NFH; and $1,247, KBF. Additionally, we expect 166 total appeals, or 10% of those cited, would pursue contested case hearing with OMVH, at a $150 filing fee yields $24,900 to ALC; whereas only 12 would subsequently appeal on to the ALC, at a $100 filing fee yields $1,200. Total receipts from respective filing fees would raise ALC earmarked funds by a total of $26,</w:t>
      </w:r>
      <w:r>
        <w:rPr>
          <w:szCs w:val="22"/>
        </w:rPr>
        <w:t>100.</w:t>
      </w:r>
    </w:p>
    <w:p w:rsidR="006D23BF"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74EDE">
        <w:rPr>
          <w:b/>
          <w:szCs w:val="22"/>
        </w:rPr>
        <w:t>Explanation of original version (April 5, 2011) – RIS by BEA:</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74EDE">
        <w:rPr>
          <w:szCs w:val="22"/>
        </w:rPr>
        <w:t xml:space="preserve">School attendance is currently required under Section 56-1-176 in order to be issued either a conditional or a special restricted driver’s license in this State. Effective August 1, 2012, this bill would also require school attendance, as defined, for anyone under age eighteen to be issued the aforementioned licenses, as well as a beginner’s permit and a regular driver’s license. If in violation, the minor would have his/her driving privilege suspended by the DMV. The minor could obtain a special route-restricted driver’s license, at a $100 fee, to continue driving until ruling of the Office of Motor Vehicle Hearings (OMVH) in a contested case hearing (at a filing fee of $150),  and as applicable while on further appeal to the Administrative Law Court (ALC), at a filing fee of $100. The $100 fee for a route-restricted license would be allocated at $20 to the state’s General Fund, and at $80 to DMV earmarked funds to defray costs. All filing fees for hearings and/or appeals are retained as ALC earmarked funds. School attendance, or reaching age 18, would be prerequisites to subsequently have an applicable  license/permit reinstated at a fee of $100, prorated at $70, DMV; </w:t>
      </w:r>
      <w:r w:rsidRPr="00874EDE">
        <w:rPr>
          <w:szCs w:val="22"/>
        </w:rPr>
        <w:lastRenderedPageBreak/>
        <w:t>$29, State Nonfederal Aid Highway Fund (NFH) within the Department of Transportation (DOT); and $1 to the Keep South Carolina Beautiful Fund (KBF), also within DOT. Further, a traffic conviction for driving without a valid license due to noncompliance with school attendance provisions imposes a fine of no less than $50 under new Section 56-1-46.</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szCs w:val="22"/>
        </w:rPr>
        <w:tab/>
      </w:r>
      <w:r w:rsidRPr="00874EDE">
        <w:rPr>
          <w:szCs w:val="22"/>
        </w:rPr>
        <w:t xml:space="preserve">Based on historical data provided by the DMV, the Department of Education (DOE) and the ALC, we expect collections from associated license/permit suspensions to apply to no more than ten months in FY2012-13. Accordingly, we project 3,145 suspended drivers would be eligible for reinstatement by the close of FY2012-13 and pay the $100 fee, which would yield $314,500. Of these 3,145 total suspensions, approximately 786 would appeal their suspension and also procure a route-restricted license, at a $100 fee, to yield a total of $78,600. Of these 786 cases, all are expected to file an appeal with the OMVH, at a $150 filing fee; whereas only 262 would subsequently appeal to the ALC, at a $100 filing fee. Total receipts from respective filing fees would raise ALC earmarked funds by a total of $144,100. Additionally, we expect 315 traffic convictions under Section 56-1-20, based on 10% of 3,145 total suspensions, would raise respective court fines and accompanying court assessments/surcharges by a total of $42,132 in FY2012-13, prorated at $24,492, state allocation, and $17,640, local allocation. Of the total amount of $24,492 in state proceeds, $2,138 applies to court fines within the state’s </w:t>
      </w:r>
      <w:r>
        <w:rPr>
          <w:szCs w:val="22"/>
        </w:rPr>
        <w:t>g</w:t>
      </w:r>
      <w:r w:rsidRPr="00874EDE">
        <w:rPr>
          <w:szCs w:val="22"/>
        </w:rPr>
        <w:t xml:space="preserve">eneral </w:t>
      </w:r>
      <w:r>
        <w:rPr>
          <w:szCs w:val="22"/>
        </w:rPr>
        <w:t>f</w:t>
      </w:r>
      <w:r w:rsidRPr="00874EDE">
        <w:rPr>
          <w:szCs w:val="22"/>
        </w:rPr>
        <w:t xml:space="preserve">und; whereas the balance of $22,354 is allocated to various state agencies and programs by temporary or permanent law. </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74EDE">
        <w:rPr>
          <w:szCs w:val="22"/>
        </w:rPr>
        <w:t xml:space="preserve">Revenue generated from suspensions/reinstatements of driving privileges and filing fees for contested hearings/appeals in this bill is expected to total $579,332 in FY 2012-13.  Of this total amount, a subtotal of $537,200 applies to various earmarked/restricted funds of selected agencies to be allocated as follows:  Earmarked Funds to the DMV, $283,030; the ALC, $144,100; and the KBF within DOT, $3,145; Restricted Funds to the NFH within DOT, $91,205.  Whereas the balance of $15,720 applies to an increase in Motor Vehicle License revenue within the state’s </w:t>
      </w:r>
      <w:r>
        <w:rPr>
          <w:szCs w:val="22"/>
        </w:rPr>
        <w:t>g</w:t>
      </w:r>
      <w:r w:rsidRPr="00874EDE">
        <w:rPr>
          <w:szCs w:val="22"/>
        </w:rPr>
        <w:t xml:space="preserve">eneral </w:t>
      </w:r>
      <w:r>
        <w:rPr>
          <w:szCs w:val="22"/>
        </w:rPr>
        <w:t>f</w:t>
      </w:r>
      <w:r w:rsidRPr="00874EDE">
        <w:rPr>
          <w:szCs w:val="22"/>
        </w:rPr>
        <w:t xml:space="preserve">und in FY2012-13.  </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 xml:space="preserve">Taken separately, the traffic violation under new Section 56-1-46, as enforced under Section 56-1-20, is expected to generate additional revenue from fines, assessments and court surcharges to total $42,132 in FY2012-13, to be apportioned as follows: an increase of $2,138 in state General Fund revenue from court fines; a residual increase of $22,354 in funds earmarked for other state </w:t>
      </w:r>
      <w:r w:rsidRPr="00874EDE">
        <w:rPr>
          <w:szCs w:val="22"/>
        </w:rPr>
        <w:lastRenderedPageBreak/>
        <w:t>agencies and programs; and an allocation of $17,640 to local jurisdictions.</w:t>
      </w:r>
    </w:p>
    <w:p w:rsidR="006D23BF" w:rsidRDefault="006D23BF" w:rsidP="001D7F4F">
      <w:pPr>
        <w:pStyle w:val="BillDots"/>
      </w:pP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ab/>
        <w:t>Frank A. Rainwater</w:t>
      </w:r>
    </w:p>
    <w:p w:rsidR="006D23BF" w:rsidRP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6D23BF" w:rsidRDefault="006D23BF" w:rsidP="001D7F4F">
      <w:pPr>
        <w:pStyle w:val="BillDots"/>
      </w:pPr>
    </w:p>
    <w:p w:rsidR="006D23BF" w:rsidRDefault="006D23B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D23BF" w:rsidRPr="006D23BF" w:rsidRDefault="006D23BF" w:rsidP="001D7F4F">
      <w:pPr>
        <w:pStyle w:val="BillDots"/>
        <w:sectPr w:rsidR="006D23BF" w:rsidRPr="006D23BF" w:rsidSect="00CA2B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C23AD7">
        <w:rPr>
          <w:szCs w:val="24"/>
          <w:u w:val="single"/>
        </w:rPr>
        <w:t xml:space="preserve">, </w:t>
      </w:r>
      <w:r w:rsidR="00C23AD7">
        <w:rPr>
          <w:szCs w:val="24"/>
          <w:u w:val="single" w:color="000000" w:themeColor="text1"/>
        </w:rPr>
        <w:t>a</w:t>
      </w:r>
      <w:r w:rsidR="00C23AD7">
        <w:rPr>
          <w:szCs w:val="24"/>
        </w:rPr>
        <w:t xml:space="preserve"> </w:t>
      </w:r>
      <w:r w:rsidRPr="00E301B0">
        <w:rPr>
          <w:szCs w:val="24"/>
          <w:u w:color="000000" w:themeColor="text1"/>
        </w:rPr>
        <w:t>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w:t>
      </w:r>
      <w:r w:rsidRPr="00E301B0">
        <w:rPr>
          <w:szCs w:val="24"/>
          <w:u w:color="000000" w:themeColor="text1"/>
        </w:rPr>
        <w:lastRenderedPageBreak/>
        <w:t>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w:t>
      </w:r>
      <w:r w:rsidR="009451F3">
        <w:rPr>
          <w:szCs w:val="24"/>
          <w:u w:val="single" w:color="000000" w:themeColor="text1"/>
        </w:rPr>
        <w:t xml:space="preserve"> or regular high school diploma</w:t>
      </w:r>
      <w:r w:rsidR="00986F04">
        <w:rPr>
          <w:szCs w:val="24"/>
          <w:u w:val="single" w:color="000000" w:themeColor="text1"/>
        </w:rPr>
        <w:t>,</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w:t>
      </w:r>
      <w:r w:rsidR="009451F3">
        <w:rPr>
          <w:szCs w:val="24"/>
          <w:u w:color="000000" w:themeColor="text1"/>
        </w:rPr>
        <w:t>d</w:t>
      </w:r>
      <w:r w:rsidRPr="00E301B0">
        <w:rPr>
          <w:szCs w:val="24"/>
          <w:u w:color="000000" w:themeColor="text1"/>
        </w:rPr>
        <w:t xml:space="preserve">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r w:rsidR="004D2E2E">
        <w:rPr>
          <w:szCs w:val="24"/>
          <w:u w:color="000000" w:themeColor="text1"/>
        </w:rPr>
        <w:t xml:space="preserve"> </w:t>
      </w:r>
      <w:r w:rsidR="004D2E2E" w:rsidRPr="00304A7A">
        <w:rPr>
          <w:u w:val="single"/>
        </w:rPr>
        <w:t>By applying for a license, the parent, or guardian, or both, consents to the release of attendance information to the department.  The department shall include the consent language on its application form.</w:t>
      </w:r>
      <w:r w:rsidR="004D2E2E" w:rsidRPr="00304A7A">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4D2E2E" w:rsidRPr="00304A7A">
        <w:rPr>
          <w:u w:val="single"/>
        </w:rPr>
        <w:t>(C)</w:t>
      </w:r>
      <w:r w:rsidR="004D2E2E" w:rsidRPr="00304A7A">
        <w:tab/>
      </w:r>
      <w:r w:rsidR="004D2E2E" w:rsidRPr="00304A7A">
        <w:rPr>
          <w:u w:val="single" w:color="000000" w:themeColor="text1"/>
        </w:rPr>
        <w:t>Within twenty</w:t>
      </w:r>
      <w:r w:rsidR="004D2E2E" w:rsidRPr="00304A7A">
        <w:rPr>
          <w:u w:val="single" w:color="000000" w:themeColor="text1"/>
        </w:rPr>
        <w:noBreakHyphen/>
        <w:t>eight days of learning that an enrolled student who is at least fifteen but less than eighteen years of age has accumulated ten or more total unlawful absences, been expelled, or dropped out of school as provided for in Section 56</w:t>
      </w:r>
      <w:r w:rsidR="004D2E2E" w:rsidRPr="00304A7A">
        <w:rPr>
          <w:u w:val="single" w:color="000000" w:themeColor="text1"/>
        </w:rPr>
        <w:noBreakHyphen/>
        <w:t>1</w:t>
      </w:r>
      <w:r w:rsidR="004D2E2E" w:rsidRPr="00304A7A">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school students or parents of home school students report a home school student’s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lastRenderedPageBreak/>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the </w:t>
      </w:r>
      <w:r w:rsidR="009451F3">
        <w:rPr>
          <w:u w:val="single" w:color="000000" w:themeColor="text1"/>
        </w:rPr>
        <w:t>D</w:t>
      </w:r>
      <w:r w:rsidRPr="00E301B0">
        <w:rPr>
          <w:u w:val="single" w:color="000000" w:themeColor="text1"/>
        </w:rPr>
        <w:t xml:space="preserve">epartment of </w:t>
      </w:r>
      <w:r w:rsidR="009451F3">
        <w:rPr>
          <w:u w:val="single" w:color="000000" w:themeColor="text1"/>
        </w:rPr>
        <w:t>M</w:t>
      </w:r>
      <w:r w:rsidRPr="00E301B0">
        <w:rPr>
          <w:u w:val="single" w:color="000000" w:themeColor="text1"/>
        </w:rPr>
        <w:t xml:space="preserve">otor </w:t>
      </w:r>
      <w:r w:rsidR="009451F3">
        <w:rPr>
          <w:u w:val="single" w:color="000000" w:themeColor="text1"/>
        </w:rPr>
        <w:t>V</w:t>
      </w:r>
      <w:r w:rsidRPr="00E301B0">
        <w:rPr>
          <w:u w:val="single" w:color="000000" w:themeColor="text1"/>
        </w:rPr>
        <w:t>ehicles must within ten days notify the minor of the suspension of the minor</w:t>
      </w:r>
      <w:r w:rsidR="00B44EE4" w:rsidRPr="00B44EE4">
        <w:rPr>
          <w:u w:val="single" w:color="000000" w:themeColor="text1"/>
        </w:rPr>
        <w:t>’</w:t>
      </w:r>
      <w:r w:rsidRPr="00E301B0">
        <w:rPr>
          <w:u w:val="single" w:color="000000" w:themeColor="text1"/>
        </w:rPr>
        <w:t>s license and driving privileges.  The notice must be in the manner used by the department for similar driving suspensions.</w:t>
      </w:r>
    </w:p>
    <w:p w:rsidR="004D2E2E" w:rsidRPr="00304A7A" w:rsidRDefault="00867946"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004D2E2E" w:rsidRPr="00304A7A">
        <w:rPr>
          <w:szCs w:val="52"/>
          <w:u w:val="single" w:color="000000" w:themeColor="text1"/>
        </w:rPr>
        <w:t>(E)</w:t>
      </w:r>
      <w:r w:rsidR="004D2E2E" w:rsidRPr="00304A7A">
        <w:rPr>
          <w:szCs w:val="52"/>
          <w:u w:color="000000" w:themeColor="text1"/>
        </w:rPr>
        <w:tab/>
      </w:r>
      <w:r w:rsidR="004D2E2E" w:rsidRPr="00304A7A">
        <w:rPr>
          <w:szCs w:val="52"/>
          <w:u w:val="single" w:color="000000" w:themeColor="text1"/>
        </w:rPr>
        <w:t xml:space="preserve">Upon receipt of notice of suspension of the minor’s license and driving privileges, the minor student’s </w:t>
      </w:r>
      <w:r w:rsidR="004D2E2E" w:rsidRPr="00304A7A">
        <w:rPr>
          <w:szCs w:val="36"/>
          <w:u w:val="single" w:color="000000" w:themeColor="text1"/>
        </w:rPr>
        <w:t>parent or guardian or in a case where the parent or guardian is unavailable an advocate for the student may appeal the decision.  The notice must provide that a person aggrieved by</w:t>
      </w:r>
      <w:r w:rsidR="004D2E2E" w:rsidRPr="00304A7A">
        <w:rPr>
          <w:szCs w:val="52"/>
          <w:u w:val="single" w:color="000000" w:themeColor="text1"/>
        </w:rPr>
        <w:t xml:space="preserve"> </w:t>
      </w:r>
      <w:r w:rsidR="004D2E2E" w:rsidRPr="00304A7A">
        <w:rPr>
          <w:u w:val="single" w:color="000000" w:themeColor="text1"/>
        </w:rPr>
        <w:t>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(1)</w:t>
      </w:r>
      <w:r w:rsidRPr="00304A7A">
        <w:rPr>
          <w:u w:color="000000" w:themeColor="text1"/>
        </w:rPr>
        <w:tab/>
      </w:r>
      <w:r w:rsidRPr="00304A7A">
        <w:rPr>
          <w:u w:val="single" w:color="000000" w:themeColor="text1"/>
        </w:rPr>
        <w:t>a medical condition of the student or a member of his immediate family that requires that he maintain a driver’s license to receive or transport an immediate family member or the student for treatment; or</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(2)</w:t>
      </w:r>
      <w:r w:rsidRPr="00304A7A">
        <w:rPr>
          <w:u w:color="000000" w:themeColor="text1"/>
        </w:rPr>
        <w:tab/>
      </w:r>
      <w:r w:rsidRPr="00304A7A">
        <w:rPr>
          <w:u w:val="single" w:color="000000" w:themeColor="text1"/>
        </w:rPr>
        <w:t>employment requiring the student to maintain a driver’s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867946" w:rsidRPr="00E301B0"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2E2E">
        <w:tab/>
      </w:r>
      <w:r w:rsidRPr="00304A7A">
        <w:rPr>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304A7A">
        <w:rPr>
          <w:u w:val="single" w:color="000000" w:themeColor="text1"/>
        </w:rPr>
        <w:noBreakHyphen/>
        <w:t>1</w:t>
      </w:r>
      <w:r w:rsidRPr="00304A7A">
        <w:rPr>
          <w:u w:val="single" w:color="000000" w:themeColor="text1"/>
        </w:rPr>
        <w:noBreakHyphen/>
        <w:t>177.  An appeal from the determination of the Office of Motor Vehicle Hearings must be to the Administrative Law Court.</w:t>
      </w:r>
      <w:r w:rsidRPr="00304A7A">
        <w:rPr>
          <w:u w:color="000000" w:themeColor="text1"/>
        </w:rPr>
        <w:t xml:space="preserve"> </w:t>
      </w:r>
    </w:p>
    <w:p w:rsidR="00867946" w:rsidRPr="00E301B0"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00EA485C" w:rsidRPr="00092E48">
        <w:rPr>
          <w:u w:val="single"/>
        </w:rPr>
        <w:t>(F)</w:t>
      </w:r>
      <w:r w:rsidR="00EA485C" w:rsidRPr="00092E48">
        <w:rPr>
          <w:u w:val="single"/>
        </w:rPr>
        <w:tab/>
      </w:r>
      <w:r w:rsidR="00EA485C" w:rsidRPr="00092E48">
        <w:rPr>
          <w:u w:val="single" w:color="000000" w:themeColor="text1"/>
        </w:rPr>
        <w:t xml:space="preserve">The suspension of driving privileges as provided in this section shall end upon the date of such minor’s eighteenth birthday </w:t>
      </w:r>
      <w:r w:rsidR="00EA485C" w:rsidRPr="00092E48">
        <w:rPr>
          <w:u w:val="single" w:color="000000" w:themeColor="text1"/>
        </w:rPr>
        <w:lastRenderedPageBreak/>
        <w:t>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004D2E2E" w:rsidRPr="00304A7A">
        <w:rPr>
          <w:u w:color="000000" w:themeColor="text1"/>
        </w:rPr>
        <w:t>(2)</w:t>
      </w:r>
      <w:r w:rsidR="004D2E2E" w:rsidRPr="00304A7A">
        <w:rPr>
          <w:u w:color="000000" w:themeColor="text1"/>
        </w:rPr>
        <w:tab/>
        <w:t xml:space="preserve">accumulated ten or more unlawful absences in the current academic year or ten or more unlawful absences in </w:t>
      </w:r>
      <w:r w:rsidR="004D2E2E">
        <w:rPr>
          <w:u w:color="000000" w:themeColor="text1"/>
        </w:rPr>
        <w:t>the previous academic semester.</w:t>
      </w:r>
      <w:r w:rsidRPr="00E301B0">
        <w:rPr>
          <w:u w:color="000000" w:themeColor="text1"/>
        </w:rPr>
        <w:t xml:space="preserve">”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485C" w:rsidRPr="00092E48"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w:t>
      </w:r>
      <w:r w:rsidR="00EA485C" w:rsidRPr="00092E48">
        <w:t>Section 56</w:t>
      </w:r>
      <w:r w:rsidR="00EA485C" w:rsidRPr="00092E48">
        <w:noBreakHyphen/>
        <w:t>1</w:t>
      </w:r>
      <w:r w:rsidR="00EA485C" w:rsidRPr="00092E48">
        <w:noBreakHyphen/>
        <w:t>46.</w:t>
      </w:r>
      <w:r w:rsidR="00EA485C" w:rsidRPr="00092E48">
        <w:tab/>
      </w:r>
      <w:r w:rsidR="00EA485C" w:rsidRPr="00092E48">
        <w:rPr>
          <w:u w:color="000000" w:themeColor="text1"/>
        </w:rPr>
        <w:t>A person who drives a motor vehicle on a public highway of this State when his license to drive has been suspended, cancelled, revoked, or denied pursuant to Section 56</w:t>
      </w:r>
      <w:r w:rsidR="00EA485C" w:rsidRPr="00092E48">
        <w:rPr>
          <w:u w:color="000000" w:themeColor="text1"/>
        </w:rPr>
        <w:noBreakHyphen/>
        <w:t>1</w:t>
      </w:r>
      <w:r w:rsidR="00EA485C" w:rsidRPr="00092E48">
        <w:rPr>
          <w:u w:color="000000" w:themeColor="text1"/>
        </w:rPr>
        <w:noBreakHyphen/>
        <w:t>176 or 56</w:t>
      </w:r>
      <w:r w:rsidR="00EA485C" w:rsidRPr="00092E48">
        <w:rPr>
          <w:u w:color="000000" w:themeColor="text1"/>
        </w:rPr>
        <w:noBreakHyphen/>
        <w:t>1</w:t>
      </w:r>
      <w:r w:rsidR="00EA485C" w:rsidRPr="00092E48">
        <w:rPr>
          <w:u w:color="000000" w:themeColor="text1"/>
        </w:rPr>
        <w:noBreakHyphen/>
        <w:t>177:</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(1)</w:t>
      </w:r>
      <w:r w:rsidRPr="00092E48">
        <w:rPr>
          <w:u w:color="000000" w:themeColor="text1"/>
        </w:rPr>
        <w:tab/>
        <w:t>is guilty of violating Section 56</w:t>
      </w:r>
      <w:r w:rsidRPr="00092E48">
        <w:rPr>
          <w:u w:color="000000" w:themeColor="text1"/>
        </w:rPr>
        <w:noBreakHyphen/>
        <w:t>1</w:t>
      </w:r>
      <w:r w:rsidRPr="00092E48">
        <w:rPr>
          <w:u w:color="000000" w:themeColor="text1"/>
        </w:rPr>
        <w:noBreakHyphen/>
        <w:t>440;</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(2)</w:t>
      </w:r>
      <w:r w:rsidRPr="00092E48">
        <w:rPr>
          <w:u w:color="000000" w:themeColor="text1"/>
        </w:rPr>
        <w:tab/>
        <w:t>is subject to a civil fine not to exceed one hundred dollars;</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(3)</w:t>
      </w:r>
      <w:r w:rsidRPr="00092E48">
        <w:rPr>
          <w:u w:color="000000" w:themeColor="text1"/>
        </w:rPr>
        <w:tab/>
        <w:t>must not be penalized pursuant to the provisions contained in Section 56</w:t>
      </w:r>
      <w:r w:rsidRPr="00092E48">
        <w:rPr>
          <w:u w:color="000000" w:themeColor="text1"/>
        </w:rPr>
        <w:noBreakHyphen/>
        <w:t>1</w:t>
      </w:r>
      <w:r w:rsidRPr="00092E48">
        <w:rPr>
          <w:u w:color="000000" w:themeColor="text1"/>
        </w:rPr>
        <w:noBreakHyphen/>
        <w:t>460; and</w:t>
      </w:r>
    </w:p>
    <w:p w:rsidR="00867946" w:rsidRPr="00E301B0"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(4)</w:t>
      </w:r>
      <w:r w:rsidRPr="00092E48">
        <w:rPr>
          <w:u w:color="000000" w:themeColor="text1"/>
        </w:rPr>
        <w:tab/>
        <w:t>must not be subject to any administrative suspension associated with driving with a suspended driver’s license.”</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lastRenderedPageBreak/>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6</w:t>
      </w:r>
      <w:r w:rsidRPr="00304A7A">
        <w:t>.</w:t>
      </w:r>
      <w:r w:rsidRPr="00304A7A">
        <w:tab/>
        <w:t>Section 59</w:t>
      </w:r>
      <w:r w:rsidRPr="00304A7A">
        <w:noBreakHyphen/>
        <w:t>1</w:t>
      </w:r>
      <w:r w:rsidRPr="00304A7A">
        <w:noBreakHyphen/>
        <w:t>396 of the 1976 Code, as added by Act 273 of 2010, is amended by adding a subsection at the end to read:</w:t>
      </w:r>
    </w:p>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ab/>
        <w:t>“(E)</w:t>
      </w:r>
      <w:r w:rsidRPr="00304A7A">
        <w:tab/>
        <w:t>The provisions of this section do not apply to a person whose license is suspended pursuant to Section 56</w:t>
      </w:r>
      <w:r w:rsidRPr="00304A7A">
        <w:noBreakHyphen/>
        <w:t>1</w:t>
      </w:r>
      <w:r w:rsidRPr="00304A7A">
        <w:noBreakHyphen/>
        <w:t>176.”</w:t>
      </w:r>
    </w:p>
    <w:p w:rsidR="004D2E2E" w:rsidRDefault="004D2E2E" w:rsidP="004D2E2E"/>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7</w:t>
      </w:r>
      <w:r w:rsidRPr="00304A7A">
        <w:t>.</w:t>
      </w:r>
      <w:r w:rsidRPr="00304A7A">
        <w:tab/>
        <w:t xml:space="preserve">This act takes effect on August 1, 2013. </w:t>
      </w: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3044D4">
      <w:pPr>
        <w:suppressAutoHyphens/>
      </w:pPr>
    </w:p>
    <w:sectPr w:rsidR="00F20EEA" w:rsidSect="00CA2B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8A43EE-EE0F-4708-8C27-9B380DB939F2}"/>
    <w:embedBold r:id="rId2" w:fontKey="{3960F577-9FEC-4F10-B2DA-54D6C189A1F9}"/>
    <w:embedItalic r:id="rId3" w:fontKey="{183E0E7E-5D0D-4D7B-A965-DD34DE7875FA}"/>
  </w:font>
  <w:font w:name="Calibri">
    <w:panose1 w:val="020F0502020204030204"/>
    <w:charset w:val="00"/>
    <w:family w:val="swiss"/>
    <w:pitch w:val="variable"/>
    <w:sig w:usb0="A00002EF" w:usb1="4000207B" w:usb2="00000000" w:usb3="00000000" w:csb0="0000009F" w:csb1="00000000"/>
    <w:embedRegular r:id="rId4" w:fontKey="{1FEAA2EB-737D-48AC-8C24-7B000D76FDE5}"/>
  </w:font>
  <w:font w:name="Tahoma">
    <w:panose1 w:val="020B0604030504040204"/>
    <w:charset w:val="00"/>
    <w:family w:val="swiss"/>
    <w:pitch w:val="variable"/>
    <w:sig w:usb0="61002A87" w:usb1="80000000" w:usb2="00000008" w:usb3="00000000" w:csb0="000101FF" w:csb1="00000000"/>
    <w:embedRegular r:id="rId5" w:fontKey="{E73FB908-9B87-4A2C-826E-CC325A54334B}"/>
  </w:font>
  <w:font w:name="Cambria">
    <w:panose1 w:val="02040503050406030204"/>
    <w:charset w:val="00"/>
    <w:family w:val="roman"/>
    <w:pitch w:val="variable"/>
    <w:sig w:usb0="A00002EF" w:usb1="4000004B" w:usb2="00000000" w:usb3="00000000" w:csb0="0000009F" w:csb1="00000000"/>
    <w:embedRegular r:id="rId6" w:fontKey="{21AFA722-9AA3-4E68-BEC1-8F24134E14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rsidR="00CA2B00">
      <w:t>-</w:t>
    </w:r>
    <w:fldSimple w:instr=" PAGE  \* MERGEFORMAT ">
      <w:r w:rsidR="003044D4">
        <w:rPr>
          <w:noProof/>
        </w:rPr>
        <w:t>4</w:t>
      </w:r>
    </w:fldSimple>
    <w:r w:rsidR="00CA2B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00" w:rsidRPr="00F20EEA" w:rsidRDefault="00CA2B00" w:rsidP="00F20EEA">
    <w:pPr>
      <w:pStyle w:val="Footer"/>
      <w:tabs>
        <w:tab w:val="clear" w:pos="4680"/>
        <w:tab w:val="clear" w:pos="9360"/>
        <w:tab w:val="center" w:pos="2995"/>
      </w:tabs>
      <w:spacing w:before="120"/>
    </w:pPr>
    <w:r>
      <w:t>[3164]</w:t>
    </w:r>
    <w:r>
      <w:tab/>
    </w:r>
    <w:fldSimple w:instr=" PAGE  \* MERGEFORMAT ">
      <w:r w:rsidR="003044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40FA"/>
    <w:rsid w:val="000F7CEA"/>
    <w:rsid w:val="0010776B"/>
    <w:rsid w:val="00133E66"/>
    <w:rsid w:val="001435A3"/>
    <w:rsid w:val="001C36B9"/>
    <w:rsid w:val="001D08F2"/>
    <w:rsid w:val="001D525B"/>
    <w:rsid w:val="001D7F4F"/>
    <w:rsid w:val="00213F21"/>
    <w:rsid w:val="00225752"/>
    <w:rsid w:val="002321B6"/>
    <w:rsid w:val="002460BE"/>
    <w:rsid w:val="00250967"/>
    <w:rsid w:val="002543C8"/>
    <w:rsid w:val="00273BD4"/>
    <w:rsid w:val="00284AAE"/>
    <w:rsid w:val="002E5912"/>
    <w:rsid w:val="003044D4"/>
    <w:rsid w:val="003079B2"/>
    <w:rsid w:val="00325348"/>
    <w:rsid w:val="0032732C"/>
    <w:rsid w:val="00336AD0"/>
    <w:rsid w:val="0037079A"/>
    <w:rsid w:val="003C2B4F"/>
    <w:rsid w:val="003D01E8"/>
    <w:rsid w:val="003E5288"/>
    <w:rsid w:val="003F6D79"/>
    <w:rsid w:val="0040465F"/>
    <w:rsid w:val="0041760A"/>
    <w:rsid w:val="00417C01"/>
    <w:rsid w:val="004809EE"/>
    <w:rsid w:val="004D2238"/>
    <w:rsid w:val="004D2E2E"/>
    <w:rsid w:val="004D5907"/>
    <w:rsid w:val="004E7D54"/>
    <w:rsid w:val="005273C6"/>
    <w:rsid w:val="00530A69"/>
    <w:rsid w:val="00545593"/>
    <w:rsid w:val="00577C6C"/>
    <w:rsid w:val="005C2FE2"/>
    <w:rsid w:val="005E2BC9"/>
    <w:rsid w:val="00605102"/>
    <w:rsid w:val="006215AA"/>
    <w:rsid w:val="006913C9"/>
    <w:rsid w:val="006914B4"/>
    <w:rsid w:val="0069470D"/>
    <w:rsid w:val="006D23BF"/>
    <w:rsid w:val="00734F00"/>
    <w:rsid w:val="007A70AE"/>
    <w:rsid w:val="007C1F42"/>
    <w:rsid w:val="007C7C97"/>
    <w:rsid w:val="008061DC"/>
    <w:rsid w:val="008362E8"/>
    <w:rsid w:val="00842E42"/>
    <w:rsid w:val="00867946"/>
    <w:rsid w:val="008A1768"/>
    <w:rsid w:val="008A408C"/>
    <w:rsid w:val="008F4429"/>
    <w:rsid w:val="0094021A"/>
    <w:rsid w:val="009451F3"/>
    <w:rsid w:val="00986F04"/>
    <w:rsid w:val="009C6A0B"/>
    <w:rsid w:val="009F0C77"/>
    <w:rsid w:val="009F4DD1"/>
    <w:rsid w:val="009F5423"/>
    <w:rsid w:val="00A41684"/>
    <w:rsid w:val="00A64E80"/>
    <w:rsid w:val="00A72BCD"/>
    <w:rsid w:val="00A741D9"/>
    <w:rsid w:val="00A833AB"/>
    <w:rsid w:val="00A9741D"/>
    <w:rsid w:val="00AD4B17"/>
    <w:rsid w:val="00B412D4"/>
    <w:rsid w:val="00B44EE4"/>
    <w:rsid w:val="00B91AB3"/>
    <w:rsid w:val="00BA041F"/>
    <w:rsid w:val="00BA5D7F"/>
    <w:rsid w:val="00BE3C22"/>
    <w:rsid w:val="00C0345E"/>
    <w:rsid w:val="00C23AD7"/>
    <w:rsid w:val="00C3483A"/>
    <w:rsid w:val="00C74E9D"/>
    <w:rsid w:val="00C82FD3"/>
    <w:rsid w:val="00C92819"/>
    <w:rsid w:val="00CA2B00"/>
    <w:rsid w:val="00CB7D70"/>
    <w:rsid w:val="00CC6B7B"/>
    <w:rsid w:val="00CD2089"/>
    <w:rsid w:val="00D661D4"/>
    <w:rsid w:val="00D73A67"/>
    <w:rsid w:val="00D970A9"/>
    <w:rsid w:val="00DF3845"/>
    <w:rsid w:val="00E16074"/>
    <w:rsid w:val="00E41911"/>
    <w:rsid w:val="00E92EEF"/>
    <w:rsid w:val="00EA485C"/>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058E5-6511-4430-937C-86B1F6FA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2011-05-05T19:54:00Z</cp:lastPrinted>
  <dcterms:created xsi:type="dcterms:W3CDTF">2012-03-07T17:17:00Z</dcterms:created>
  <dcterms:modified xsi:type="dcterms:W3CDTF">2012-03-07T17:17:00Z</dcterms:modified>
</cp:coreProperties>
</file>