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2E0" w:rsidRDefault="007652E0" w:rsidP="001D7F4F">
      <w:pPr>
        <w:pStyle w:val="BillDots"/>
      </w:pPr>
      <w:r>
        <w:rPr>
          <w:strike/>
        </w:rPr>
        <w:t>Indicates Matter Stricken</w:t>
      </w:r>
    </w:p>
    <w:p w:rsidR="007652E0" w:rsidRPr="007652E0" w:rsidRDefault="007652E0" w:rsidP="001D7F4F">
      <w:pPr>
        <w:pStyle w:val="BillDots"/>
      </w:pPr>
      <w:r>
        <w:rPr>
          <w:u w:val="single"/>
        </w:rPr>
        <w:t>Indicates New Matter</w:t>
      </w:r>
    </w:p>
    <w:p w:rsidR="007652E0" w:rsidRDefault="007652E0" w:rsidP="001D7F4F">
      <w:pPr>
        <w:pStyle w:val="BillDots"/>
      </w:pPr>
    </w:p>
    <w:p w:rsidR="007652E0" w:rsidRDefault="007652E0" w:rsidP="001D7F4F">
      <w:pPr>
        <w:pStyle w:val="BillDots"/>
      </w:pPr>
      <w:r>
        <w:t>AMENDED</w:t>
      </w:r>
    </w:p>
    <w:p w:rsidR="007652E0" w:rsidRDefault="007652E0" w:rsidP="001D7F4F">
      <w:pPr>
        <w:pStyle w:val="BillDots"/>
      </w:pPr>
      <w:r>
        <w:t>April 12, 2011</w:t>
      </w:r>
    </w:p>
    <w:p w:rsidR="007652E0" w:rsidRDefault="007652E0" w:rsidP="001D7F4F">
      <w:pPr>
        <w:pStyle w:val="BillDots"/>
      </w:pPr>
    </w:p>
    <w:p w:rsidR="007652E0" w:rsidRPr="007652E0" w:rsidRDefault="007652E0" w:rsidP="007652E0">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7652E0" w:rsidRDefault="007652E0" w:rsidP="001D7F4F">
      <w:pPr>
        <w:pStyle w:val="BillDots"/>
      </w:pPr>
    </w:p>
    <w:p w:rsidR="007652E0" w:rsidRDefault="007652E0" w:rsidP="007652E0">
      <w:pPr>
        <w:pStyle w:val="BillDots"/>
        <w:jc w:val="center"/>
      </w:pPr>
      <w:r>
        <w:t xml:space="preserve">Introduced by </w:t>
      </w:r>
      <w:r w:rsidRPr="00AA1E33">
        <w:t>Rep. Huggins</w:t>
      </w:r>
    </w:p>
    <w:p w:rsidR="007652E0" w:rsidRDefault="007652E0" w:rsidP="001D7F4F">
      <w:pPr>
        <w:pStyle w:val="BillDots"/>
      </w:pPr>
    </w:p>
    <w:p w:rsidR="007652E0" w:rsidRDefault="007652E0" w:rsidP="001D7F4F">
      <w:pPr>
        <w:pStyle w:val="BillDots"/>
      </w:pPr>
      <w:r>
        <w:t>S. Printed 4/12/11--H.</w:t>
      </w:r>
    </w:p>
    <w:p w:rsidR="007652E0" w:rsidRDefault="007652E0" w:rsidP="001D7F4F">
      <w:pPr>
        <w:pStyle w:val="BillDots"/>
      </w:pPr>
      <w:r>
        <w:t>Read the first time January 11, 2011.</w:t>
      </w:r>
    </w:p>
    <w:p w:rsidR="007652E0" w:rsidRPr="007652E0" w:rsidRDefault="007652E0" w:rsidP="007652E0">
      <w:pPr>
        <w:pStyle w:val="BillDots"/>
        <w:jc w:val="center"/>
      </w:pPr>
      <w:r>
        <w:rPr>
          <w:u w:val="single"/>
        </w:rPr>
        <w:t>            </w:t>
      </w:r>
    </w:p>
    <w:p w:rsidR="007652E0" w:rsidRDefault="007652E0" w:rsidP="001D7F4F">
      <w:pPr>
        <w:pStyle w:val="BillDots"/>
      </w:pPr>
    </w:p>
    <w:p w:rsidR="006337D0" w:rsidRDefault="006337D0" w:rsidP="001D7F4F">
      <w:pPr>
        <w:pStyle w:val="BillDots"/>
        <w:sectPr w:rsidR="006337D0" w:rsidSect="006337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5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2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1963, AS AMENDED, RELATING TO T</w:t>
      </w:r>
      <w:r w:rsidR="00E8422A">
        <w:t>H</w:t>
      </w:r>
      <w:r>
        <w:t>E IRMO FIRE DISTRICT, SO AS TO AUTHORIZE THE BOARD OF FIRE CONTROL TO ESTABLISH PENALTIES FOR VIOLATIONS OF ITS RULES AND REGULATIONS.</w:t>
      </w:r>
    </w:p>
    <w:p w:rsidR="007652E0" w:rsidRDefault="007652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85524" w:rsidRDefault="00385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524" w:rsidRDefault="00385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524" w:rsidRDefault="00385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2E0" w:rsidRPr="00E44B85" w:rsidRDefault="007652E0"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4B85">
        <w:t>SECTION</w:t>
      </w:r>
      <w:r w:rsidRPr="00E44B85">
        <w:tab/>
        <w:t>1.</w:t>
      </w:r>
      <w:r w:rsidRPr="00E44B85">
        <w:tab/>
        <w:t>Item (i), Section 5, Act 387 of 1963, as added by Act 320 of 2010, is amended to read:</w:t>
      </w:r>
    </w:p>
    <w:p w:rsidR="007652E0" w:rsidRDefault="007652E0"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DBF" w:rsidRPr="00F22DBF" w:rsidRDefault="007652E0" w:rsidP="00765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4B85">
        <w:tab/>
        <w:t>“(i)</w:t>
      </w:r>
      <w:r w:rsidRPr="00E44B85">
        <w:tab/>
        <w:t>To adopt rules and regulations</w:t>
      </w:r>
      <w:r w:rsidRPr="00E44B85">
        <w:rPr>
          <w:u w:val="single"/>
        </w:rPr>
        <w:t>, and to fix penalties for violations,</w:t>
      </w:r>
      <w:r w:rsidRPr="00E44B85">
        <w:t xml:space="preserve"> as it considers necessary to ensure that any land or building in the </w:t>
      </w:r>
      <w:r w:rsidRPr="00E44B85">
        <w:rPr>
          <w:u w:val="single"/>
        </w:rPr>
        <w:t>coverage area of the Irmo</w:t>
      </w:r>
      <w:r w:rsidRPr="00E44B85">
        <w:t xml:space="preserve"> Fire District is maintained properly and does not present a fire or </w:t>
      </w:r>
      <w:r w:rsidRPr="00E44B85">
        <w:rPr>
          <w:u w:val="single"/>
        </w:rPr>
        <w:t>life</w:t>
      </w:r>
      <w:r w:rsidRPr="00E44B85">
        <w:t xml:space="preserve"> safety hazard.  Before final adoption of these rules</w:t>
      </w:r>
      <w:r w:rsidRPr="00E44B85">
        <w:rPr>
          <w:u w:val="single"/>
        </w:rPr>
        <w:t>,</w:t>
      </w:r>
      <w:r w:rsidRPr="00E44B85">
        <w:t xml:space="preserve"> </w:t>
      </w:r>
      <w:r w:rsidRPr="00E44B85">
        <w:rPr>
          <w:strike/>
        </w:rPr>
        <w:t>and</w:t>
      </w:r>
      <w:r w:rsidRPr="00E44B85">
        <w:t xml:space="preserve"> regulations</w:t>
      </w:r>
      <w:r w:rsidRPr="00E44B85">
        <w:rPr>
          <w:u w:val="single"/>
        </w:rPr>
        <w:t>, or penalties</w:t>
      </w:r>
      <w:r w:rsidRPr="00E44B85">
        <w:t xml:space="preserve"> not less than two public hearings must be held for comments.  </w:t>
      </w:r>
      <w:r w:rsidRPr="00E44B85">
        <w:rPr>
          <w:u w:val="single"/>
        </w:rPr>
        <w:t>In addition, the state agency responsible for issuing ORI numbers for access to the CJIS/NCIC database shall issue an ORI number to the Irmo Fire District law enforcement division to allow the purchase of uniform traffic tickets from the State for the enforcement of penalties as set forth through the above process as well as in</w:t>
      </w:r>
      <w:r w:rsidRPr="00E44B85">
        <w:rPr>
          <w:u w:val="single"/>
        </w:rPr>
        <w:noBreakHyphen/>
        <w:t>house access to the CJIS/NCIC systems.</w:t>
      </w:r>
      <w:r w:rsidRPr="00E44B85">
        <w:t>”</w:t>
      </w:r>
    </w:p>
    <w:p w:rsidR="00385524" w:rsidRDefault="00385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458">
        <w:t>2</w:t>
      </w:r>
      <w:r>
        <w:t>.</w:t>
      </w:r>
      <w:r>
        <w:tab/>
        <w:t>This act takes effect upon approval by the Governor.</w:t>
      </w:r>
    </w:p>
    <w:p w:rsidR="001269F0" w:rsidRDefault="003744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9F0" w:rsidRDefault="001269F0" w:rsidP="00F129CC">
      <w:pPr>
        <w:suppressAutoHyphens/>
      </w:pPr>
    </w:p>
    <w:sectPr w:rsidR="001269F0" w:rsidSect="006337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DBF" w:rsidRDefault="00F22DBF" w:rsidP="009F0C77">
      <w:r>
        <w:separator/>
      </w:r>
    </w:p>
  </w:endnote>
  <w:endnote w:type="continuationSeparator" w:id="0">
    <w:p w:rsidR="00F22DBF" w:rsidRDefault="00F22D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EBC862-594C-47AA-8B3F-C72BEA34A858}"/>
    <w:embedBold r:id="rId2" w:fontKey="{A2059646-601B-4BBA-BD4F-6FA523AD225C}"/>
  </w:font>
  <w:font w:name="Calibri">
    <w:panose1 w:val="020F0502020204030204"/>
    <w:charset w:val="00"/>
    <w:family w:val="swiss"/>
    <w:pitch w:val="variable"/>
    <w:sig w:usb0="A00002EF" w:usb1="4000207B" w:usb2="00000000" w:usb3="00000000" w:csb0="0000009F" w:csb1="00000000"/>
    <w:embedRegular r:id="rId3" w:fontKey="{C7EC78B8-316E-4526-AE6E-7572E7437F3E}"/>
  </w:font>
  <w:font w:name="Tahoma">
    <w:panose1 w:val="020B0604030504040204"/>
    <w:charset w:val="00"/>
    <w:family w:val="swiss"/>
    <w:pitch w:val="variable"/>
    <w:sig w:usb0="61002A87" w:usb1="80000000" w:usb2="00000008" w:usb3="00000000" w:csb0="000101FF" w:csb1="00000000"/>
    <w:embedRegular r:id="rId4" w:fontKey="{73F4AA3B-7E2A-4968-BD0A-DD6FF8011121}"/>
  </w:font>
  <w:font w:name="Cambria">
    <w:panose1 w:val="02040503050406030204"/>
    <w:charset w:val="00"/>
    <w:family w:val="roman"/>
    <w:pitch w:val="variable"/>
    <w:sig w:usb0="A00002EF" w:usb1="4000004B" w:usb2="00000000" w:usb3="00000000" w:csb0="0000009F" w:csb1="00000000"/>
    <w:embedRegular r:id="rId5" w:fontKey="{D7BD19BD-89D6-49FD-A6A8-E5DE8095F6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D1B" w:rsidRPr="001269F0" w:rsidRDefault="001269F0" w:rsidP="001269F0">
    <w:pPr>
      <w:pStyle w:val="Footer"/>
      <w:tabs>
        <w:tab w:val="clear" w:pos="4680"/>
        <w:tab w:val="clear" w:pos="9360"/>
        <w:tab w:val="center" w:pos="2995"/>
      </w:tabs>
      <w:spacing w:before="120"/>
    </w:pPr>
    <w:r>
      <w:t>[3165</w:t>
    </w:r>
    <w:r w:rsidR="006337D0">
      <w:t>-</w:t>
    </w:r>
    <w:fldSimple w:instr=" PAGE  \* MERGEFORMAT ">
      <w:r w:rsidR="00F129CC">
        <w:rPr>
          <w:noProof/>
        </w:rPr>
        <w:t>1</w:t>
      </w:r>
    </w:fldSimple>
    <w:r w:rsidR="006337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7D0" w:rsidRPr="001269F0" w:rsidRDefault="006337D0" w:rsidP="001269F0">
    <w:pPr>
      <w:pStyle w:val="Footer"/>
      <w:tabs>
        <w:tab w:val="clear" w:pos="4680"/>
        <w:tab w:val="clear" w:pos="9360"/>
        <w:tab w:val="center" w:pos="2995"/>
      </w:tabs>
      <w:spacing w:before="120"/>
    </w:pPr>
    <w:r>
      <w:t>[3165]</w:t>
    </w:r>
    <w:r>
      <w:tab/>
    </w:r>
    <w:fldSimple w:instr=" PAGE  \* MERGEFORMAT ">
      <w:r w:rsidR="00F129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DBF" w:rsidRDefault="00F22DBF" w:rsidP="009F0C77">
      <w:r>
        <w:separator/>
      </w:r>
    </w:p>
  </w:footnote>
  <w:footnote w:type="continuationSeparator" w:id="0">
    <w:p w:rsidR="00F22DBF" w:rsidRDefault="00F22D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73ZW11"/>
    <w:docVar w:name="CoverBillType" w:val="b"/>
    <w:docVar w:name="docpath" w:val="L:\Council\bills\GGS\22673ZW11.DOCX"/>
    <w:docVar w:name="dvBillNumber" w:val="3165"/>
    <w:docVar w:name="dvBillNumberPrefix" w:val="H. "/>
    <w:docVar w:name="dvOriginalBody" w:val="House"/>
    <w:docVar w:name="dvSteno" w:val="GGS"/>
    <w:docVar w:name="NameofBody" w:val="h"/>
    <w:docVar w:name="vgroup2" w:val="Council"/>
  </w:docVars>
  <w:rsids>
    <w:rsidRoot w:val="00BF7001"/>
    <w:rsid w:val="00011869"/>
    <w:rsid w:val="000E1785"/>
    <w:rsid w:val="000F40FA"/>
    <w:rsid w:val="0010776B"/>
    <w:rsid w:val="001269F0"/>
    <w:rsid w:val="00133E66"/>
    <w:rsid w:val="001435A3"/>
    <w:rsid w:val="001D08F2"/>
    <w:rsid w:val="001D525B"/>
    <w:rsid w:val="001D7F4F"/>
    <w:rsid w:val="002321B6"/>
    <w:rsid w:val="00250967"/>
    <w:rsid w:val="002543C8"/>
    <w:rsid w:val="002635CF"/>
    <w:rsid w:val="00284AAE"/>
    <w:rsid w:val="002E5912"/>
    <w:rsid w:val="00325348"/>
    <w:rsid w:val="0032732C"/>
    <w:rsid w:val="00336AD0"/>
    <w:rsid w:val="0037079A"/>
    <w:rsid w:val="00374458"/>
    <w:rsid w:val="00385524"/>
    <w:rsid w:val="003D01E8"/>
    <w:rsid w:val="003E5288"/>
    <w:rsid w:val="003F6D79"/>
    <w:rsid w:val="0041760A"/>
    <w:rsid w:val="00417C01"/>
    <w:rsid w:val="004518BF"/>
    <w:rsid w:val="00477CA8"/>
    <w:rsid w:val="004809EE"/>
    <w:rsid w:val="004E7D54"/>
    <w:rsid w:val="005273C6"/>
    <w:rsid w:val="00530A69"/>
    <w:rsid w:val="00545593"/>
    <w:rsid w:val="005776A7"/>
    <w:rsid w:val="00577C6C"/>
    <w:rsid w:val="005C2FE2"/>
    <w:rsid w:val="005E2BC9"/>
    <w:rsid w:val="00605102"/>
    <w:rsid w:val="006215AA"/>
    <w:rsid w:val="006337D0"/>
    <w:rsid w:val="006913C9"/>
    <w:rsid w:val="0069470D"/>
    <w:rsid w:val="006A1AB3"/>
    <w:rsid w:val="00734F00"/>
    <w:rsid w:val="007652E0"/>
    <w:rsid w:val="00786343"/>
    <w:rsid w:val="007A70AE"/>
    <w:rsid w:val="008362E8"/>
    <w:rsid w:val="00894A96"/>
    <w:rsid w:val="008A1768"/>
    <w:rsid w:val="008F4429"/>
    <w:rsid w:val="0094021A"/>
    <w:rsid w:val="009C6A0B"/>
    <w:rsid w:val="009F0C77"/>
    <w:rsid w:val="009F4DD1"/>
    <w:rsid w:val="00A41684"/>
    <w:rsid w:val="00A43D1B"/>
    <w:rsid w:val="00A64E80"/>
    <w:rsid w:val="00A72BCD"/>
    <w:rsid w:val="00A741D9"/>
    <w:rsid w:val="00A833AB"/>
    <w:rsid w:val="00A9741D"/>
    <w:rsid w:val="00AD4B17"/>
    <w:rsid w:val="00AF37A8"/>
    <w:rsid w:val="00B04AB2"/>
    <w:rsid w:val="00B412D4"/>
    <w:rsid w:val="00BB5EDC"/>
    <w:rsid w:val="00BE3C22"/>
    <w:rsid w:val="00BE783C"/>
    <w:rsid w:val="00BF7001"/>
    <w:rsid w:val="00C0345E"/>
    <w:rsid w:val="00C3483A"/>
    <w:rsid w:val="00C74E9D"/>
    <w:rsid w:val="00C82FD3"/>
    <w:rsid w:val="00C92819"/>
    <w:rsid w:val="00CC6B7B"/>
    <w:rsid w:val="00CD2089"/>
    <w:rsid w:val="00D73A67"/>
    <w:rsid w:val="00D970A9"/>
    <w:rsid w:val="00DF3845"/>
    <w:rsid w:val="00E41911"/>
    <w:rsid w:val="00E8422A"/>
    <w:rsid w:val="00E92EEF"/>
    <w:rsid w:val="00F129CC"/>
    <w:rsid w:val="00F22DB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22A"/>
    <w:rPr>
      <w:rFonts w:ascii="Tahoma" w:hAnsi="Tahoma" w:cs="Tahoma"/>
      <w:sz w:val="16"/>
      <w:szCs w:val="16"/>
    </w:rPr>
  </w:style>
  <w:style w:type="character" w:customStyle="1" w:styleId="BalloonTextChar">
    <w:name w:val="Balloon Text Char"/>
    <w:basedOn w:val="DefaultParagraphFont"/>
    <w:link w:val="BalloonText"/>
    <w:uiPriority w:val="99"/>
    <w:semiHidden/>
    <w:rsid w:val="00E8422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863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D7821-992B-440E-84E7-FA52847E5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1174</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2010-12-06T14:49:00Z</cp:lastPrinted>
  <dcterms:created xsi:type="dcterms:W3CDTF">2011-04-12T22:06:00Z</dcterms:created>
  <dcterms:modified xsi:type="dcterms:W3CDTF">2011-04-12T22:06:00Z</dcterms:modified>
</cp:coreProperties>
</file>