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6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56AC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03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SECTIONS 59</w:t>
      </w:r>
      <w:r w:rsidR="00CA0538">
        <w:noBreakHyphen/>
      </w:r>
      <w:r>
        <w:t>71</w:t>
      </w:r>
      <w:r w:rsidR="00CA0538">
        <w:noBreakHyphen/>
      </w:r>
      <w:r>
        <w:t>40 AND 59</w:t>
      </w:r>
      <w:r w:rsidR="00CA0538">
        <w:noBreakHyphen/>
      </w:r>
      <w:r>
        <w:t>71</w:t>
      </w:r>
      <w:r w:rsidR="00CA0538">
        <w:noBreakHyphen/>
      </w:r>
      <w:r>
        <w:t xml:space="preserve">50, </w:t>
      </w:r>
      <w:r w:rsidR="0082473F">
        <w:t xml:space="preserve">CODE OF LAWS OF SOUTH CAROLINA, 1976, </w:t>
      </w:r>
      <w:r>
        <w:t>BOTH RELATING TO A SCHOOL BOND ELECTION, SO AS TO PROVIDE THAT THE ELECTION MUST BE HELD ON THE DATE OF A GENERAL ELECTION OR ON THE DATE OF A PRIMARY ELECTION.</w:t>
      </w:r>
    </w:p>
    <w:p w:rsidR="00C56AC1" w:rsidRDefault="00C56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56AC1" w:rsidRDefault="00C56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56AC1" w:rsidRDefault="00C56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6AC1" w:rsidRDefault="00C56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90367">
        <w:t>Section 59</w:t>
      </w:r>
      <w:r w:rsidR="00CA0538">
        <w:noBreakHyphen/>
      </w:r>
      <w:r w:rsidR="00B90367">
        <w:t>71</w:t>
      </w:r>
      <w:r w:rsidR="00CA0538">
        <w:noBreakHyphen/>
      </w:r>
      <w:r w:rsidR="00B90367">
        <w:t>40 of the 1976 Code is amended to read:</w:t>
      </w:r>
    </w:p>
    <w:p w:rsidR="00B90367" w:rsidRDefault="00B903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367" w:rsidRDefault="00B903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CA0538">
        <w:noBreakHyphen/>
      </w:r>
      <w:r>
        <w:t>71</w:t>
      </w:r>
      <w:r w:rsidR="00CA0538">
        <w:noBreakHyphen/>
      </w:r>
      <w:r>
        <w:t>40.</w:t>
      </w:r>
      <w:r>
        <w:tab/>
      </w:r>
      <w:r w:rsidRPr="00044048">
        <w:t xml:space="preserve">The election </w:t>
      </w:r>
      <w:r w:rsidRPr="00B90367">
        <w:rPr>
          <w:strike/>
        </w:rPr>
        <w:t>hereby</w:t>
      </w:r>
      <w:r w:rsidRPr="00044048">
        <w:t xml:space="preserve"> required </w:t>
      </w:r>
      <w:r w:rsidRPr="00B90367">
        <w:rPr>
          <w:strike/>
        </w:rPr>
        <w:t>shall</w:t>
      </w:r>
      <w:r>
        <w:t xml:space="preserve"> </w:t>
      </w:r>
      <w:r>
        <w:rPr>
          <w:u w:val="single"/>
        </w:rPr>
        <w:t>by the provisions of this chapter must</w:t>
      </w:r>
      <w:r w:rsidRPr="00044048">
        <w:t xml:space="preserve"> be ordered by the authorities, who shall </w:t>
      </w:r>
      <w:r w:rsidRPr="00B90367">
        <w:rPr>
          <w:strike/>
        </w:rPr>
        <w:t>fix the date thereof and</w:t>
      </w:r>
      <w:r>
        <w:t xml:space="preserve"> </w:t>
      </w:r>
      <w:r w:rsidRPr="00044048">
        <w:t xml:space="preserve">prescribe the form of the notice of the holding of the election.  </w:t>
      </w:r>
      <w:r w:rsidRPr="00B90367">
        <w:rPr>
          <w:strike/>
        </w:rPr>
        <w:t>Advices of the action thus taken by the authorities shall be transmitted to</w:t>
      </w:r>
      <w:r>
        <w:t xml:space="preserve"> </w:t>
      </w:r>
      <w:r>
        <w:rPr>
          <w:u w:val="single"/>
        </w:rPr>
        <w:t>The election must be held on the date of a general election or on the date of a primary election.  The authorities shall notify</w:t>
      </w:r>
      <w:r w:rsidRPr="00044048">
        <w:t xml:space="preserve"> the commissioners of election for the county</w:t>
      </w:r>
      <w:r w:rsidRPr="00B90367">
        <w:rPr>
          <w:strike/>
        </w:rPr>
        <w:t>, or counties, wherein</w:t>
      </w:r>
      <w:r>
        <w:t xml:space="preserve"> </w:t>
      </w:r>
      <w:r>
        <w:rPr>
          <w:u w:val="single"/>
        </w:rPr>
        <w:t>in which</w:t>
      </w:r>
      <w:r w:rsidRPr="00044048">
        <w:t xml:space="preserve"> the election is to be held.  </w:t>
      </w:r>
      <w:r w:rsidRPr="00B90367">
        <w:rPr>
          <w:strike/>
        </w:rPr>
        <w:t>It shall thereupon become the duty of</w:t>
      </w:r>
      <w:r w:rsidRPr="00044048">
        <w:t xml:space="preserve"> </w:t>
      </w:r>
      <w:r>
        <w:t>T</w:t>
      </w:r>
      <w:r w:rsidRPr="00044048">
        <w:t xml:space="preserve">he commissioners of election </w:t>
      </w:r>
      <w:r w:rsidRPr="00B90367">
        <w:rPr>
          <w:strike/>
        </w:rPr>
        <w:t>to</w:t>
      </w:r>
      <w:r>
        <w:t xml:space="preserve"> </w:t>
      </w:r>
      <w:r>
        <w:rPr>
          <w:u w:val="single"/>
        </w:rPr>
        <w:t>shall</w:t>
      </w:r>
      <w:r w:rsidRPr="00044048">
        <w:t xml:space="preserve"> conduct the election </w:t>
      </w:r>
      <w:r w:rsidRPr="00B90367">
        <w:rPr>
          <w:strike/>
        </w:rPr>
        <w:t>so ordered.  To that end, the commissioners of election</w:t>
      </w:r>
      <w:r>
        <w:t xml:space="preserve"> </w:t>
      </w:r>
      <w:r>
        <w:rPr>
          <w:u w:val="single"/>
        </w:rPr>
        <w:t>and</w:t>
      </w:r>
      <w:r w:rsidRPr="00044048">
        <w:t xml:space="preserve"> shall prescribe the form of ballot, arrange for voting places in each precinct, or any part of a precinct, constituting all or a portion of the operating school unit, appoint managers, and receive the returns of the election.  </w:t>
      </w:r>
      <w:r w:rsidRPr="00B90367">
        <w:rPr>
          <w:strike/>
        </w:rPr>
        <w:t>After duly canvassing the returns,</w:t>
      </w:r>
      <w:r w:rsidRPr="00044048">
        <w:t xml:space="preserve"> </w:t>
      </w:r>
      <w:r>
        <w:t>T</w:t>
      </w:r>
      <w:r w:rsidRPr="00044048">
        <w:t xml:space="preserve">he commissioners of election shall declare the results </w:t>
      </w:r>
      <w:r w:rsidRPr="00B90367">
        <w:rPr>
          <w:strike/>
        </w:rPr>
        <w:t>thereof</w:t>
      </w:r>
      <w:r>
        <w:t xml:space="preserve"> </w:t>
      </w:r>
      <w:r>
        <w:rPr>
          <w:u w:val="single"/>
        </w:rPr>
        <w:t>of the election</w:t>
      </w:r>
      <w:r w:rsidRPr="00044048">
        <w:t xml:space="preserve"> and certify </w:t>
      </w:r>
      <w:r w:rsidRPr="00B90367">
        <w:rPr>
          <w:strike/>
        </w:rPr>
        <w:t>such</w:t>
      </w:r>
      <w:r>
        <w:t xml:space="preserve"> </w:t>
      </w:r>
      <w:r>
        <w:rPr>
          <w:u w:val="single"/>
        </w:rPr>
        <w:t>those</w:t>
      </w:r>
      <w:r>
        <w:t xml:space="preserve"> results to the authorities.”</w:t>
      </w:r>
    </w:p>
    <w:p w:rsidR="00B90367" w:rsidRDefault="00B903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367" w:rsidRDefault="00B903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59</w:t>
      </w:r>
      <w:r w:rsidR="00CA0538">
        <w:noBreakHyphen/>
      </w:r>
      <w:r>
        <w:t>71</w:t>
      </w:r>
      <w:r w:rsidR="00CA0538">
        <w:noBreakHyphen/>
      </w:r>
      <w:r>
        <w:t>50 of the 1976 Code is amended to read:</w:t>
      </w:r>
    </w:p>
    <w:p w:rsidR="00B90367" w:rsidRDefault="00B903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367" w:rsidRPr="0002501C" w:rsidRDefault="00B90367" w:rsidP="00B90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59</w:t>
      </w:r>
      <w:r w:rsidR="00CA0538">
        <w:noBreakHyphen/>
      </w:r>
      <w:r>
        <w:t>71</w:t>
      </w:r>
      <w:r w:rsidR="00CA0538">
        <w:noBreakHyphen/>
      </w:r>
      <w:r>
        <w:t>50.</w:t>
      </w:r>
      <w:r>
        <w:tab/>
      </w:r>
      <w:r w:rsidRPr="0002501C">
        <w:rPr>
          <w:color w:val="000000" w:themeColor="text1"/>
          <w:u w:color="000000" w:themeColor="text1"/>
        </w:rPr>
        <w:t xml:space="preserve">Notice of the holding of </w:t>
      </w:r>
      <w:r w:rsidRPr="00B90367">
        <w:rPr>
          <w:strike/>
          <w:color w:val="000000" w:themeColor="text1"/>
          <w:u w:color="000000" w:themeColor="text1"/>
        </w:rPr>
        <w:t>such an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</w:t>
      </w:r>
      <w:r w:rsidRPr="0002501C">
        <w:rPr>
          <w:color w:val="000000" w:themeColor="text1"/>
          <w:u w:color="000000" w:themeColor="text1"/>
        </w:rPr>
        <w:t xml:space="preserve"> election </w:t>
      </w:r>
      <w:r w:rsidRPr="00B90367">
        <w:rPr>
          <w:strike/>
          <w:color w:val="000000" w:themeColor="text1"/>
          <w:u w:color="000000" w:themeColor="text1"/>
        </w:rPr>
        <w:t>shall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</w:t>
      </w:r>
      <w:r w:rsidRPr="0002501C">
        <w:rPr>
          <w:color w:val="000000" w:themeColor="text1"/>
          <w:u w:color="000000" w:themeColor="text1"/>
        </w:rPr>
        <w:t xml:space="preserve"> be given by publication </w:t>
      </w:r>
      <w:r w:rsidRPr="00B90367">
        <w:rPr>
          <w:strike/>
          <w:color w:val="000000" w:themeColor="text1"/>
          <w:u w:color="000000" w:themeColor="text1"/>
        </w:rPr>
        <w:t>thereof,</w:t>
      </w:r>
      <w:r w:rsidRPr="0002501C">
        <w:rPr>
          <w:color w:val="000000" w:themeColor="text1"/>
          <w:u w:color="000000" w:themeColor="text1"/>
        </w:rPr>
        <w:t xml:space="preserve"> in </w:t>
      </w:r>
      <w:r w:rsidRPr="00B90367">
        <w:rPr>
          <w:strike/>
          <w:color w:val="000000" w:themeColor="text1"/>
          <w:u w:color="000000" w:themeColor="text1"/>
        </w:rPr>
        <w:t>some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02501C">
        <w:rPr>
          <w:color w:val="000000" w:themeColor="text1"/>
          <w:u w:color="000000" w:themeColor="text1"/>
        </w:rPr>
        <w:t xml:space="preserve"> newspaper published in the county </w:t>
      </w:r>
      <w:r w:rsidRPr="00B90367">
        <w:rPr>
          <w:strike/>
          <w:color w:val="000000" w:themeColor="text1"/>
          <w:u w:color="000000" w:themeColor="text1"/>
        </w:rPr>
        <w:t>wherein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in which</w:t>
      </w:r>
      <w:r w:rsidRPr="0002501C">
        <w:rPr>
          <w:color w:val="000000" w:themeColor="text1"/>
          <w:u w:color="000000" w:themeColor="text1"/>
        </w:rPr>
        <w:t xml:space="preserve"> the operating school unit is located, at least once not less than fifteen days </w:t>
      </w:r>
      <w:r w:rsidRPr="00B90367">
        <w:rPr>
          <w:strike/>
          <w:color w:val="000000" w:themeColor="text1"/>
          <w:u w:color="000000" w:themeColor="text1"/>
        </w:rPr>
        <w:t>prior to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before</w:t>
      </w:r>
      <w:r w:rsidRPr="0002501C">
        <w:rPr>
          <w:color w:val="000000" w:themeColor="text1"/>
          <w:u w:color="000000" w:themeColor="text1"/>
        </w:rPr>
        <w:t xml:space="preserve"> the </w:t>
      </w:r>
      <w:r w:rsidRPr="00B90367">
        <w:rPr>
          <w:strike/>
          <w:color w:val="000000" w:themeColor="text1"/>
          <w:u w:color="000000" w:themeColor="text1"/>
        </w:rPr>
        <w:t>occasion set for the holding of such</w:t>
      </w:r>
      <w:r w:rsidRPr="0002501C">
        <w:rPr>
          <w:color w:val="000000" w:themeColor="text1"/>
          <w:u w:color="000000" w:themeColor="text1"/>
        </w:rPr>
        <w:t xml:space="preserve"> election.  If the operating school unit lies partly in one county and partly in another</w:t>
      </w:r>
      <w:r>
        <w:rPr>
          <w:color w:val="000000" w:themeColor="text1"/>
          <w:u w:val="single" w:color="000000" w:themeColor="text1"/>
        </w:rPr>
        <w:t>,</w:t>
      </w:r>
      <w:r w:rsidRPr="0002501C">
        <w:rPr>
          <w:color w:val="000000" w:themeColor="text1"/>
          <w:u w:color="000000" w:themeColor="text1"/>
        </w:rPr>
        <w:t xml:space="preserve"> the publication required by this section </w:t>
      </w:r>
      <w:r w:rsidRPr="00B90367">
        <w:rPr>
          <w:strike/>
          <w:color w:val="000000" w:themeColor="text1"/>
          <w:u w:color="000000" w:themeColor="text1"/>
        </w:rPr>
        <w:t>shall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</w:t>
      </w:r>
      <w:r w:rsidRPr="0002501C">
        <w:rPr>
          <w:color w:val="000000" w:themeColor="text1"/>
          <w:u w:color="000000" w:themeColor="text1"/>
        </w:rPr>
        <w:t xml:space="preserve"> be made in both counties.  </w:t>
      </w:r>
      <w:r w:rsidRPr="00B90367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</w:t>
      </w:r>
      <w:r w:rsidRPr="0002501C">
        <w:rPr>
          <w:color w:val="000000" w:themeColor="text1"/>
          <w:u w:color="000000" w:themeColor="text1"/>
        </w:rPr>
        <w:t xml:space="preserve"> notice </w:t>
      </w:r>
      <w:r w:rsidRPr="00B90367">
        <w:rPr>
          <w:strike/>
          <w:color w:val="000000" w:themeColor="text1"/>
          <w:u w:color="000000" w:themeColor="text1"/>
        </w:rPr>
        <w:t>shall state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 include</w:t>
      </w:r>
      <w:r w:rsidRPr="0002501C">
        <w:rPr>
          <w:color w:val="000000" w:themeColor="text1"/>
          <w:u w:color="000000" w:themeColor="text1"/>
        </w:rPr>
        <w:t xml:space="preserve">: </w:t>
      </w:r>
    </w:p>
    <w:p w:rsidR="00B90367" w:rsidRPr="0002501C" w:rsidRDefault="00B90367" w:rsidP="00B90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CA0538" w:rsidRPr="00CA0538">
        <w:rPr>
          <w:strike/>
          <w:color w:val="000000" w:themeColor="text1"/>
          <w:u w:color="000000" w:themeColor="text1"/>
        </w:rPr>
        <w:t>T</w:t>
      </w:r>
      <w:r w:rsidRPr="00CA0538">
        <w:rPr>
          <w:strike/>
          <w:color w:val="000000" w:themeColor="text1"/>
          <w:u w:color="000000" w:themeColor="text1"/>
        </w:rPr>
        <w:t>he occasion of the holding</w:t>
      </w:r>
      <w:r w:rsidR="00CA0538">
        <w:rPr>
          <w:color w:val="000000" w:themeColor="text1"/>
          <w:u w:color="000000" w:themeColor="text1"/>
        </w:rPr>
        <w:t xml:space="preserve"> </w:t>
      </w:r>
      <w:r w:rsidR="00C44BD2">
        <w:rPr>
          <w:color w:val="000000" w:themeColor="text1"/>
          <w:u w:val="single" w:color="000000" w:themeColor="text1"/>
        </w:rPr>
        <w:t>t</w:t>
      </w:r>
      <w:r w:rsidR="00CA0538">
        <w:rPr>
          <w:color w:val="000000" w:themeColor="text1"/>
          <w:u w:val="single" w:color="000000" w:themeColor="text1"/>
        </w:rPr>
        <w:t>he date</w:t>
      </w:r>
      <w:r w:rsidRPr="0002501C">
        <w:rPr>
          <w:color w:val="000000" w:themeColor="text1"/>
          <w:u w:color="000000" w:themeColor="text1"/>
        </w:rPr>
        <w:t xml:space="preserve"> of the election; </w:t>
      </w:r>
    </w:p>
    <w:p w:rsidR="00B90367" w:rsidRPr="0002501C" w:rsidRDefault="00B90367" w:rsidP="00B90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CA0538">
        <w:rPr>
          <w:strike/>
          <w:color w:val="000000" w:themeColor="text1"/>
          <w:u w:color="000000" w:themeColor="text1"/>
        </w:rPr>
        <w:t>The location</w:t>
      </w:r>
      <w:r w:rsidR="00CA0538">
        <w:rPr>
          <w:color w:val="000000" w:themeColor="text1"/>
          <w:u w:color="000000" w:themeColor="text1"/>
        </w:rPr>
        <w:t xml:space="preserve"> </w:t>
      </w:r>
      <w:r w:rsidR="00CA0538">
        <w:rPr>
          <w:color w:val="000000" w:themeColor="text1"/>
          <w:u w:val="single" w:color="000000" w:themeColor="text1"/>
        </w:rPr>
        <w:t>the locations</w:t>
      </w:r>
      <w:r w:rsidRPr="0002501C">
        <w:rPr>
          <w:color w:val="000000" w:themeColor="text1"/>
          <w:u w:color="000000" w:themeColor="text1"/>
        </w:rPr>
        <w:t xml:space="preserve"> of the </w:t>
      </w:r>
      <w:r w:rsidRPr="00CA0538">
        <w:rPr>
          <w:strike/>
          <w:color w:val="000000" w:themeColor="text1"/>
          <w:u w:color="000000" w:themeColor="text1"/>
        </w:rPr>
        <w:t>several</w:t>
      </w:r>
      <w:r w:rsidRPr="0002501C">
        <w:rPr>
          <w:color w:val="000000" w:themeColor="text1"/>
          <w:u w:color="000000" w:themeColor="text1"/>
        </w:rPr>
        <w:t xml:space="preserve"> polling places; </w:t>
      </w:r>
    </w:p>
    <w:p w:rsidR="00B90367" w:rsidRPr="0002501C" w:rsidRDefault="00B90367" w:rsidP="00B90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CA0538">
        <w:rPr>
          <w:strike/>
          <w:color w:val="000000" w:themeColor="text1"/>
          <w:u w:color="000000" w:themeColor="text1"/>
        </w:rPr>
        <w:t>The</w:t>
      </w:r>
      <w:r w:rsidR="00CA0538">
        <w:rPr>
          <w:color w:val="000000" w:themeColor="text1"/>
          <w:u w:color="000000" w:themeColor="text1"/>
        </w:rPr>
        <w:t xml:space="preserve"> </w:t>
      </w:r>
      <w:r w:rsidR="00CA0538">
        <w:rPr>
          <w:color w:val="000000" w:themeColor="text1"/>
          <w:u w:val="single" w:color="000000" w:themeColor="text1"/>
        </w:rPr>
        <w:t>the voting</w:t>
      </w:r>
      <w:r w:rsidRPr="0002501C">
        <w:rPr>
          <w:color w:val="000000" w:themeColor="text1"/>
          <w:u w:color="000000" w:themeColor="text1"/>
        </w:rPr>
        <w:t xml:space="preserve"> qualifications </w:t>
      </w:r>
      <w:r w:rsidRPr="00CA0538">
        <w:rPr>
          <w:strike/>
          <w:color w:val="000000" w:themeColor="text1"/>
          <w:u w:color="000000" w:themeColor="text1"/>
        </w:rPr>
        <w:t>imposed upon persons desirous of voting</w:t>
      </w:r>
      <w:r w:rsidRPr="0002501C">
        <w:rPr>
          <w:color w:val="000000" w:themeColor="text1"/>
          <w:u w:color="000000" w:themeColor="text1"/>
        </w:rPr>
        <w:t xml:space="preserve">; </w:t>
      </w:r>
    </w:p>
    <w:p w:rsidR="00B90367" w:rsidRPr="0002501C" w:rsidRDefault="00B90367" w:rsidP="00B90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CA0538">
        <w:rPr>
          <w:strike/>
          <w:color w:val="000000" w:themeColor="text1"/>
          <w:u w:color="000000" w:themeColor="text1"/>
        </w:rPr>
        <w:t>The</w:t>
      </w:r>
      <w:r w:rsidR="00CA0538">
        <w:rPr>
          <w:color w:val="000000" w:themeColor="text1"/>
          <w:u w:color="000000" w:themeColor="text1"/>
        </w:rPr>
        <w:t xml:space="preserve"> </w:t>
      </w:r>
      <w:r w:rsidR="00CA0538">
        <w:rPr>
          <w:color w:val="000000" w:themeColor="text1"/>
          <w:u w:val="single"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amount of bonds to be issued; </w:t>
      </w:r>
      <w:r w:rsidRPr="0002501C">
        <w:rPr>
          <w:color w:val="000000" w:themeColor="text1"/>
          <w:u w:color="000000" w:themeColor="text1"/>
        </w:rPr>
        <w:t xml:space="preserve">and </w:t>
      </w:r>
    </w:p>
    <w:p w:rsidR="00B90367" w:rsidRDefault="00B90367" w:rsidP="00B90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CA0538">
        <w:rPr>
          <w:strike/>
          <w:color w:val="000000" w:themeColor="text1"/>
          <w:u w:color="000000" w:themeColor="text1"/>
        </w:rPr>
        <w:t>A</w:t>
      </w:r>
      <w:r w:rsidR="00CA0538">
        <w:rPr>
          <w:color w:val="000000" w:themeColor="text1"/>
          <w:u w:color="000000" w:themeColor="text1"/>
        </w:rPr>
        <w:t xml:space="preserve"> </w:t>
      </w:r>
      <w:r w:rsidR="00CA0538">
        <w:rPr>
          <w:color w:val="000000" w:themeColor="text1"/>
          <w:u w:val="single" w:color="000000" w:themeColor="text1"/>
        </w:rPr>
        <w:t>a</w:t>
      </w:r>
      <w:r w:rsidRPr="0002501C">
        <w:rPr>
          <w:color w:val="000000" w:themeColor="text1"/>
          <w:u w:color="000000" w:themeColor="text1"/>
        </w:rPr>
        <w:t xml:space="preserve"> brief description of the purpose for which the proceeds of the bonds </w:t>
      </w:r>
      <w:r w:rsidRPr="00CA0538">
        <w:rPr>
          <w:strike/>
          <w:color w:val="000000" w:themeColor="text1"/>
          <w:u w:color="000000" w:themeColor="text1"/>
        </w:rPr>
        <w:t>shall</w:t>
      </w:r>
      <w:r w:rsidR="00CA0538">
        <w:rPr>
          <w:color w:val="000000" w:themeColor="text1"/>
          <w:u w:color="000000" w:themeColor="text1"/>
        </w:rPr>
        <w:t xml:space="preserve"> </w:t>
      </w:r>
      <w:r w:rsidR="00CA0538">
        <w:rPr>
          <w:color w:val="000000" w:themeColor="text1"/>
          <w:u w:val="single" w:color="000000" w:themeColor="text1"/>
        </w:rPr>
        <w:t>must</w:t>
      </w:r>
      <w:r w:rsidRPr="0002501C">
        <w:rPr>
          <w:color w:val="000000" w:themeColor="text1"/>
          <w:u w:color="000000" w:themeColor="text1"/>
        </w:rPr>
        <w:t xml:space="preserve"> be applied.</w:t>
      </w:r>
      <w:r w:rsidR="00CA0538">
        <w:rPr>
          <w:color w:val="000000" w:themeColor="text1"/>
          <w:u w:color="000000" w:themeColor="text1"/>
        </w:rPr>
        <w:t>”</w:t>
      </w:r>
    </w:p>
    <w:p w:rsidR="00C56AC1" w:rsidRDefault="00C56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6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A0538">
        <w:t>3</w:t>
      </w:r>
      <w:r>
        <w:t>.</w:t>
      </w:r>
      <w:r>
        <w:tab/>
        <w:t>This act takes effect upon approval by the Governor.</w:t>
      </w:r>
    </w:p>
    <w:p w:rsidR="00C46FE1" w:rsidRDefault="00CA05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6FE1" w:rsidRDefault="00C46FE1" w:rsidP="00C46FE1">
      <w:pPr>
        <w:suppressAutoHyphens/>
      </w:pPr>
    </w:p>
    <w:sectPr w:rsidR="00C46FE1" w:rsidSect="00C46F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367" w:rsidRDefault="00B90367" w:rsidP="009F0C77">
      <w:r>
        <w:separator/>
      </w:r>
    </w:p>
  </w:endnote>
  <w:endnote w:type="continuationSeparator" w:id="0">
    <w:p w:rsidR="00B90367" w:rsidRDefault="00B9036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41851B-CE5F-4CB6-B51A-41D72D90B3D9}"/>
    <w:embedBold r:id="rId2" w:fontKey="{739560BC-E291-42F0-80F9-C7D3432F87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1364968-7B66-4F57-A4E2-D9544DFAECD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13DFF07-E033-479B-9F21-A6DCE83BF62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54A" w:rsidRPr="00C46FE1" w:rsidRDefault="00C46FE1" w:rsidP="00C46F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367" w:rsidRDefault="00B90367" w:rsidP="009F0C77">
      <w:r>
        <w:separator/>
      </w:r>
    </w:p>
  </w:footnote>
  <w:footnote w:type="continuationSeparator" w:id="0">
    <w:p w:rsidR="00B90367" w:rsidRDefault="00B9036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711BH10"/>
    <w:docVar w:name="CoverBillType" w:val="b"/>
    <w:docVar w:name="docpath" w:val="L:\Council\bills\BBM\9711BH10.DOCX"/>
    <w:docVar w:name="dvBillNumber" w:val="318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022118"/>
    <w:rsid w:val="00011869"/>
    <w:rsid w:val="00022118"/>
    <w:rsid w:val="0007654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45DC"/>
    <w:rsid w:val="003D01E8"/>
    <w:rsid w:val="003E5288"/>
    <w:rsid w:val="003F6D79"/>
    <w:rsid w:val="0041760A"/>
    <w:rsid w:val="00417C01"/>
    <w:rsid w:val="004809EE"/>
    <w:rsid w:val="004E7D54"/>
    <w:rsid w:val="005003A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2473F"/>
    <w:rsid w:val="008362E8"/>
    <w:rsid w:val="008A1768"/>
    <w:rsid w:val="008F4429"/>
    <w:rsid w:val="00902526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1793"/>
    <w:rsid w:val="00B90367"/>
    <w:rsid w:val="00BE3C22"/>
    <w:rsid w:val="00C0345E"/>
    <w:rsid w:val="00C3483A"/>
    <w:rsid w:val="00C44BD2"/>
    <w:rsid w:val="00C46FE1"/>
    <w:rsid w:val="00C56AC1"/>
    <w:rsid w:val="00C74E9D"/>
    <w:rsid w:val="00C82FD3"/>
    <w:rsid w:val="00C92819"/>
    <w:rsid w:val="00CA0538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D7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5F02D-1C42-4840-8355-E80EA812C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2010-04-13T17:03:00Z</cp:lastPrinted>
  <dcterms:created xsi:type="dcterms:W3CDTF">2010-12-14T20:13:00Z</dcterms:created>
  <dcterms:modified xsi:type="dcterms:W3CDTF">2010-12-14T20:13:00Z</dcterms:modified>
</cp:coreProperties>
</file>