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0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56AD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7A52" w:rsidP="001008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CREATE THE SOUTH CAROLINA SUMMER CAMP STUDY COMMITTEE TO STUDY THE SUMMER CAMPS IN THE STATE AND MAKE RECOMMENDATIONS TO THE LEGISLATURE RELATED TO LICENSING AND REGULATION OF SUMMER CAMPS, PROVIDE FOR THE MEMBERSHIP AND METHOD OF APPOINTMENT FOR THE MEMBERSHIP, PROVIDE FOR THE DUTIES OF THE STUDY COMMITTEE, PROVIDE FOR THE STAFFING OF THE STUDY COMMITTEE, AND TO DISSOLVE THE STUDY COMMITTEE AFTER A REPORT OF ITS FINDINGS IS PROVIDED TO THE LEGISLATURE AND THE GOVERNOR.</w:t>
      </w:r>
    </w:p>
    <w:p w:rsidR="00856AD2" w:rsidRDefault="00856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56AD2" w:rsidRDefault="00856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6AD2" w:rsidRDefault="00856AD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w:t>
      </w:r>
      <w:r>
        <w:rPr>
          <w:snapToGrid w:val="0"/>
        </w:rPr>
        <w:tab/>
        <w:t>(A)</w:t>
      </w:r>
      <w:r>
        <w:rPr>
          <w:snapToGrid w:val="0"/>
        </w:rPr>
        <w:tab/>
        <w:t>A South Carolina Summer Camp Study Committee is created to study the summer camps in the State and to recommend legislation, if appropriate, related to the licensing and regulation of summer camps.</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The study committee must be composed of the following members:</w:t>
      </w:r>
    </w:p>
    <w:p w:rsidR="009D7A52" w:rsidRDefault="00D46DC6"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D7A52">
        <w:rPr>
          <w:snapToGrid w:val="0"/>
        </w:rPr>
        <w:tab/>
        <w:t>(1)</w:t>
      </w:r>
      <w:r w:rsidR="009D7A52">
        <w:rPr>
          <w:snapToGrid w:val="0"/>
        </w:rPr>
        <w:tab/>
        <w:t>the Director of the Department of Social Services, or his designee, who shall serve as the chairperson for the study committee;</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the Commissioner of the Department of Health and Environmental Control, or his designee, who shall serve as the co</w:t>
      </w:r>
      <w:r w:rsidR="00F6636E">
        <w:rPr>
          <w:snapToGrid w:val="0"/>
        </w:rPr>
        <w:noBreakHyphen/>
      </w:r>
      <w:r>
        <w:rPr>
          <w:snapToGrid w:val="0"/>
        </w:rPr>
        <w:t>chairperson of the study committee;</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(3)</w:t>
      </w:r>
      <w:r>
        <w:rPr>
          <w:snapToGrid w:val="0"/>
        </w:rPr>
        <w:tab/>
        <w:t>the Director of the South Carolina Law Enforcement Division, or his designee;</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(4)</w:t>
      </w:r>
      <w:r>
        <w:rPr>
          <w:snapToGrid w:val="0"/>
        </w:rPr>
        <w:tab/>
        <w:t>one member of the Joint Citizens and Legislative Committee on Children (JCLCC), chosen by the Chairperson of the JCLCC;</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lastRenderedPageBreak/>
        <w:tab/>
      </w:r>
      <w:r>
        <w:rPr>
          <w:snapToGrid w:val="0"/>
        </w:rPr>
        <w:tab/>
        <w:t>(5)</w:t>
      </w:r>
      <w:r>
        <w:rPr>
          <w:snapToGrid w:val="0"/>
        </w:rPr>
        <w:tab/>
        <w:t xml:space="preserve">one member representing the YMCA, chosen by the chairperson upon the recommendation of the YMCA; </w:t>
      </w:r>
      <w:r>
        <w:rPr>
          <w:snapToGrid w:val="0"/>
        </w:rPr>
        <w:tab/>
      </w:r>
      <w:r>
        <w:rPr>
          <w:snapToGrid w:val="0"/>
        </w:rPr>
        <w:tab/>
      </w:r>
      <w:r>
        <w:rPr>
          <w:snapToGrid w:val="0"/>
        </w:rPr>
        <w:tab/>
      </w:r>
      <w:r>
        <w:rPr>
          <w:snapToGrid w:val="0"/>
        </w:rPr>
        <w:tab/>
      </w:r>
      <w:r>
        <w:rPr>
          <w:snapToGrid w:val="0"/>
        </w:rPr>
        <w:tab/>
        <w:t>(6)</w:t>
      </w:r>
      <w:r>
        <w:rPr>
          <w:snapToGrid w:val="0"/>
        </w:rPr>
        <w:tab/>
        <w:t xml:space="preserve">one member representing the South Carolina Recreation and Parks Association (SCRPA), chosen by the chairperson upon the recommendation of the SCRPA; </w:t>
      </w:r>
    </w:p>
    <w:p w:rsidR="009D7A52" w:rsidRDefault="00D46DC6"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D7A52">
        <w:rPr>
          <w:snapToGrid w:val="0"/>
        </w:rPr>
        <w:tab/>
        <w:t>(7)</w:t>
      </w:r>
      <w:r w:rsidR="009D7A52">
        <w:rPr>
          <w:snapToGrid w:val="0"/>
        </w:rPr>
        <w:tab/>
        <w:t>one member representing the South Carolina Afterschool Care Alliance (SCACA), chosen by the chairperson upon the recommendation of the SCACA; and</w:t>
      </w:r>
    </w:p>
    <w:p w:rsidR="009D7A52" w:rsidRDefault="00D46DC6"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sidR="009D7A52">
        <w:rPr>
          <w:snapToGrid w:val="0"/>
        </w:rPr>
        <w:tab/>
        <w:t>(8)</w:t>
      </w:r>
      <w:r w:rsidR="009D7A52">
        <w:rPr>
          <w:snapToGrid w:val="0"/>
        </w:rPr>
        <w:tab/>
        <w:t>three members appointed by the Governor, of which at least two members must be from religious</w:t>
      </w:r>
      <w:r w:rsidR="00F6636E">
        <w:rPr>
          <w:snapToGrid w:val="0"/>
        </w:rPr>
        <w:noBreakHyphen/>
      </w:r>
      <w:r w:rsidR="009D7A52">
        <w:rPr>
          <w:snapToGrid w:val="0"/>
        </w:rPr>
        <w:t>affiliated groups that operate summer camp programs in South Carolina.</w:t>
      </w:r>
      <w:r w:rsidR="009D7A52">
        <w:rPr>
          <w:snapToGrid w:val="0"/>
        </w:rPr>
        <w:tab/>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t>The study committee must review all information it considers relevant related to summer camps, any current statutes or regulations governing summer camps, and any deficiencies related to the operation or regulation of summer camps.  The study committee must develop and recommend statewide minimum requirements it deems necessary for the care and protection of children attending summer camps and recommend a mechanism for the enforcement of the requirements.  The study committee must complete and render a written public report detailing its findings and recommendations, to include any recommended legislation, to the Governor, the President Pro Tempore of the Senate, and the Speaker of the House of Representatives by January 31, 2012, at which time the study committee must be dissolved.</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(D)</w:t>
      </w:r>
      <w:r>
        <w:rPr>
          <w:snapToGrid w:val="0"/>
        </w:rPr>
        <w:tab/>
        <w:t>The staffing for the committee must be provided by the South Carolina Department of Social Services.</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(E)</w:t>
      </w:r>
      <w:r>
        <w:rPr>
          <w:snapToGrid w:val="0"/>
        </w:rPr>
        <w:tab/>
        <w:t>Members of the study committee shall serve without compensation.</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(F)</w:t>
      </w:r>
      <w:r>
        <w:rPr>
          <w:snapToGrid w:val="0"/>
        </w:rPr>
        <w:tab/>
        <w:t>Except as otherwise provided, the study committee may organize and collect information in the manner it deems to be best suited to accomplish its objectives.</w:t>
      </w:r>
    </w:p>
    <w:p w:rsidR="009D7A52"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10776B" w:rsidRDefault="009D7A52" w:rsidP="009D7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SECTION</w:t>
      </w:r>
      <w:r>
        <w:rPr>
          <w:snapToGrid w:val="0"/>
        </w:rPr>
        <w:tab/>
        <w:t>2.</w:t>
      </w:r>
      <w:r>
        <w:rPr>
          <w:snapToGrid w:val="0"/>
        </w:rPr>
        <w:tab/>
        <w:t>This joint resolution takes effect upon approval by the Governor.</w:t>
      </w:r>
    </w:p>
    <w:p w:rsidR="00100807" w:rsidRDefault="00F663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00807" w:rsidRDefault="00100807" w:rsidP="00100807">
      <w:pPr>
        <w:suppressAutoHyphens/>
      </w:pPr>
    </w:p>
    <w:sectPr w:rsidR="00100807" w:rsidSect="0010080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AD2" w:rsidRDefault="00856AD2" w:rsidP="009F0C77">
      <w:r>
        <w:separator/>
      </w:r>
    </w:p>
  </w:endnote>
  <w:endnote w:type="continuationSeparator" w:id="0">
    <w:p w:rsidR="00856AD2" w:rsidRDefault="00856AD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96AB8D-85EB-48D6-92D5-EFB562CB1FF9}"/>
    <w:embedBold r:id="rId2" w:fontKey="{CFD12468-FAB9-4EB6-97B4-7D59C3089F48}"/>
  </w:font>
  <w:font w:name="Calibri">
    <w:panose1 w:val="020F0502020204030204"/>
    <w:charset w:val="00"/>
    <w:family w:val="swiss"/>
    <w:pitch w:val="variable"/>
    <w:sig w:usb0="A00002EF" w:usb1="4000207B" w:usb2="00000000" w:usb3="00000000" w:csb0="0000009F" w:csb1="00000000"/>
    <w:embedRegular r:id="rId3" w:fontKey="{E85E93A5-E299-4422-A0B0-71F07782B95A}"/>
  </w:font>
  <w:font w:name="Cambria">
    <w:panose1 w:val="02040503050406030204"/>
    <w:charset w:val="00"/>
    <w:family w:val="roman"/>
    <w:pitch w:val="variable"/>
    <w:sig w:usb0="A00002EF" w:usb1="4000004B" w:usb2="00000000" w:usb3="00000000" w:csb0="0000009F" w:csb1="00000000"/>
    <w:embedRegular r:id="rId4" w:fontKey="{7A862E7E-31D9-4F14-B511-96DFDE28DE9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3922" w:rsidRPr="00100807" w:rsidRDefault="00100807" w:rsidP="00100807">
    <w:pPr>
      <w:pStyle w:val="Footer"/>
      <w:tabs>
        <w:tab w:val="clear" w:pos="4680"/>
        <w:tab w:val="clear" w:pos="9360"/>
        <w:tab w:val="center" w:pos="2995"/>
      </w:tabs>
      <w:spacing w:before="120"/>
    </w:pPr>
    <w:r>
      <w:t>[3204]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AD2" w:rsidRDefault="00856AD2" w:rsidP="009F0C77">
      <w:r>
        <w:separator/>
      </w:r>
    </w:p>
  </w:footnote>
  <w:footnote w:type="continuationSeparator" w:id="0">
    <w:p w:rsidR="00856AD2" w:rsidRDefault="00856AD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91AHB11"/>
    <w:docVar w:name="CoverBillType" w:val="j"/>
    <w:docVar w:name="docpath" w:val="L:\Council\bills\NBD\11091AHB11.DOCX"/>
    <w:docVar w:name="dvBillNumber" w:val="3204"/>
    <w:docVar w:name="dvBillNumberPrefix" w:val="H. "/>
    <w:docVar w:name="dvOriginalBody" w:val="House"/>
    <w:docVar w:name="dvSteno" w:val="NBD"/>
    <w:docVar w:name="NameofBody" w:val="h"/>
    <w:docVar w:name="vgroup2" w:val="Council"/>
  </w:docVars>
  <w:rsids>
    <w:rsidRoot w:val="003D0667"/>
    <w:rsid w:val="00011869"/>
    <w:rsid w:val="000E1785"/>
    <w:rsid w:val="000F40FA"/>
    <w:rsid w:val="00100807"/>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D0667"/>
    <w:rsid w:val="003E5288"/>
    <w:rsid w:val="003F6D79"/>
    <w:rsid w:val="0041760A"/>
    <w:rsid w:val="00417C01"/>
    <w:rsid w:val="00461103"/>
    <w:rsid w:val="004809EE"/>
    <w:rsid w:val="004E7D54"/>
    <w:rsid w:val="00513922"/>
    <w:rsid w:val="005273C6"/>
    <w:rsid w:val="0053067F"/>
    <w:rsid w:val="00530A69"/>
    <w:rsid w:val="00545593"/>
    <w:rsid w:val="00577C6C"/>
    <w:rsid w:val="005943E6"/>
    <w:rsid w:val="005C2FE2"/>
    <w:rsid w:val="005E2BC9"/>
    <w:rsid w:val="00605102"/>
    <w:rsid w:val="006215AA"/>
    <w:rsid w:val="006913C9"/>
    <w:rsid w:val="0069470D"/>
    <w:rsid w:val="00726561"/>
    <w:rsid w:val="00734F00"/>
    <w:rsid w:val="007A70AE"/>
    <w:rsid w:val="008362E8"/>
    <w:rsid w:val="00856AD2"/>
    <w:rsid w:val="008A1768"/>
    <w:rsid w:val="008C4C5C"/>
    <w:rsid w:val="008F4429"/>
    <w:rsid w:val="008F52F7"/>
    <w:rsid w:val="0094021A"/>
    <w:rsid w:val="009C6A0B"/>
    <w:rsid w:val="009D7A52"/>
    <w:rsid w:val="009F0C77"/>
    <w:rsid w:val="009F4DD1"/>
    <w:rsid w:val="00A3129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46DC6"/>
    <w:rsid w:val="00D73A67"/>
    <w:rsid w:val="00D970A9"/>
    <w:rsid w:val="00DF3845"/>
    <w:rsid w:val="00E41911"/>
    <w:rsid w:val="00E92EEF"/>
    <w:rsid w:val="00F24442"/>
    <w:rsid w:val="00F50AE3"/>
    <w:rsid w:val="00F6636E"/>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3F469-DD8E-4480-B6F8-89B01BBA4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473</Words>
  <Characters>2701</Characters>
  <Application>Microsoft Office Word</Application>
  <DocSecurity>0</DocSecurity>
  <Lines>22</Lines>
  <Paragraphs>6</Paragraphs>
  <ScaleCrop>false</ScaleCrop>
  <Company> </Company>
  <LinksUpToDate>false</LinksUpToDate>
  <CharactersWithSpaces>3168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2010-12-13T16:51:00Z</cp:lastPrinted>
  <dcterms:created xsi:type="dcterms:W3CDTF">2010-12-14T19:37:00Z</dcterms:created>
  <dcterms:modified xsi:type="dcterms:W3CDTF">2010-12-14T19:37:00Z</dcterms:modified>
</cp:coreProperties>
</file>