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D6" w:rsidRDefault="00767CD6" w:rsidP="00093F48">
      <w:pPr>
        <w:pStyle w:val="BillDots"/>
      </w:pPr>
      <w:r>
        <w:rPr>
          <w:strike/>
        </w:rPr>
        <w:t>Indicates Matter Stricken</w:t>
      </w:r>
    </w:p>
    <w:p w:rsidR="00767CD6" w:rsidRPr="00767CD6" w:rsidRDefault="00767CD6" w:rsidP="00093F48">
      <w:pPr>
        <w:pStyle w:val="BillDots"/>
      </w:pPr>
      <w:r>
        <w:rPr>
          <w:u w:val="single"/>
        </w:rPr>
        <w:t>Indicates New Matter</w:t>
      </w:r>
    </w:p>
    <w:p w:rsidR="00767CD6" w:rsidRDefault="00767CD6" w:rsidP="00093F48">
      <w:pPr>
        <w:pStyle w:val="BillDots"/>
      </w:pPr>
    </w:p>
    <w:p w:rsidR="00767CD6" w:rsidRDefault="00767CD6" w:rsidP="00093F48">
      <w:pPr>
        <w:pStyle w:val="BillDots"/>
      </w:pPr>
      <w:r>
        <w:t>COMMITTEE REPORT</w:t>
      </w:r>
    </w:p>
    <w:p w:rsidR="00767CD6" w:rsidRDefault="00767CD6" w:rsidP="00093F48">
      <w:pPr>
        <w:pStyle w:val="BillDots"/>
      </w:pPr>
      <w:r>
        <w:t>March 24, 2011</w:t>
      </w:r>
    </w:p>
    <w:p w:rsidR="00767CD6" w:rsidRDefault="00767CD6" w:rsidP="00093F48">
      <w:pPr>
        <w:pStyle w:val="BillDots"/>
      </w:pPr>
    </w:p>
    <w:p w:rsidR="00767CD6" w:rsidRPr="00767CD6" w:rsidRDefault="00767CD6" w:rsidP="00767CD6">
      <w:pPr>
        <w:pStyle w:val="BillDots"/>
        <w:tabs>
          <w:tab w:val="clear" w:pos="216"/>
          <w:tab w:val="clear" w:pos="432"/>
          <w:tab w:val="clear" w:pos="648"/>
          <w:tab w:val="clear" w:pos="864"/>
          <w:tab w:val="clear" w:pos="1080"/>
          <w:tab w:val="clear" w:pos="1296"/>
          <w:tab w:val="clear" w:pos="5904"/>
          <w:tab w:val="right" w:pos="5933"/>
        </w:tabs>
      </w:pPr>
      <w:r>
        <w:tab/>
      </w:r>
      <w:r>
        <w:rPr>
          <w:b/>
          <w:sz w:val="36"/>
        </w:rPr>
        <w:t>H. 3241</w:t>
      </w:r>
    </w:p>
    <w:p w:rsidR="00767CD6" w:rsidRDefault="00767CD6" w:rsidP="00093F48">
      <w:pPr>
        <w:pStyle w:val="BillDots"/>
      </w:pPr>
    </w:p>
    <w:p w:rsidR="00767CD6" w:rsidRDefault="00767CD6" w:rsidP="00093F48">
      <w:pPr>
        <w:pStyle w:val="BillDots"/>
      </w:pPr>
      <w:r>
        <w:t>Introduced by Reps. Owens, Stringer, G.R. Smith, Harrison, Daning, Hamilton, Bingham, Long, Henderson, Atwater, Lucas, Clemmons, Cooper, Horne, Simrill, D.C. Moss, Sandifer, Harrell, Erickson, Norman, Barfield and Loftis</w:t>
      </w:r>
    </w:p>
    <w:p w:rsidR="00767CD6" w:rsidRDefault="00767CD6" w:rsidP="00093F48">
      <w:pPr>
        <w:pStyle w:val="BillDots"/>
      </w:pPr>
    </w:p>
    <w:p w:rsidR="00767CD6" w:rsidRDefault="00767CD6" w:rsidP="00093F48">
      <w:pPr>
        <w:pStyle w:val="BillDots"/>
      </w:pPr>
      <w:r>
        <w:t>S. Printed 3/24/11--S.</w:t>
      </w:r>
    </w:p>
    <w:p w:rsidR="00767CD6" w:rsidRDefault="00767CD6" w:rsidP="00093F48">
      <w:pPr>
        <w:pStyle w:val="BillDots"/>
      </w:pPr>
      <w:r>
        <w:t>Read the first time March 1, 2011.</w:t>
      </w:r>
    </w:p>
    <w:p w:rsidR="00767CD6" w:rsidRPr="00767CD6" w:rsidRDefault="00767CD6" w:rsidP="00767CD6">
      <w:pPr>
        <w:pStyle w:val="BillDots"/>
        <w:jc w:val="center"/>
      </w:pPr>
      <w:r>
        <w:rPr>
          <w:u w:val="single"/>
        </w:rPr>
        <w:t>            </w:t>
      </w:r>
    </w:p>
    <w:p w:rsidR="00767CD6" w:rsidRDefault="00767CD6" w:rsidP="00093F48">
      <w:pPr>
        <w:pStyle w:val="BillDots"/>
      </w:pPr>
    </w:p>
    <w:p w:rsidR="00767CD6" w:rsidRPr="00767CD6" w:rsidRDefault="00767CD6" w:rsidP="00767CD6">
      <w:pPr>
        <w:pStyle w:val="BillDots"/>
        <w:jc w:val="center"/>
      </w:pPr>
      <w:r>
        <w:rPr>
          <w:b/>
        </w:rPr>
        <w:t>THE COMMITTEE ON EDUCATION</w:t>
      </w:r>
    </w:p>
    <w:p w:rsidR="00767CD6" w:rsidRDefault="00767CD6" w:rsidP="00093F48">
      <w:pPr>
        <w:pStyle w:val="BillDots"/>
      </w:pPr>
      <w:r>
        <w:tab/>
        <w:t>To whom was referred a Bill (H. 3241) to amend the Code of Laws of South Carolina, 1976, by adding Section 59</w:t>
      </w:r>
      <w:r>
        <w:noBreakHyphen/>
        <w:t>40</w:t>
      </w:r>
      <w:r>
        <w:noBreakHyphen/>
        <w:t>55 so as to provide charter school powers and duties and to allow a sponsor, etc., respectfully</w:t>
      </w:r>
    </w:p>
    <w:p w:rsidR="00767CD6" w:rsidRPr="00767CD6" w:rsidRDefault="00767CD6" w:rsidP="00767CD6">
      <w:pPr>
        <w:pStyle w:val="BillDots"/>
        <w:jc w:val="center"/>
      </w:pPr>
      <w:r>
        <w:rPr>
          <w:b/>
        </w:rPr>
        <w:t>REPORT:</w:t>
      </w:r>
    </w:p>
    <w:p w:rsidR="00767CD6" w:rsidRDefault="00767CD6" w:rsidP="00093F48">
      <w:pPr>
        <w:pStyle w:val="BillDots"/>
      </w:pPr>
      <w:r>
        <w:tab/>
        <w:t>That they have duly and carefully considered the same and recommend that the same do pass with amendment:</w:t>
      </w:r>
    </w:p>
    <w:p w:rsidR="00767CD6" w:rsidRDefault="00767CD6" w:rsidP="00093F48">
      <w:pPr>
        <w:pStyle w:val="BillDots"/>
      </w:pPr>
    </w:p>
    <w:p w:rsidR="00767CD6" w:rsidRPr="00546D8F"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6D8F">
        <w:rPr>
          <w:u w:color="000000" w:themeColor="text1"/>
        </w:rPr>
        <w:tab/>
        <w:t>Amend the bill, as and if amended, page 4, by striking SECTION 2 in its entirety and inserting:</w:t>
      </w:r>
    </w:p>
    <w:p w:rsidR="00767CD6" w:rsidRPr="00546D8F"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D8F">
        <w:rPr>
          <w:u w:color="000000" w:themeColor="text1"/>
        </w:rPr>
        <w:t>/</w:t>
      </w:r>
      <w:r w:rsidRPr="00546D8F">
        <w:rPr>
          <w:u w:color="000000" w:themeColor="text1"/>
        </w:rPr>
        <w:tab/>
        <w:t>SECTION</w:t>
      </w:r>
      <w:r w:rsidRPr="00546D8F">
        <w:rPr>
          <w:u w:color="000000" w:themeColor="text1"/>
        </w:rPr>
        <w:tab/>
        <w:t>2.</w:t>
      </w:r>
      <w:r w:rsidRPr="00546D8F">
        <w:rPr>
          <w:u w:color="000000" w:themeColor="text1"/>
        </w:rPr>
        <w:tab/>
        <w:t>Chapter 40, Title 59 of the 1976 Code is amended by adding:</w:t>
      </w:r>
    </w:p>
    <w:p w:rsidR="00767CD6" w:rsidRPr="00546D8F"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6D8F">
        <w:rPr>
          <w:u w:color="000000" w:themeColor="text1"/>
        </w:rPr>
        <w:tab/>
        <w:t>“Section 59</w:t>
      </w:r>
      <w:r w:rsidRPr="00546D8F">
        <w:rPr>
          <w:u w:color="000000" w:themeColor="text1"/>
        </w:rPr>
        <w:noBreakHyphen/>
        <w:t>40</w:t>
      </w:r>
      <w:r w:rsidRPr="00546D8F">
        <w:rPr>
          <w:u w:color="000000" w:themeColor="text1"/>
        </w:rPr>
        <w:noBreakHyphen/>
        <w:t>175.</w:t>
      </w:r>
      <w:r w:rsidRPr="00546D8F">
        <w:rPr>
          <w:u w:color="000000" w:themeColor="text1"/>
        </w:rPr>
        <w:tab/>
      </w:r>
      <w:r w:rsidRPr="00546D8F">
        <w:rPr>
          <w:u w:color="000000" w:themeColor="text1"/>
        </w:rPr>
        <w:tab/>
        <w:t>(A)</w:t>
      </w:r>
      <w:r w:rsidRPr="00546D8F">
        <w:rPr>
          <w:u w:color="000000" w:themeColor="text1"/>
        </w:rPr>
        <w:tab/>
        <w:t>There is established in the State Treasury the Charter School Facility Revolving Loan Program Fund. This fund is comprised of federal funds obtained by the State for charter school facilities, other funds appropriated or transferred to the fund by the State, and private donations, contributions, bequests, or other gifts.  Earnings and interest on this fund must be credited to it and any balance at the end of a fiscal year carries forward to the fund in the succeeding fiscal year.</w:t>
      </w:r>
    </w:p>
    <w:p w:rsidR="00767CD6" w:rsidRPr="00546D8F"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6D8F">
        <w:rPr>
          <w:u w:color="000000" w:themeColor="text1"/>
        </w:rPr>
        <w:tab/>
        <w:t>(B)</w:t>
      </w:r>
      <w:r w:rsidRPr="00546D8F">
        <w:rPr>
          <w:u w:color="000000" w:themeColor="text1"/>
        </w:rPr>
        <w:tab/>
        <w:t xml:space="preserve">Funds deposited to the Charter School Facility Revolving Loan Program Fund must be used to finance loans by the Budget and Control Board to charter schools for construction, purchase, renovation, and maintenance of public charter school facilities. </w:t>
      </w:r>
      <w:r w:rsidRPr="00546D8F">
        <w:rPr>
          <w:u w:color="000000" w:themeColor="text1"/>
        </w:rPr>
        <w:lastRenderedPageBreak/>
        <w:t>The Budget and Control Board shall establish guidelines and procedures for application, approval, allocation, and repayment of the loans.  The Budget and Control Board may be reimbursed from the fund for costs associated with the administration of the loans.”</w:t>
      </w:r>
      <w:r w:rsidRPr="00546D8F">
        <w:rPr>
          <w:u w:color="000000" w:themeColor="text1"/>
        </w:rPr>
        <w:tab/>
      </w:r>
      <w:r w:rsidRPr="00546D8F">
        <w:rPr>
          <w:u w:color="000000" w:themeColor="text1"/>
        </w:rPr>
        <w:tab/>
      </w:r>
      <w:r w:rsidRPr="00546D8F">
        <w:rPr>
          <w:u w:color="000000" w:themeColor="text1"/>
        </w:rPr>
        <w:tab/>
        <w:t>/</w:t>
      </w:r>
    </w:p>
    <w:p w:rsidR="00767CD6" w:rsidRPr="00546D8F"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6D8F">
        <w:rPr>
          <w:u w:color="000000" w:themeColor="text1"/>
        </w:rPr>
        <w:tab/>
        <w:t>Amend the bill further, as and if amended, by striking Section 59</w:t>
      </w:r>
      <w:r w:rsidRPr="00546D8F">
        <w:rPr>
          <w:u w:color="000000" w:themeColor="text1"/>
        </w:rPr>
        <w:noBreakHyphen/>
        <w:t>40</w:t>
      </w:r>
      <w:r w:rsidRPr="00546D8F">
        <w:rPr>
          <w:u w:color="000000" w:themeColor="text1"/>
        </w:rPr>
        <w:noBreakHyphen/>
        <w:t>50(B)(9)(ii), as contained in SECTION 6, page 9, lines 18</w:t>
      </w:r>
      <w:r w:rsidRPr="00546D8F">
        <w:rPr>
          <w:u w:color="000000" w:themeColor="text1"/>
        </w:rPr>
        <w:noBreakHyphen/>
        <w:t>23.</w:t>
      </w:r>
    </w:p>
    <w:p w:rsidR="00767CD6" w:rsidRPr="00546D8F"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6D8F">
        <w:rPr>
          <w:u w:color="000000" w:themeColor="text1"/>
        </w:rPr>
        <w:tab/>
        <w:t>Amend the bill further, as and if amended, by striking Section 59</w:t>
      </w:r>
      <w:r w:rsidRPr="00546D8F">
        <w:rPr>
          <w:u w:color="000000" w:themeColor="text1"/>
        </w:rPr>
        <w:noBreakHyphen/>
        <w:t>40</w:t>
      </w:r>
      <w:r w:rsidRPr="00546D8F">
        <w:rPr>
          <w:u w:color="000000" w:themeColor="text1"/>
        </w:rPr>
        <w:noBreakHyphen/>
        <w:t>70(A)(6), as contained in SECTION 8, page 15, lines 19</w:t>
      </w:r>
      <w:r w:rsidRPr="00546D8F">
        <w:rPr>
          <w:u w:color="000000" w:themeColor="text1"/>
        </w:rPr>
        <w:noBreakHyphen/>
        <w:t>23.</w:t>
      </w:r>
    </w:p>
    <w:p w:rsidR="00767CD6" w:rsidRPr="00546D8F"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6D8F">
        <w:rPr>
          <w:u w:color="000000" w:themeColor="text1"/>
        </w:rPr>
        <w:tab/>
        <w:t>Amend the bill further, as and if amended, page 28, by striking SECTION 16 in its entirety and inserting:</w:t>
      </w:r>
    </w:p>
    <w:p w:rsidR="00767CD6" w:rsidRPr="00546D8F"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D8F">
        <w:rPr>
          <w:u w:color="000000" w:themeColor="text1"/>
        </w:rPr>
        <w:t>/</w:t>
      </w:r>
      <w:r w:rsidRPr="00546D8F">
        <w:rPr>
          <w:u w:color="000000" w:themeColor="text1"/>
        </w:rPr>
        <w:tab/>
        <w:t>SECTION 16.</w:t>
      </w:r>
      <w:r w:rsidRPr="00546D8F">
        <w:rPr>
          <w:u w:color="000000" w:themeColor="text1"/>
        </w:rPr>
        <w:tab/>
        <w:t>Section 59</w:t>
      </w:r>
      <w:r w:rsidRPr="00546D8F">
        <w:rPr>
          <w:u w:color="000000" w:themeColor="text1"/>
        </w:rPr>
        <w:noBreakHyphen/>
        <w:t>18</w:t>
      </w:r>
      <w:r w:rsidRPr="00546D8F">
        <w:rPr>
          <w:u w:color="000000" w:themeColor="text1"/>
        </w:rPr>
        <w:noBreakHyphen/>
        <w:t>920 of the 1976 Code is amended to read:</w:t>
      </w:r>
    </w:p>
    <w:p w:rsidR="00767CD6" w:rsidRPr="00546D8F"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6D8F">
        <w:rPr>
          <w:u w:color="000000" w:themeColor="text1"/>
        </w:rPr>
        <w:tab/>
        <w:t>“Section 59</w:t>
      </w:r>
      <w:r w:rsidRPr="00546D8F">
        <w:rPr>
          <w:u w:color="000000" w:themeColor="text1"/>
        </w:rPr>
        <w:noBreakHyphen/>
        <w:t>18</w:t>
      </w:r>
      <w:r w:rsidRPr="00546D8F">
        <w:rPr>
          <w:u w:color="000000" w:themeColor="text1"/>
        </w:rPr>
        <w:noBreakHyphen/>
        <w:t>920.</w:t>
      </w:r>
      <w:r w:rsidRPr="00546D8F">
        <w:rPr>
          <w:u w:color="000000" w:themeColor="text1"/>
        </w:rPr>
        <w:tab/>
      </w:r>
      <w:r w:rsidRPr="00546D8F">
        <w:rPr>
          <w:u w:color="000000" w:themeColor="text1"/>
        </w:rPr>
        <w:tab/>
        <w:t>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district’s report card and must not be included in the overall performance ratings of the local school district</w:t>
      </w:r>
      <w:r w:rsidRPr="00546D8F">
        <w:rPr>
          <w:u w:val="single" w:color="000000" w:themeColor="text1"/>
        </w:rPr>
        <w:t>, unless there is a mutual agreement to include the scores in the local school district ratings</w:t>
      </w:r>
      <w:r w:rsidRPr="00546D8F">
        <w:rPr>
          <w:u w:color="000000" w:themeColor="text1"/>
        </w:rPr>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rsidRPr="00546D8F">
        <w:rPr>
          <w:u w:color="000000" w:themeColor="text1"/>
        </w:rPr>
        <w:tab/>
      </w:r>
      <w:r w:rsidRPr="00546D8F">
        <w:rPr>
          <w:u w:color="000000" w:themeColor="text1"/>
        </w:rPr>
        <w:tab/>
        <w:t>/</w:t>
      </w:r>
    </w:p>
    <w:p w:rsidR="00767CD6" w:rsidRPr="00546D8F"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6D8F">
        <w:rPr>
          <w:u w:color="000000" w:themeColor="text1"/>
        </w:rPr>
        <w:tab/>
        <w:t>Renumber sections to conform.</w:t>
      </w:r>
    </w:p>
    <w:p w:rsidR="00767CD6"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6D8F">
        <w:rPr>
          <w:u w:color="000000" w:themeColor="text1"/>
        </w:rPr>
        <w:tab/>
        <w:t>Amend title to conform.</w:t>
      </w:r>
    </w:p>
    <w:p w:rsidR="00767CD6" w:rsidRPr="00546D8F"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7CD6" w:rsidRDefault="00767CD6" w:rsidP="00767CD6">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767CD6" w:rsidRDefault="00767CD6" w:rsidP="00767CD6">
      <w:pPr>
        <w:pStyle w:val="BillDots"/>
        <w:tabs>
          <w:tab w:val="clear" w:pos="216"/>
          <w:tab w:val="clear" w:pos="432"/>
          <w:tab w:val="clear" w:pos="648"/>
          <w:tab w:val="clear" w:pos="864"/>
          <w:tab w:val="clear" w:pos="1080"/>
          <w:tab w:val="clear" w:pos="1296"/>
          <w:tab w:val="clear" w:pos="5904"/>
          <w:tab w:val="left" w:pos="3024"/>
        </w:tabs>
      </w:pPr>
      <w:r>
        <w:t>JOHN E. COURSON</w:t>
      </w:r>
      <w:r>
        <w:tab/>
        <w:t>LUKE A. RANKIN</w:t>
      </w:r>
    </w:p>
    <w:p w:rsidR="00767CD6" w:rsidRDefault="00767CD6" w:rsidP="00767CD6">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767CD6" w:rsidRPr="00767CD6" w:rsidRDefault="00767CD6" w:rsidP="00767CD6">
      <w:pPr>
        <w:pStyle w:val="BillDots"/>
        <w:jc w:val="center"/>
      </w:pPr>
      <w:r>
        <w:rPr>
          <w:u w:val="single"/>
        </w:rPr>
        <w:t>            </w:t>
      </w:r>
    </w:p>
    <w:p w:rsidR="00767CD6" w:rsidRDefault="00767CD6" w:rsidP="00093F48">
      <w:pPr>
        <w:pStyle w:val="BillDots"/>
      </w:pPr>
    </w:p>
    <w:p w:rsidR="00767CD6" w:rsidRPr="00767CD6" w:rsidRDefault="00767CD6" w:rsidP="00767CD6">
      <w:pPr>
        <w:pStyle w:val="BillDots"/>
        <w:jc w:val="center"/>
      </w:pPr>
      <w:r>
        <w:rPr>
          <w:b/>
          <w:u w:val="single"/>
        </w:rPr>
        <w:lastRenderedPageBreak/>
        <w:t>STATEMENT OF ESTIMATED FISCAL IMPACT</w:t>
      </w:r>
    </w:p>
    <w:p w:rsidR="00767CD6" w:rsidRPr="004F0280"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F0280">
        <w:rPr>
          <w:szCs w:val="22"/>
        </w:rPr>
        <w:t>ESTIMATED FISCAL IMPACT ON GENERAL FUND EXPENDITURES:</w:t>
      </w:r>
    </w:p>
    <w:p w:rsidR="00767CD6" w:rsidRPr="004F0280"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F0280">
        <w:rPr>
          <w:szCs w:val="22"/>
        </w:rPr>
        <w:t>Minimal (Some additional costs expected but can be absorbed)</w:t>
      </w:r>
    </w:p>
    <w:p w:rsidR="00767CD6" w:rsidRPr="004F0280"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F0280">
        <w:rPr>
          <w:szCs w:val="22"/>
        </w:rPr>
        <w:t>ESTIMATED FISCAL IMPACT ON FEDERAL &amp; OTHER FUND EXPENDITURES:</w:t>
      </w:r>
    </w:p>
    <w:p w:rsidR="00767CD6" w:rsidRPr="004F0280" w:rsidRDefault="00767CD6" w:rsidP="00767CD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F0280">
        <w:rPr>
          <w:szCs w:val="22"/>
        </w:rPr>
        <w:t>$0 (No additional expenditures or savings are expected)</w:t>
      </w:r>
      <w:bookmarkStart w:id="2" w:name="c"/>
      <w:bookmarkEnd w:id="2"/>
    </w:p>
    <w:p w:rsidR="00767CD6" w:rsidRPr="004F0280"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F0280">
        <w:rPr>
          <w:b/>
          <w:szCs w:val="22"/>
        </w:rPr>
        <w:t>EXPLANATION OF IMPACT:</w:t>
      </w:r>
    </w:p>
    <w:p w:rsidR="00767CD6" w:rsidRPr="004F0280" w:rsidRDefault="00767CD6" w:rsidP="0076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F0280">
        <w:rPr>
          <w:szCs w:val="22"/>
        </w:rPr>
        <w:t xml:space="preserve">The State Department of Education indicates that enactment of this </w:t>
      </w:r>
      <w:r>
        <w:rPr>
          <w:szCs w:val="22"/>
        </w:rPr>
        <w:t>b</w:t>
      </w:r>
      <w:r w:rsidRPr="004F0280">
        <w:rPr>
          <w:szCs w:val="22"/>
        </w:rPr>
        <w:t>ill will have a minimal impact on agency expenditures.</w:t>
      </w:r>
    </w:p>
    <w:p w:rsidR="00767CD6" w:rsidRDefault="00767CD6" w:rsidP="00093F48">
      <w:pPr>
        <w:pStyle w:val="BillDots"/>
      </w:pPr>
    </w:p>
    <w:p w:rsidR="00767CD6" w:rsidRDefault="00767CD6" w:rsidP="00767CD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67CD6" w:rsidRDefault="00767CD6" w:rsidP="00767CD6">
      <w:pPr>
        <w:pStyle w:val="BillDots"/>
        <w:tabs>
          <w:tab w:val="clear" w:pos="216"/>
          <w:tab w:val="clear" w:pos="432"/>
          <w:tab w:val="clear" w:pos="648"/>
          <w:tab w:val="clear" w:pos="864"/>
          <w:tab w:val="clear" w:pos="1080"/>
          <w:tab w:val="clear" w:pos="1296"/>
          <w:tab w:val="clear" w:pos="5904"/>
          <w:tab w:val="left" w:pos="3024"/>
        </w:tabs>
      </w:pPr>
      <w:r>
        <w:tab/>
        <w:t>Harry Bell</w:t>
      </w:r>
    </w:p>
    <w:p w:rsidR="00767CD6" w:rsidRPr="00767CD6" w:rsidRDefault="00767CD6" w:rsidP="00767CD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67CD6" w:rsidRDefault="00767CD6" w:rsidP="00093F48">
      <w:pPr>
        <w:pStyle w:val="BillDots"/>
      </w:pPr>
    </w:p>
    <w:p w:rsidR="00692AF5" w:rsidRDefault="00692AF5" w:rsidP="00093F48">
      <w:pPr>
        <w:pStyle w:val="BillDots"/>
        <w:sectPr w:rsidR="00692AF5" w:rsidSect="00692A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70, AS AMENDED, 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2F0E96" w:rsidRDefault="009B1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w:t>
      </w:r>
      <w:r w:rsidRPr="005347BC">
        <w:tab/>
        <w:t>Chapter 40, Title 59 of the 1976 Code is amended by adding:</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55.</w:t>
      </w:r>
      <w:r w:rsidRPr="005347BC">
        <w:tab/>
        <w:t>(A)</w:t>
      </w:r>
      <w:r w:rsidRPr="005347BC">
        <w:tab/>
        <w:t>A charter school sponsor shall: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approve charter applications that meet the requirements specified in Sections 59</w:t>
      </w:r>
      <w:r w:rsidRPr="005347BC">
        <w:noBreakHyphen/>
        <w:t>40</w:t>
      </w:r>
      <w:r w:rsidRPr="005347BC">
        <w:noBreakHyphen/>
        <w:t>50 and 59</w:t>
      </w:r>
      <w:r w:rsidRPr="005347BC">
        <w:noBreakHyphen/>
        <w:t>40</w:t>
      </w:r>
      <w:r w:rsidRPr="005347BC">
        <w:noBreakHyphen/>
        <w:t>60;</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decline to approve charter applications according to Section 59</w:t>
      </w:r>
      <w:r w:rsidRPr="005347BC">
        <w:noBreakHyphen/>
        <w:t>40</w:t>
      </w:r>
      <w:r w:rsidRPr="005347BC">
        <w:noBreakHyphen/>
        <w:t>70(C);</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negotiate and execute sound charter contracts with each approved charter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monitor, in accordance with charter contract terms, the performance and legal/fiscal compliance of charter schools to include collecting and analyzing data to support ongoing evaluation according to the charter contract;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(6)</w:t>
      </w:r>
      <w:r w:rsidRPr="005347BC">
        <w:tab/>
        <w:t>collect, in accordance with Section 59</w:t>
      </w:r>
      <w:r w:rsidRPr="005347BC">
        <w:noBreakHyphen/>
        <w:t>40</w:t>
      </w:r>
      <w:r w:rsidRPr="005347BC">
        <w:noBreakHyphen/>
        <w:t>140(H), an annual report from each of its sponsored charter schools and submit the reports to the Department of Education;</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(7)</w:t>
      </w:r>
      <w:r w:rsidRPr="005347BC">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347BC">
        <w:rPr>
          <w:szCs w:val="52"/>
        </w:rPr>
        <w:tab/>
      </w:r>
      <w:r w:rsidRPr="005347BC">
        <w:rPr>
          <w:szCs w:val="52"/>
        </w:rPr>
        <w:tab/>
        <w:t>(8)</w:t>
      </w:r>
      <w:r w:rsidRPr="005347BC">
        <w:rPr>
          <w:szCs w:val="52"/>
        </w:rPr>
        <w:tab/>
        <w:t xml:space="preserve">take appropriate corrective actions or exercise sanctions short of revocation in response to apparent deficiencies in charter school performance or legal compliance. These </w:t>
      </w:r>
      <w:r w:rsidRPr="005347BC">
        <w:rPr>
          <w:szCs w:val="36"/>
        </w:rPr>
        <w:t>actions or sanctions may include</w:t>
      </w:r>
      <w:r w:rsidRPr="005347BC">
        <w:rPr>
          <w:szCs w:val="52"/>
        </w:rPr>
        <w:t xml:space="preserve"> </w:t>
      </w:r>
      <w:r w:rsidRPr="005347BC">
        <w:rPr>
          <w:szCs w:val="36"/>
        </w:rPr>
        <w:t>requiring a school to develop and execute</w:t>
      </w:r>
      <w:r w:rsidRPr="005347BC">
        <w:rPr>
          <w:szCs w:val="52"/>
        </w:rPr>
        <w:t xml:space="preserve"> </w:t>
      </w:r>
      <w:r w:rsidRPr="005347BC">
        <w:rPr>
          <w:szCs w:val="36"/>
        </w:rPr>
        <w:t>a corrective action plan within a specified timeframe;</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(9)</w:t>
      </w:r>
      <w:r w:rsidRPr="005347BC">
        <w:tab/>
        <w:t xml:space="preserve">determine whether each charter contract merits renewal, nonrenewal, or revocation;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(10)</w:t>
      </w:r>
      <w:r w:rsidRPr="005347BC">
        <w:tab/>
        <w:t>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prior to the first day of its enrollment period.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The South Carolina Public Charter School District may retain no more than two percent of the total state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2.</w:t>
      </w:r>
      <w:r w:rsidRPr="005347BC">
        <w:tab/>
        <w:t>Chapter 40, Title 59 of the 1976 Code is amended by adding:</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tab/>
        <w:t>“Section 59</w:t>
      </w:r>
      <w:r w:rsidRPr="005347BC">
        <w:noBreakHyphen/>
        <w:t>40</w:t>
      </w:r>
      <w:r w:rsidRPr="005347BC">
        <w:noBreakHyphen/>
        <w:t>175.</w:t>
      </w:r>
      <w:r w:rsidRPr="005347BC">
        <w:tab/>
      </w:r>
      <w:r w:rsidRPr="005347BC">
        <w:rPr>
          <w:u w:color="000000" w:themeColor="text1"/>
        </w:rPr>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SECTION</w:t>
      </w:r>
      <w:r w:rsidRPr="005347BC">
        <w:rPr>
          <w:u w:color="000000" w:themeColor="text1"/>
        </w:rPr>
        <w:tab/>
        <w:t>3.</w:t>
      </w:r>
      <w:r w:rsidRPr="005347BC">
        <w:rPr>
          <w:u w:color="000000" w:themeColor="text1"/>
        </w:rPr>
        <w:tab/>
        <w:t>Chapter 40, Title 59 of the 1976 Code is amended by adding:</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“Section 59</w:t>
      </w:r>
      <w:r w:rsidRPr="005347BC">
        <w:rPr>
          <w:u w:color="000000" w:themeColor="text1"/>
        </w:rPr>
        <w:noBreakHyphen/>
        <w:t>40</w:t>
      </w:r>
      <w:r w:rsidRPr="005347BC">
        <w:rPr>
          <w:u w:color="000000" w:themeColor="text1"/>
        </w:rPr>
        <w:noBreakHyphen/>
        <w:t>235.</w:t>
      </w:r>
      <w:r w:rsidRPr="005347BC">
        <w:rPr>
          <w:u w:color="000000" w:themeColor="text1"/>
        </w:rPr>
        <w:tab/>
        <w:t>The geographical boundaries from which a charter school sponsored by a public or independent institution of higher learning may accept students are the same as the boundaries of the state of South Carolina.”</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4.</w:t>
      </w:r>
      <w:r w:rsidRPr="005347BC">
        <w:tab/>
        <w:t>Section 59</w:t>
      </w:r>
      <w:r w:rsidRPr="005347BC">
        <w:noBreakHyphen/>
        <w:t>40</w:t>
      </w:r>
      <w:r w:rsidRPr="005347BC">
        <w:noBreakHyphen/>
        <w:t>20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20.</w:t>
      </w:r>
      <w:r w:rsidRPr="005347BC">
        <w:tab/>
        <w:t xml:space="preserve"> This chapter is enacted to: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(1)</w:t>
      </w:r>
      <w:r w:rsidRPr="005347BC">
        <w:tab/>
        <w:t xml:space="preserve">improve student learning;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(2)</w:t>
      </w:r>
      <w:r w:rsidRPr="005347BC">
        <w:tab/>
        <w:t xml:space="preserve">increase learning opportunities for students;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(3)</w:t>
      </w:r>
      <w:r w:rsidRPr="005347BC">
        <w:tab/>
        <w:t xml:space="preserve">encourage the use of a variety of productive teaching methods;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(4)</w:t>
      </w:r>
      <w:r w:rsidRPr="005347BC">
        <w:tab/>
        <w:t xml:space="preserve">establish new forms of accountability for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(5)</w:t>
      </w:r>
      <w:r w:rsidRPr="005347BC">
        <w:tab/>
        <w:t xml:space="preserve">create new professional opportunities for teachers, including the opportunity to be responsible for the learning program at the school site; </w:t>
      </w:r>
      <w:r w:rsidRPr="005347BC">
        <w:rPr>
          <w:strike/>
        </w:rPr>
        <w:t>and</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(6)</w:t>
      </w:r>
      <w:r w:rsidRPr="005347BC">
        <w:tab/>
        <w:t>assist South Carolina in reaching academic excellence</w:t>
      </w:r>
      <w:r w:rsidRPr="005347BC">
        <w:rPr>
          <w:strike/>
        </w:rPr>
        <w:t>.</w:t>
      </w:r>
      <w:r w:rsidRPr="005347BC">
        <w:rPr>
          <w:u w:val="single"/>
        </w:rPr>
        <w:t>; and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rPr>
          <w:u w:val="single"/>
        </w:rPr>
        <w:t>(7)</w:t>
      </w:r>
      <w:r w:rsidRPr="005347BC">
        <w:tab/>
      </w:r>
      <w:r w:rsidRPr="005347BC">
        <w:rPr>
          <w:u w:val="single"/>
        </w:rPr>
        <w:t>create new, innovative, and more flexible ways of educating children within the public school system, with the goal of closing achievement gaps between low performing student groups and high performing student groups.</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5.</w:t>
      </w:r>
      <w:r w:rsidRPr="005347BC">
        <w:tab/>
        <w:t>Section 59</w:t>
      </w:r>
      <w:r w:rsidRPr="005347BC">
        <w:noBreakHyphen/>
        <w:t>40</w:t>
      </w:r>
      <w:r w:rsidRPr="005347BC">
        <w:noBreakHyphen/>
        <w:t>40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40.</w:t>
      </w:r>
      <w:r w:rsidRPr="005347BC">
        <w:tab/>
        <w:t xml:space="preserve"> As used in this chapter: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tab/>
        <w:t>(1)</w:t>
      </w:r>
      <w:r w:rsidRPr="005347BC">
        <w:tab/>
      </w:r>
      <w:r w:rsidRPr="005347BC">
        <w:rPr>
          <w:u w:color="000000" w:themeColor="text1"/>
        </w:rPr>
        <w:t>A ‘charter school’ means a public, nonreligious, nonhome</w:t>
      </w:r>
      <w:r w:rsidRPr="005347BC">
        <w:rPr>
          <w:u w:color="000000" w:themeColor="text1"/>
        </w:rPr>
        <w:noBreakHyphen/>
        <w:t xml:space="preserve">based, nonprofit corporation forming a school that operates </w:t>
      </w:r>
      <w:r w:rsidRPr="005347BC">
        <w:rPr>
          <w:strike/>
          <w:u w:color="000000" w:themeColor="text1"/>
        </w:rPr>
        <w:t>within</w:t>
      </w:r>
      <w:r w:rsidRPr="005347BC">
        <w:rPr>
          <w:u w:color="000000" w:themeColor="text1"/>
        </w:rPr>
        <w:t xml:space="preserve"> </w:t>
      </w:r>
      <w:r w:rsidRPr="005347BC">
        <w:rPr>
          <w:u w:val="single" w:color="000000" w:themeColor="text1"/>
        </w:rPr>
        <w:t>by sponsorship of</w:t>
      </w:r>
      <w:r w:rsidRPr="005347BC">
        <w:rPr>
          <w:u w:color="000000" w:themeColor="text1"/>
        </w:rPr>
        <w:t xml:space="preserve"> a public school district </w:t>
      </w:r>
      <w:r w:rsidRPr="005347BC">
        <w:rPr>
          <w:strike/>
          <w:u w:color="000000" w:themeColor="text1"/>
        </w:rPr>
        <w:t>or</w:t>
      </w:r>
      <w:r w:rsidRPr="005347BC">
        <w:rPr>
          <w:u w:val="single" w:color="000000" w:themeColor="text1"/>
        </w:rPr>
        <w:t>,</w:t>
      </w:r>
      <w:r w:rsidRPr="005347BC">
        <w:rPr>
          <w:u w:color="000000" w:themeColor="text1"/>
        </w:rPr>
        <w:t xml:space="preserve"> the South Carolina Public Charter School District, </w:t>
      </w:r>
      <w:r w:rsidRPr="005347BC">
        <w:rPr>
          <w:u w:val="single" w:color="000000" w:themeColor="text1"/>
        </w:rPr>
        <w:t>or a public or independent institution of higher learning,</w:t>
      </w:r>
      <w:r w:rsidRPr="005347BC">
        <w:rPr>
          <w:u w:color="000000" w:themeColor="text1"/>
        </w:rPr>
        <w:t xml:space="preserve"> but is accountable to the </w:t>
      </w:r>
      <w:r w:rsidRPr="005347BC">
        <w:rPr>
          <w:strike/>
          <w:u w:color="000000" w:themeColor="text1"/>
        </w:rPr>
        <w:t>school</w:t>
      </w:r>
      <w:r w:rsidRPr="005347BC">
        <w:rPr>
          <w:u w:color="000000" w:themeColor="text1"/>
        </w:rPr>
        <w:t xml:space="preserve"> board of trustees </w:t>
      </w:r>
      <w:r w:rsidRPr="005347BC">
        <w:rPr>
          <w:strike/>
          <w:u w:color="000000" w:themeColor="text1"/>
        </w:rPr>
        <w:t>of that district</w:t>
      </w:r>
      <w:r w:rsidRPr="005347BC">
        <w:rPr>
          <w:u w:val="single" w:color="000000" w:themeColor="text1"/>
        </w:rPr>
        <w:t>, or in the case of technical colleges, the area commission, of the sponsor</w:t>
      </w:r>
      <w:r w:rsidRPr="005347BC">
        <w:rPr>
          <w:u w:color="000000" w:themeColor="text1"/>
        </w:rPr>
        <w:t xml:space="preserve"> which grants its charter. Nothing in this chapter prohibits charter schools from offering virtual services pursuant to state law and subsequent regulations defining virtual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(2)</w:t>
      </w:r>
      <w:r w:rsidRPr="005347BC">
        <w:rPr>
          <w:u w:color="000000" w:themeColor="text1"/>
        </w:rPr>
        <w:tab/>
        <w:t xml:space="preserve">A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(a)</w:t>
      </w:r>
      <w:r w:rsidRPr="005347BC">
        <w:rPr>
          <w:u w:color="000000" w:themeColor="text1"/>
        </w:rPr>
        <w:tab/>
        <w:t>is</w:t>
      </w:r>
      <w:r w:rsidRPr="005347BC">
        <w:rPr>
          <w:u w:val="single" w:color="000000" w:themeColor="text1"/>
        </w:rPr>
        <w:t>, for purposes of state law and the state constitution,</w:t>
      </w:r>
      <w:r w:rsidRPr="005347BC">
        <w:rPr>
          <w:u w:color="000000" w:themeColor="text1"/>
        </w:rPr>
        <w:t xml:space="preserve"> considered a public school and part of the South Carolina Public Charter School District </w:t>
      </w:r>
      <w:r w:rsidRPr="005347BC">
        <w:rPr>
          <w:strike/>
          <w:u w:color="000000" w:themeColor="text1"/>
        </w:rPr>
        <w:t>or</w:t>
      </w:r>
      <w:r w:rsidRPr="005347BC">
        <w:rPr>
          <w:u w:val="single" w:color="000000" w:themeColor="text1"/>
        </w:rPr>
        <w:t>, the</w:t>
      </w:r>
      <w:r w:rsidRPr="005347BC">
        <w:rPr>
          <w:u w:color="000000" w:themeColor="text1"/>
        </w:rPr>
        <w:t xml:space="preserve"> local school district in which it is located </w:t>
      </w:r>
      <w:r w:rsidRPr="005347BC">
        <w:rPr>
          <w:strike/>
          <w:u w:color="000000" w:themeColor="text1"/>
        </w:rPr>
        <w:t>for the purposes of state law and the state constitution</w:t>
      </w:r>
      <w:r w:rsidRPr="005347BC">
        <w:rPr>
          <w:u w:val="single" w:color="000000" w:themeColor="text1"/>
        </w:rPr>
        <w:t>, or is sponsored by a public or independent institution of higher learning</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t>(b)</w:t>
      </w:r>
      <w:r w:rsidRPr="005347BC">
        <w:rPr>
          <w:u w:color="000000" w:themeColor="text1"/>
        </w:rPr>
        <w:tab/>
        <w:t xml:space="preserve">is subject to all federal and state laws and constitutional provisions prohibiting discrimination on the basis of disability, race, creed, color, gender, national origin, religion, ancestry, or need for special education services; </w:t>
      </w:r>
      <w:r w:rsidRPr="005347BC">
        <w:rPr>
          <w:u w:val="single" w:color="000000" w:themeColor="text1"/>
        </w:rPr>
        <w:t>however, an applicant may seek to form a single gender charter school without regard to the gender makeup of that proposed charter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(c)</w:t>
      </w:r>
      <w:r w:rsidRPr="005347BC">
        <w:rPr>
          <w:u w:color="000000" w:themeColor="text1"/>
        </w:rPr>
        <w:tab/>
        <w:t>must be administered and governed by a governing body in a manner agreed to by the charter school applicant and the sponsor, the governing body to be selected</w:t>
      </w:r>
      <w:r w:rsidRPr="005347BC">
        <w:rPr>
          <w:strike/>
          <w:u w:color="000000" w:themeColor="text1"/>
        </w:rPr>
        <w:t>,</w:t>
      </w:r>
      <w:r w:rsidRPr="005347BC">
        <w:rPr>
          <w:u w:color="000000" w:themeColor="text1"/>
        </w:rPr>
        <w:t xml:space="preserve"> as provided in Section 59</w:t>
      </w:r>
      <w:r w:rsidRPr="005347BC">
        <w:rPr>
          <w:u w:color="000000" w:themeColor="text1"/>
        </w:rPr>
        <w:noBreakHyphen/>
        <w:t>40</w:t>
      </w:r>
      <w:r w:rsidRPr="005347BC">
        <w:rPr>
          <w:u w:color="000000" w:themeColor="text1"/>
        </w:rPr>
        <w:noBreakHyphen/>
        <w:t xml:space="preserve">50(B)(9);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t>(d)</w:t>
      </w:r>
      <w:r w:rsidRPr="005347BC">
        <w:rPr>
          <w:u w:color="000000" w:themeColor="text1"/>
        </w:rPr>
        <w:tab/>
        <w:t>may not charge tuition or other charges pursuant to Section 59</w:t>
      </w:r>
      <w:r w:rsidRPr="005347BC">
        <w:rPr>
          <w:u w:color="000000" w:themeColor="text1"/>
        </w:rPr>
        <w:noBreakHyphen/>
        <w:t>19</w:t>
      </w:r>
      <w:r w:rsidRPr="005347BC">
        <w:rPr>
          <w:u w:color="000000" w:themeColor="text1"/>
        </w:rPr>
        <w:noBreakHyphen/>
        <w:t>90(8) except as may be allowed by the sponsor and is comparable to the charges of the local school district in which the charter school is located</w:t>
      </w:r>
      <w:r w:rsidRPr="005347BC">
        <w:rPr>
          <w:strike/>
          <w:u w:color="000000" w:themeColor="text1"/>
        </w:rPr>
        <w:t>.</w:t>
      </w:r>
      <w:r w:rsidRPr="005347BC">
        <w:rPr>
          <w:u w:val="single" w:color="000000" w:themeColor="text1"/>
        </w:rPr>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(e)</w:t>
      </w:r>
      <w:r w:rsidRPr="005347BC">
        <w:rPr>
          <w:u w:color="000000" w:themeColor="text1"/>
        </w:rPr>
        <w:tab/>
      </w:r>
      <w:r w:rsidRPr="005347BC">
        <w:rPr>
          <w:u w:val="single" w:color="000000" w:themeColor="text1"/>
        </w:rPr>
        <w:t>is subject to the same fixed asset inventory requirements as are traditional public schools.</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(3)</w:t>
      </w:r>
      <w:r w:rsidRPr="005347BC">
        <w:rPr>
          <w:u w:color="000000" w:themeColor="text1"/>
        </w:rPr>
        <w:tab/>
        <w:t xml:space="preserve">‘Applicant’ means the person who or nonprofit corporate entity that desires to form a charter school and files the necessary application with the South Carolina Public Charter School District Board of Trustees </w:t>
      </w:r>
      <w:r w:rsidRPr="005347BC">
        <w:rPr>
          <w:strike/>
          <w:u w:color="000000" w:themeColor="text1"/>
        </w:rPr>
        <w:t>or</w:t>
      </w:r>
      <w:r w:rsidRPr="005347BC">
        <w:rPr>
          <w:u w:val="single" w:color="000000" w:themeColor="text1"/>
        </w:rPr>
        <w:t>,</w:t>
      </w:r>
      <w:r w:rsidRPr="005347BC">
        <w:rPr>
          <w:u w:color="000000" w:themeColor="text1"/>
        </w:rPr>
        <w:t xml:space="preserve"> the local school board of trustees in which the charter school is to be located</w:t>
      </w:r>
      <w:r w:rsidRPr="005347BC">
        <w:rPr>
          <w:u w:val="single" w:color="000000" w:themeColor="text1"/>
        </w:rPr>
        <w:t>, or the board of trustees or area commission of a public or independent institution of higher learning</w:t>
      </w:r>
      <w:r w:rsidRPr="005347BC">
        <w:rPr>
          <w:u w:color="000000" w:themeColor="text1"/>
        </w:rPr>
        <w:t xml:space="preserve">. The applicant also must be the person who </w:t>
      </w:r>
      <w:r w:rsidRPr="005347BC">
        <w:rPr>
          <w:u w:val="single" w:color="000000" w:themeColor="text1"/>
        </w:rPr>
        <w:t>or the nonprofit corporate entity that</w:t>
      </w:r>
      <w:r w:rsidRPr="005347BC">
        <w:rPr>
          <w:u w:color="000000" w:themeColor="text1"/>
        </w:rPr>
        <w:t xml:space="preserve"> applies to the Secretary of State to organize the charter school as a nonprofit corporation.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t>(4)</w:t>
      </w:r>
      <w:r w:rsidRPr="005347BC">
        <w:rPr>
          <w:u w:color="000000" w:themeColor="text1"/>
        </w:rPr>
        <w:tab/>
        <w:t xml:space="preserve">‘Sponsor’ means the South Carolina Public Charter School District Board of Trustees </w:t>
      </w:r>
      <w:r w:rsidRPr="005347BC">
        <w:rPr>
          <w:strike/>
          <w:u w:color="000000" w:themeColor="text1"/>
        </w:rPr>
        <w:t>or</w:t>
      </w:r>
      <w:r w:rsidRPr="005347BC">
        <w:rPr>
          <w:u w:val="single" w:color="000000" w:themeColor="text1"/>
        </w:rPr>
        <w:t>,</w:t>
      </w:r>
      <w:r w:rsidRPr="005347BC">
        <w:rPr>
          <w:u w:color="000000" w:themeColor="text1"/>
        </w:rPr>
        <w:t xml:space="preserve"> the local school board of trustees in which the charter school is to be located, as provided by law, </w:t>
      </w:r>
      <w:r w:rsidRPr="005347BC">
        <w:rPr>
          <w:u w:val="single" w:color="000000" w:themeColor="text1"/>
        </w:rPr>
        <w:t>a public institution of higher learning as defined in Section 59</w:t>
      </w:r>
      <w:r w:rsidRPr="005347BC">
        <w:rPr>
          <w:u w:val="single" w:color="000000" w:themeColor="text1"/>
        </w:rPr>
        <w:noBreakHyphen/>
        <w:t>103</w:t>
      </w:r>
      <w:r w:rsidRPr="005347BC">
        <w:rPr>
          <w:u w:val="single" w:color="000000" w:themeColor="text1"/>
        </w:rPr>
        <w:noBreakHyphen/>
        <w:t>5, or an independent institution of higher learning as defined in Section 59</w:t>
      </w:r>
      <w:r w:rsidRPr="005347BC">
        <w:rPr>
          <w:u w:val="single" w:color="000000" w:themeColor="text1"/>
        </w:rPr>
        <w:noBreakHyphen/>
        <w:t>113</w:t>
      </w:r>
      <w:r w:rsidRPr="005347BC">
        <w:rPr>
          <w:u w:val="single" w:color="000000" w:themeColor="text1"/>
        </w:rPr>
        <w:noBreakHyphen/>
        <w:t>50,</w:t>
      </w:r>
      <w:r w:rsidRPr="005347BC">
        <w:rPr>
          <w:u w:color="000000" w:themeColor="text1"/>
        </w:rPr>
        <w:t xml:space="preserve"> from which the charter school applicant requested its charter and which granted approval for the charter school’s existence.  </w:t>
      </w:r>
      <w:r w:rsidRPr="005347BC">
        <w:rPr>
          <w:u w:val="single" w:color="000000" w:themeColor="text1"/>
        </w:rPr>
        <w:t xml:space="preserve">Only those public or independent institutions of higher learning, as defined in this subsection, who register with the South Carolina Department of Education may serve as charter school sponsors, and the department shall maintain a directory of those institutions.  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(5)</w:t>
      </w:r>
      <w:r w:rsidRPr="005347BC">
        <w:rPr>
          <w:u w:color="000000" w:themeColor="text1"/>
        </w:rPr>
        <w:tab/>
        <w:t>‘Certified teacher’ means a person currently certified by the State of South Carolina to teach in a public elementary or secondary school or who currently meets the qualifications outlined in Sections 59</w:t>
      </w:r>
      <w:r w:rsidRPr="005347BC">
        <w:rPr>
          <w:u w:color="000000" w:themeColor="text1"/>
        </w:rPr>
        <w:noBreakHyphen/>
        <w:t>27</w:t>
      </w:r>
      <w:r w:rsidRPr="005347BC">
        <w:rPr>
          <w:u w:color="000000" w:themeColor="text1"/>
        </w:rPr>
        <w:noBreakHyphen/>
        <w:t>10 and 59</w:t>
      </w:r>
      <w:r w:rsidRPr="005347BC">
        <w:rPr>
          <w:u w:color="000000" w:themeColor="text1"/>
        </w:rPr>
        <w:noBreakHyphen/>
        <w:t>25</w:t>
      </w:r>
      <w:r w:rsidRPr="005347BC">
        <w:rPr>
          <w:u w:color="000000" w:themeColor="text1"/>
        </w:rPr>
        <w:noBreakHyphen/>
        <w:t xml:space="preserve">115.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(6)</w:t>
      </w:r>
      <w:r w:rsidRPr="005347BC">
        <w:rPr>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5347BC">
        <w:rPr>
          <w:u w:color="000000" w:themeColor="text1"/>
        </w:rPr>
        <w:noBreakHyphen/>
        <w:t>25</w:t>
      </w:r>
      <w:r w:rsidRPr="005347BC">
        <w:rPr>
          <w:u w:color="000000" w:themeColor="text1"/>
        </w:rPr>
        <w:noBreakHyphen/>
        <w:t xml:space="preserve">115.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(7)</w:t>
      </w:r>
      <w:r w:rsidRPr="005347BC">
        <w:rPr>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(8)</w:t>
      </w:r>
      <w:r w:rsidRPr="005347BC">
        <w:rPr>
          <w:u w:color="000000" w:themeColor="text1"/>
        </w:rPr>
        <w:tab/>
        <w:t xml:space="preserve">‘Local school district’ means any school district in the State except the South Carolina Public Charter School District and does not include special school districts.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val="single" w:color="000000" w:themeColor="text1"/>
        </w:rPr>
        <w:t>(9)</w:t>
      </w:r>
      <w:r w:rsidRPr="005347BC">
        <w:rPr>
          <w:u w:color="000000" w:themeColor="text1"/>
        </w:rPr>
        <w:tab/>
      </w:r>
      <w:r w:rsidRPr="005347BC">
        <w:rPr>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val="single" w:color="000000" w:themeColor="text1"/>
        </w:rPr>
        <w:t>(10)</w:t>
      </w:r>
      <w:r w:rsidRPr="005347BC">
        <w:rPr>
          <w:u w:color="000000" w:themeColor="text1"/>
        </w:rPr>
        <w:tab/>
      </w:r>
      <w:r w:rsidRPr="005347BC">
        <w:rPr>
          <w:u w:val="single" w:color="000000" w:themeColor="text1"/>
        </w:rPr>
        <w:t>‘Resident public school’ means the school, other than a charter school, within whose attendance boundaries the charter school student’s custodial parent or legal guardian resides.</w:t>
      </w:r>
      <w:r w:rsidRPr="005347BC">
        <w:rPr>
          <w:u w:color="000000" w:themeColor="text1"/>
        </w:rPr>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6.</w:t>
      </w:r>
      <w:r w:rsidRPr="005347BC">
        <w:tab/>
        <w:t>Section 59</w:t>
      </w:r>
      <w:r w:rsidRPr="005347BC">
        <w:noBreakHyphen/>
        <w:t>40</w:t>
      </w:r>
      <w:r w:rsidRPr="005347BC">
        <w:noBreakHyphen/>
        <w:t>50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50.</w:t>
      </w:r>
      <w:r w:rsidRPr="005347BC">
        <w:tab/>
        <w:t>(A)</w:t>
      </w:r>
      <w:r w:rsidRPr="005347BC">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 xml:space="preserve">A charter school must: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adhere to the same health, safety, civil rights, and disability rights requirements as are applied to public schools operating in the same school district or, in the case of the South Carolina Public Charter School District </w:t>
      </w:r>
      <w:r w:rsidRPr="005347BC">
        <w:rPr>
          <w:u w:val="single"/>
        </w:rPr>
        <w:t>or a public or independent institution of higher learning sponsor</w:t>
      </w:r>
      <w:r w:rsidRPr="005347BC">
        <w:t xml:space="preserve">, the local school district in which the charter school is located;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meet, but may exceed, the same minimum student attendance requirements as are applied to public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adhere to the same financial audits, audit procedures, and audit requirements as are applied to public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w:t>
      </w:r>
      <w:r w:rsidRPr="005347BC">
        <w:rPr>
          <w:u w:val="single"/>
        </w:rPr>
        <w:t>or a public or independent institution of higher learning sponsor</w:t>
      </w:r>
      <w:r w:rsidRPr="005347BC">
        <w:t xml:space="preserve">, the local school district in which the charter school is located are relieved;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in its discretion hire noncertified teachers in a ratio of up to twenty</w:t>
      </w:r>
      <w:r w:rsidRPr="005347BC">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5347BC">
        <w:noBreakHyphen/>
        <w:t xml:space="preserve">time noncertified teachers are considered pro rata in calculating this percentage based on the hours which they are expected to teach;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(6)</w:t>
      </w:r>
      <w:r w:rsidRPr="005347BC">
        <w:tab/>
        <w:t xml:space="preserve">hire in its discretion administrative staff to oversee the daily operation of the school.  At least one of the administrative staff must be certified or experienced in the field of school administration;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(7)</w:t>
      </w:r>
      <w:r w:rsidRPr="005347BC">
        <w:tab/>
        <w:t>admit all children eligible to attend public school to a charter school, subject to space limitations</w:t>
      </w:r>
      <w:r w:rsidRPr="005347BC">
        <w:rPr>
          <w:u w:val="single"/>
        </w:rPr>
        <w:t>, except in the case of an application to create a single gender charter school</w:t>
      </w:r>
      <w:r w:rsidRPr="005347BC">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5347BC">
        <w:noBreakHyphen/>
        <w:t>40</w:t>
      </w:r>
      <w:r w:rsidRPr="005347BC">
        <w:noBreakHyphen/>
        <w:t xml:space="preserve">70(D).  If the number of applications exceeds the capacity of a program, class, grade level, or building, students must be accepted by lot, and there is no appeal to the sponsor;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00F3650E" w:rsidRPr="001B3861">
        <w:t>(8)</w:t>
      </w:r>
      <w:r w:rsidR="00F3650E" w:rsidRPr="001B3861">
        <w:tab/>
        <w:t>not limit or deny admission or show preference in admission decisions to any individual or group of individuals</w:t>
      </w:r>
      <w:r w:rsidR="00F3650E" w:rsidRPr="001B3861">
        <w:rPr>
          <w:u w:val="single"/>
        </w:rPr>
        <w:t>, except in the case of an application to create a single gender charter school, in which case gender may be the only reason to show preference or deny admission to the school</w:t>
      </w:r>
      <w:r w:rsidR="00F3650E" w:rsidRPr="001B3861">
        <w:t xml:space="preserve">; </w:t>
      </w:r>
      <w:r w:rsidR="00F3650E" w:rsidRPr="001B3861">
        <w:rPr>
          <w:strike/>
        </w:rPr>
        <w:t>however,</w:t>
      </w:r>
      <w:r w:rsidR="00F3650E" w:rsidRPr="001B3861">
        <w:t xml:space="preserve"> a charter school may give enrollment priority to a sibling of a pupil </w:t>
      </w:r>
      <w:r w:rsidR="00F3650E" w:rsidRPr="001B3861">
        <w:rPr>
          <w:strike/>
        </w:rPr>
        <w:t>already</w:t>
      </w:r>
      <w:r w:rsidR="00F3650E" w:rsidRPr="001B3861">
        <w:t xml:space="preserve"> </w:t>
      </w:r>
      <w:r w:rsidR="00F3650E" w:rsidRPr="001B3861">
        <w:rPr>
          <w:u w:val="single"/>
        </w:rPr>
        <w:t>currently</w:t>
      </w:r>
      <w:r w:rsidR="00F3650E" w:rsidRPr="001B3861">
        <w:t xml:space="preserve"> enrolled </w:t>
      </w:r>
      <w:r w:rsidR="00F3650E" w:rsidRPr="001B3861">
        <w:rPr>
          <w:strike/>
        </w:rPr>
        <w:t>or previously enrolled,</w:t>
      </w:r>
      <w:r w:rsidR="00F3650E" w:rsidRPr="001B3861">
        <w:t xml:space="preserve"> </w:t>
      </w:r>
      <w:r w:rsidR="00F3650E" w:rsidRPr="001B3861">
        <w:rPr>
          <w:u w:val="single"/>
        </w:rPr>
        <w:t>or who, within the last three years, attended the school for at least one academic year.  A charter school also may give priority to</w:t>
      </w:r>
      <w:r w:rsidR="00F3650E" w:rsidRPr="001B3861">
        <w:t xml:space="preserve"> children of a charter school employee</w:t>
      </w:r>
      <w:r w:rsidR="00F3650E" w:rsidRPr="001B3861">
        <w:rPr>
          <w:strike/>
        </w:rPr>
        <w:t>,</w:t>
      </w:r>
      <w:r w:rsidR="00F3650E" w:rsidRPr="001B3861">
        <w:t xml:space="preserve"> and children of the charter committee, if </w:t>
      </w:r>
      <w:r w:rsidR="00F3650E" w:rsidRPr="001B3861">
        <w:rPr>
          <w:strike/>
        </w:rPr>
        <w:t>such</w:t>
      </w:r>
      <w:r w:rsidR="00F3650E" w:rsidRPr="001B3861">
        <w:t xml:space="preserve"> priority enrollment </w:t>
      </w:r>
      <w:r w:rsidR="00F3650E" w:rsidRPr="001B3861">
        <w:rPr>
          <w:u w:val="single"/>
        </w:rPr>
        <w:t>for children of employees and of the charter committee</w:t>
      </w:r>
      <w:r w:rsidR="00F3650E" w:rsidRPr="001B3861">
        <w:t xml:space="preserve"> does not constitute more than twenty percent of the enrollment of the charter school;</w:t>
      </w:r>
    </w:p>
    <w:p w:rsidR="00F3650E" w:rsidRPr="00032EEC" w:rsidRDefault="009B13B4"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00F3650E" w:rsidRPr="00032EEC">
        <w:t>(9)</w:t>
      </w:r>
      <w:r w:rsidR="00F3650E" w:rsidRPr="00032EEC">
        <w:tab/>
        <w:t xml:space="preserve">elect its board of directors </w:t>
      </w:r>
      <w:r w:rsidR="00F3650E" w:rsidRPr="00032EEC">
        <w:rPr>
          <w:strike/>
        </w:rPr>
        <w:t>annually</w:t>
      </w:r>
      <w:r w:rsidR="00F3650E" w:rsidRPr="00032EEC">
        <w:t xml:space="preserve">.  </w:t>
      </w:r>
    </w:p>
    <w:p w:rsidR="00F3650E" w:rsidRPr="00032EEC"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EC">
        <w:tab/>
      </w:r>
      <w:r w:rsidRPr="00032EEC">
        <w:tab/>
      </w:r>
      <w:r w:rsidRPr="00032EEC">
        <w:rPr>
          <w:u w:val="single"/>
        </w:rPr>
        <w:t>(i)</w:t>
      </w:r>
      <w:r>
        <w:tab/>
      </w:r>
      <w:r w:rsidRPr="00F3650E">
        <w:tab/>
      </w:r>
      <w:r w:rsidRPr="00032EEC">
        <w:rPr>
          <w:u w:val="single"/>
        </w:rPr>
        <w:t>At least one</w:t>
      </w:r>
      <w:r w:rsidRPr="00032EEC">
        <w:rPr>
          <w:u w:val="single"/>
        </w:rPr>
        <w:noBreakHyphen/>
        <w:t>third of the board positions must be open for election annually, allowing for staggered terms of no more than three years.  Board members may be reelected for consecutive terms as allowed by the charter school bylaws.</w:t>
      </w:r>
      <w:r w:rsidRPr="00032EEC">
        <w:t xml:space="preserve">  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w:t>
      </w:r>
    </w:p>
    <w:p w:rsidR="009B13B4" w:rsidRPr="005347BC"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EC">
        <w:tab/>
      </w:r>
      <w:r w:rsidRPr="00032EEC">
        <w:tab/>
      </w:r>
      <w:r w:rsidRPr="00032EEC">
        <w:rPr>
          <w:u w:val="single"/>
        </w:rPr>
        <w:t>(ii)</w:t>
      </w:r>
      <w:r w:rsidRPr="00F3650E">
        <w:tab/>
      </w:r>
      <w:r w:rsidRPr="00032EEC">
        <w:rPr>
          <w:u w:val="single"/>
        </w:rPr>
        <w:t>Section 59</w:t>
      </w:r>
      <w:r w:rsidRPr="00032EEC">
        <w:rPr>
          <w:u w:val="single"/>
        </w:rPr>
        <w:noBreakHyphen/>
        <w:t>40</w:t>
      </w:r>
      <w:r w:rsidRPr="00032EEC">
        <w:rPr>
          <w:u w:val="single"/>
        </w:rPr>
        <w:noBreakHyphen/>
        <w:t>50(B)(9)(i) does not apply to a charter school that originated by application of a local school district.  In the case of a charter school that originated by application of a local school district, the governing board of the charter school consists of the elected members of the board of trustees of the local school district;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(10)</w:t>
      </w:r>
      <w:r w:rsidRPr="005347BC">
        <w:tab/>
        <w:t xml:space="preserve">be subject to the Freedom of Information Act, including the charter school and its governing body.  </w:t>
      </w:r>
      <w:r w:rsidRPr="005347BC">
        <w:rPr>
          <w:u w:val="single"/>
        </w:rPr>
        <w:t>A board of directors of a charter school shall notify its sponsor of any regular meeting of the board at least forty</w:t>
      </w:r>
      <w:r w:rsidRPr="005347BC">
        <w:rPr>
          <w:u w:val="single"/>
        </w:rPr>
        <w:noBreakHyphen/>
        <w:t>eight hours prior to the date on which it is to occur.</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(C)(1)</w:t>
      </w:r>
      <w:r w:rsidRPr="005347BC">
        <w:tab/>
        <w:t xml:space="preserve">If a charter school denies admission to a student, the student may appeal the denial to the sponsor.  The decision is binding on the student and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tab/>
      </w:r>
      <w:r w:rsidRPr="005347BC">
        <w:tab/>
        <w:t>(2)</w:t>
      </w:r>
      <w:r w:rsidRPr="005347BC">
        <w:tab/>
        <w:t xml:space="preserve">If a charter school suspends or expels a student, other charter schools or the local school district in which the charter school is located has the authority but not the obligation to refuse admission to the student.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r>
      <w:r w:rsidRPr="005347BC">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tab/>
      </w:r>
      <w:r w:rsidRPr="005347BC">
        <w:tab/>
      </w:r>
      <w:r w:rsidRPr="005347BC">
        <w:tab/>
      </w:r>
      <w:r w:rsidRPr="005347BC">
        <w:rPr>
          <w:u w:val="single" w:color="000000" w:themeColor="text1"/>
        </w:rPr>
        <w:t>(a)</w:t>
      </w:r>
      <w:r w:rsidRPr="005347BC">
        <w:tab/>
      </w:r>
      <w:r w:rsidRPr="005347BC">
        <w:rPr>
          <w:u w:val="single" w:color="000000" w:themeColor="text1"/>
        </w:rPr>
        <w:t>A charter school is eligible for federally sponsored, state</w:t>
      </w:r>
      <w:r w:rsidRPr="005347BC">
        <w:rPr>
          <w:u w:val="single" w:color="000000" w:themeColor="text1"/>
        </w:rPr>
        <w:noBreakHyphen/>
        <w:t>sponsored or district</w:t>
      </w:r>
      <w:r w:rsidRPr="005347BC">
        <w:rPr>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3F12B3">
        <w:rPr>
          <w:u w:val="single" w:color="000000" w:themeColor="text1"/>
        </w:rPr>
        <w:t>(b)</w:t>
      </w:r>
      <w:r w:rsidRPr="003F12B3">
        <w:rPr>
          <w:u w:color="000000" w:themeColor="text1"/>
        </w:rPr>
        <w:tab/>
      </w:r>
      <w:r w:rsidRPr="003F12B3">
        <w:rPr>
          <w:u w:val="single" w:color="000000" w:themeColor="text1"/>
        </w:rPr>
        <w:t>A charter school student is eligible to compete for, and if selected, participate in extracurricular activities not offered by the student’s school at the resident public school, except activities governed by the South Carolina High School League, wherein a charter school student is eligible to compete to participate in these activities at his resident public school if the charter school he attends is not a member of the South Carolina High School League.</w:t>
      </w:r>
      <w:r w:rsidRPr="003F12B3">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(c)</w:t>
      </w:r>
      <w:r w:rsidRPr="005347BC">
        <w:rPr>
          <w:u w:color="000000" w:themeColor="text1"/>
        </w:rPr>
        <w:tab/>
      </w:r>
      <w:r w:rsidRPr="005347BC">
        <w:rPr>
          <w:u w:val="single" w:color="000000" w:themeColor="text1"/>
        </w:rPr>
        <w:t>A charter school student is eligible for extracurricular activities at the student’s resident public school consistent with eligibility standards as applied to full</w:t>
      </w:r>
      <w:r w:rsidRPr="005347BC">
        <w:rPr>
          <w:u w:val="single" w:color="000000" w:themeColor="text1"/>
        </w:rPr>
        <w:noBreakHyphen/>
        <w:t>time students of the resident public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(d)</w:t>
      </w:r>
      <w:r w:rsidRPr="005347BC">
        <w:rPr>
          <w:u w:color="000000" w:themeColor="text1"/>
        </w:rPr>
        <w:tab/>
      </w:r>
      <w:r w:rsidRPr="005347BC">
        <w:rPr>
          <w:u w:val="single" w:color="000000" w:themeColor="text1"/>
        </w:rPr>
        <w:t>A school district or resident public school may not impose additional requirements on a charter school student to participate in extracurricular activities that are not imposed on full</w:t>
      </w:r>
      <w:r w:rsidRPr="005347BC">
        <w:rPr>
          <w:u w:val="single" w:color="000000" w:themeColor="text1"/>
        </w:rPr>
        <w:noBreakHyphen/>
        <w:t>time students of the resident public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(e)</w:t>
      </w:r>
      <w:r w:rsidRPr="005347BC">
        <w:rPr>
          <w:u w:color="000000" w:themeColor="text1"/>
        </w:rPr>
        <w:tab/>
      </w:r>
      <w:r w:rsidRPr="005347BC">
        <w:rPr>
          <w:u w:val="single" w:color="000000" w:themeColor="text1"/>
        </w:rPr>
        <w:t>Charter school students shall pay the same fees as other students to participate in extracurricular activities.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(f)</w:t>
      </w:r>
      <w:r w:rsidRPr="005347BC">
        <w:rPr>
          <w:u w:color="000000" w:themeColor="text1"/>
        </w:rPr>
        <w:tab/>
      </w:r>
      <w:r w:rsidRPr="005347BC">
        <w:rPr>
          <w:u w:val="single" w:color="000000" w:themeColor="text1"/>
        </w:rPr>
        <w:t>Charter school students shall be eligible for the same fee waivers for which other students are eligible.</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(D)</w:t>
      </w:r>
      <w:r w:rsidRPr="005347BC">
        <w:tab/>
        <w:t xml:space="preserve">The State is not responsible for student transportation to a charter school unless the charter school is designated by the local school district as the only school selected within the local school district’s attendance area.  </w:t>
      </w:r>
      <w:r w:rsidRPr="005347BC">
        <w:rPr>
          <w:u w:val="single"/>
        </w:rPr>
        <w:t>However, a charter school may enter into a contract with a school district or a private provider to provide transportation to the charter school students.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(E)</w:t>
      </w:r>
      <w:r w:rsidRPr="005347BC">
        <w:tab/>
        <w:t>The South Carolina Public Charter School District Board of Trustees may not use program funding for transportation.”</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7.</w:t>
      </w:r>
      <w:r w:rsidRPr="005347BC">
        <w:tab/>
        <w:t>Section 59</w:t>
      </w:r>
      <w:r w:rsidRPr="005347BC">
        <w:noBreakHyphen/>
        <w:t>40</w:t>
      </w:r>
      <w:r w:rsidRPr="005347BC">
        <w:noBreakHyphen/>
        <w:t>60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60.</w:t>
      </w:r>
      <w:r w:rsidRPr="005347BC">
        <w:tab/>
        <w:t xml:space="preserve"> (A)</w:t>
      </w:r>
      <w:r w:rsidRPr="005347BC">
        <w:tab/>
        <w:t>An approved charter application constitutes an agreement</w:t>
      </w:r>
      <w:r w:rsidRPr="005347BC">
        <w:rPr>
          <w:strike/>
        </w:rPr>
        <w:t>, and the terms must be the terms of a contract</w:t>
      </w:r>
      <w:r w:rsidRPr="005347BC">
        <w:t xml:space="preserve"> between the charter school and the sponsor.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r>
      <w:r w:rsidRPr="005347BC">
        <w:rPr>
          <w:strike/>
        </w:rPr>
        <w:t>The</w:t>
      </w:r>
      <w:r w:rsidRPr="005347BC">
        <w:t xml:space="preserve"> </w:t>
      </w:r>
      <w:r w:rsidRPr="005347BC">
        <w:rPr>
          <w:u w:val="single"/>
        </w:rPr>
        <w:t>A</w:t>
      </w:r>
      <w:r w:rsidRPr="005347BC">
        <w:t xml:space="preserve"> contract between the charter school and the sponsor </w:t>
      </w:r>
      <w:r w:rsidRPr="005347BC">
        <w:rPr>
          <w:strike/>
        </w:rPr>
        <w:t>shall</w:t>
      </w:r>
      <w:r w:rsidRPr="005347BC">
        <w:t xml:space="preserve"> </w:t>
      </w:r>
      <w:r w:rsidRPr="005347BC">
        <w:rPr>
          <w:u w:val="single"/>
        </w:rPr>
        <w:t>must be executed and must</w:t>
      </w:r>
      <w:r w:rsidRPr="005347BC">
        <w:t xml:space="preserve"> reflect all </w:t>
      </w:r>
      <w:r w:rsidRPr="005347BC">
        <w:rPr>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5347BC">
        <w:t xml:space="preserve"> agreements regarding the release of the charter school from school district policies </w:t>
      </w:r>
      <w:r w:rsidRPr="005347BC">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5347BC">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w:t>
      </w:r>
      <w:r w:rsidRPr="005347BC">
        <w:tab/>
        <w:t xml:space="preserve">A material revision of the terms of the contract between the charter school and the sponsor may be made only with the approval of both parties.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(D)</w:t>
      </w:r>
      <w:r w:rsidRPr="005347BC">
        <w:tab/>
        <w:t xml:space="preserve">Except as provided in subsection (F), an applicant who wishes to form a charter school shall: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organize the charter school as a nonprofit corporation pursuant to the laws of this State;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form a charter committee for the charter school which includes one or more teachers;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submit a written charter school application to the charter school advisory committee and </w:t>
      </w:r>
      <w:r w:rsidRPr="005347BC">
        <w:rPr>
          <w:u w:val="single"/>
        </w:rPr>
        <w:t>to</w:t>
      </w:r>
      <w:r w:rsidRPr="005347BC">
        <w:t xml:space="preserve"> the </w:t>
      </w:r>
      <w:r w:rsidRPr="005347BC">
        <w:rPr>
          <w:strike/>
        </w:rPr>
        <w:t>school</w:t>
      </w:r>
      <w:r w:rsidRPr="005347BC">
        <w:t xml:space="preserve"> board of trustees </w:t>
      </w:r>
      <w:r w:rsidRPr="005347BC">
        <w:rPr>
          <w:u w:val="single"/>
        </w:rPr>
        <w:t>or area commission</w:t>
      </w:r>
      <w:r w:rsidRPr="005347BC">
        <w:t xml:space="preserve"> from which the committee is seeking sponsorship.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(E)</w:t>
      </w:r>
      <w:r w:rsidRPr="005347BC">
        <w:tab/>
        <w:t xml:space="preserve">A charter committee is responsible for and has the power to: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submit an application to operate as a charter school, sign a charter school contract, and ensure compliance with all of the requirements for charter schools provided by law;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decide all other matters related to the operation of the charter school, including budgeting, curriculum, and operating procedures.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(F)</w:t>
      </w:r>
      <w:r w:rsidRPr="005347BC">
        <w:tab/>
        <w:t xml:space="preserve">The charter school application </w:t>
      </w:r>
      <w:r w:rsidRPr="005347BC">
        <w:rPr>
          <w:strike/>
        </w:rPr>
        <w:t>shall be a proposed contract and</w:t>
      </w:r>
      <w:r w:rsidRPr="005347BC">
        <w:t xml:space="preserve"> must include: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the mission statement of the charter school, which must be consistent with the principles of the General Assembly’s purposes pursuant to Section 59</w:t>
      </w:r>
      <w:r w:rsidRPr="005347BC">
        <w:noBreakHyphen/>
        <w:t>40</w:t>
      </w:r>
      <w:r w:rsidRPr="005347BC">
        <w:noBreakHyphen/>
        <w:t xml:space="preserve">20;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the goals, objectives, and pupil achievement standards to be achieved by the charter school, and a description of the charter school’s admission policies and procedures;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evidence that an adequate number of parents, teachers, pupils, or any combination of them support the formation of a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 xml:space="preserve">a description of the charter school’s educational program, pupil achievement standards, and curriculum which must meet or exceed any content standards adopted by the State Board of Education and the </w:t>
      </w:r>
      <w:r w:rsidRPr="005347BC">
        <w:rPr>
          <w:strike/>
        </w:rPr>
        <w:t>chartering district</w:t>
      </w:r>
      <w:r w:rsidRPr="005347BC">
        <w:t xml:space="preserve"> </w:t>
      </w:r>
      <w:r w:rsidRPr="005347BC">
        <w:rPr>
          <w:u w:val="single"/>
        </w:rPr>
        <w:t>sponsor</w:t>
      </w:r>
      <w:r w:rsidRPr="005347BC">
        <w:t xml:space="preserve"> must be designed to enable each pupil to achieve these standards;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(6)</w:t>
      </w:r>
      <w:r w:rsidRPr="005347BC">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w:t>
      </w:r>
      <w:r w:rsidRPr="005347BC">
        <w:rPr>
          <w:strike/>
        </w:rPr>
        <w:t>school district</w:t>
      </w:r>
      <w:r w:rsidRPr="005347BC">
        <w:t xml:space="preserve"> </w:t>
      </w:r>
      <w:r w:rsidRPr="005347BC">
        <w:rPr>
          <w:u w:val="single"/>
        </w:rPr>
        <w:t>sponsor</w:t>
      </w:r>
      <w:r w:rsidRPr="005347BC">
        <w:t xml:space="preserve">, is to be conducted;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(7)</w:t>
      </w:r>
      <w:r w:rsidRPr="005347BC">
        <w:tab/>
        <w:t xml:space="preserve">a description of the governance and operation of the charter school, including the nature and extent of parental, professional educator, and community involvement in the governance and operation of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(8)</w:t>
      </w:r>
      <w:r w:rsidRPr="005347BC">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(9)</w:t>
      </w:r>
      <w:r w:rsidRPr="005347BC">
        <w:tab/>
        <w:t xml:space="preserve">a description of how the charter school plans to meet the transportation needs of its pupils;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(10)</w:t>
      </w:r>
      <w:r w:rsidRPr="005347BC">
        <w:tab/>
        <w:t xml:space="preserve">a description of the building, facilities, and equipment and how they shall be obtained;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(11)</w:t>
      </w:r>
      <w:r w:rsidRPr="005347BC">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(12)</w:t>
      </w:r>
      <w:r w:rsidRPr="005347BC">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5347BC">
        <w:rPr>
          <w:strike/>
        </w:rPr>
        <w:t>of</w:t>
      </w:r>
      <w:r w:rsidRPr="005347BC">
        <w:rPr>
          <w:u w:val="single"/>
        </w:rPr>
        <w:t>,</w:t>
      </w:r>
      <w:r w:rsidRPr="005347BC">
        <w:t xml:space="preserve"> Title 59 apply to the employment and dismissal of teachers at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(13)</w:t>
      </w:r>
      <w:r w:rsidRPr="005347BC">
        <w:tab/>
        <w:t xml:space="preserve">a description of student rights and responsibilities, including behavior and discipline standards, and a reasonable hearing procedure, including notice and a hearing before the board of directors of the charter school before expulsion;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(14)</w:t>
      </w:r>
      <w:r w:rsidRPr="005347BC">
        <w:tab/>
        <w:t xml:space="preserve">an assumption of liability by the charter school for the activities of the charter school and an agreement that the charter school must indemnify and hold harmless the </w:t>
      </w:r>
      <w:r w:rsidRPr="005347BC">
        <w:rPr>
          <w:strike/>
        </w:rPr>
        <w:t>school district</w:t>
      </w:r>
      <w:r w:rsidRPr="005347BC">
        <w:t xml:space="preserve"> </w:t>
      </w:r>
      <w:r w:rsidRPr="005347BC">
        <w:rPr>
          <w:u w:val="single"/>
        </w:rPr>
        <w:t>sponsor</w:t>
      </w:r>
      <w:r w:rsidRPr="005347BC">
        <w:t xml:space="preserve">,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(15)</w:t>
      </w:r>
      <w:r w:rsidRPr="005347BC">
        <w:tab/>
        <w:t xml:space="preserve">a description of the types and amounts of insurance coverage to be obtained by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(G)</w:t>
      </w:r>
      <w:r w:rsidRPr="005347BC">
        <w:tab/>
        <w:t>Nothing in this section shall require a charter school applicant to provide a list of prospective or tentatively enrolled students or prospective employees with the application.”</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8.</w:t>
      </w:r>
      <w:r w:rsidRPr="005347BC">
        <w:tab/>
        <w:t>Section 59</w:t>
      </w:r>
      <w:r w:rsidRPr="005347BC">
        <w:noBreakHyphen/>
        <w:t>40</w:t>
      </w:r>
      <w:r w:rsidRPr="005347BC">
        <w:noBreakHyphen/>
        <w:t>70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70.</w:t>
      </w:r>
      <w:r w:rsidRPr="005347BC">
        <w:tab/>
        <w:t>(A)</w:t>
      </w:r>
      <w:r w:rsidRPr="005347BC">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The advisory committee shall consist of eleven members as follows: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tab/>
      </w:r>
      <w:r w:rsidRPr="005347BC">
        <w:tab/>
      </w:r>
      <w:r w:rsidRPr="005347BC">
        <w:tab/>
        <w:t>(a)</w:t>
      </w:r>
      <w:r w:rsidRPr="005347BC">
        <w:tab/>
      </w:r>
      <w:r w:rsidRPr="005347BC">
        <w:rPr>
          <w:strike/>
        </w:rPr>
        <w:t xml:space="preserve">South Carolina Association of Public Charter Schools, the president or his designee and one additional representative from the association;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(b)</w:t>
      </w:r>
      <w:r w:rsidRPr="005347BC">
        <w:tab/>
        <w:t xml:space="preserve">South Carolina Association of School Administrators, the executive director or his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(c)</w:t>
      </w:r>
      <w:r w:rsidRPr="005347BC">
        <w:rPr>
          <w:u w:val="single"/>
        </w:rPr>
        <w:t>(b)</w:t>
      </w:r>
      <w:r w:rsidRPr="005347BC">
        <w:tab/>
        <w:t xml:space="preserve">South Carolina Chamber of Commerce, the executive director or his designee and one additional representative from the chamber;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(d)</w:t>
      </w:r>
      <w:r w:rsidRPr="005347BC">
        <w:rPr>
          <w:u w:val="single"/>
        </w:rPr>
        <w:t>(c)</w:t>
      </w:r>
      <w:r w:rsidRPr="005347BC">
        <w:tab/>
        <w:t xml:space="preserve">South Carolina Education Oversight Committee, the chair or a business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(e)</w:t>
      </w:r>
      <w:r w:rsidRPr="005347BC">
        <w:rPr>
          <w:u w:val="single"/>
        </w:rPr>
        <w:t>(d)</w:t>
      </w:r>
      <w:r w:rsidRPr="005347BC">
        <w:tab/>
        <w:t xml:space="preserve">South Carolina Commission on Higher Education, the chair or his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(f)</w:t>
      </w:r>
      <w:r w:rsidRPr="005347BC">
        <w:rPr>
          <w:u w:val="single"/>
        </w:rPr>
        <w:t>(e)</w:t>
      </w:r>
      <w:r w:rsidRPr="005347BC">
        <w:tab/>
        <w:t xml:space="preserve">South Carolina School Boards Association, the executive director or his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(g)</w:t>
      </w:r>
      <w:r w:rsidRPr="005347BC">
        <w:rPr>
          <w:u w:val="single"/>
        </w:rPr>
        <w:t>(f)</w:t>
      </w:r>
      <w:r w:rsidRPr="005347BC">
        <w:tab/>
        <w:t xml:space="preserve">South Carolina Alliance of Black Educators, the president or his designee; </w:t>
      </w:r>
      <w:r w:rsidRPr="005347BC">
        <w:rPr>
          <w:strike/>
        </w:rPr>
        <w:t>and</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(h)</w:t>
      </w:r>
      <w:r w:rsidRPr="005347BC">
        <w:rPr>
          <w:u w:val="single"/>
        </w:rPr>
        <w:t>(g)</w:t>
      </w:r>
      <w:r w:rsidRPr="005347BC">
        <w:tab/>
        <w:t>one teacher and one parent to be appointed by the State Superintendent of Education</w:t>
      </w:r>
      <w:r w:rsidRPr="005347BC">
        <w:rPr>
          <w:strike/>
        </w:rPr>
        <w:t>.</w:t>
      </w:r>
      <w:r w:rsidRPr="005347BC">
        <w:rPr>
          <w:u w:val="single"/>
        </w:rPr>
        <w:t>; and</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r>
      <w:r w:rsidRPr="005347BC">
        <w:tab/>
      </w:r>
      <w:r w:rsidRPr="005347BC">
        <w:tab/>
      </w:r>
      <w:r w:rsidRPr="005347BC">
        <w:rPr>
          <w:u w:val="single"/>
        </w:rPr>
        <w:t>(h)</w:t>
      </w:r>
      <w:r w:rsidRPr="005347BC">
        <w:tab/>
      </w:r>
      <w:r w:rsidRPr="005347BC">
        <w:tab/>
      </w:r>
      <w:r w:rsidRPr="005347BC">
        <w:rPr>
          <w:u w:val="single"/>
        </w:rPr>
        <w:t>one charter school principal and one charter school board member to be appointed by the Governor.</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As an application is reviewed, a representative from the board of trustees </w:t>
      </w:r>
      <w:r w:rsidRPr="005347BC">
        <w:rPr>
          <w:u w:val="single"/>
        </w:rPr>
        <w:t>or area commission</w:t>
      </w:r>
      <w:r w:rsidRPr="005347BC">
        <w:t xml:space="preserve">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Appointing authorities shall give consideration to the appointment of minorities and women as representatives on the committee.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 xml:space="preserve">The committee shall establish bylaws for its operation that must include terms of office for its membership.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 xml:space="preserve">An applicant shall submit the application to the advisory committee and one copy to the </w:t>
      </w:r>
      <w:r w:rsidRPr="005347BC">
        <w:rPr>
          <w:strike/>
        </w:rPr>
        <w:t>school</w:t>
      </w:r>
      <w:r w:rsidRPr="005347BC">
        <w:t xml:space="preserve"> board of trustees </w:t>
      </w:r>
      <w:r w:rsidRPr="005347BC">
        <w:rPr>
          <w:strike/>
        </w:rPr>
        <w:t>of the district</w:t>
      </w:r>
      <w:r w:rsidRPr="005347BC">
        <w:t xml:space="preserve"> </w:t>
      </w:r>
      <w:r w:rsidRPr="005347BC">
        <w:rPr>
          <w:u w:val="single"/>
        </w:rPr>
        <w:t>or area commission</w:t>
      </w:r>
      <w:r w:rsidRPr="005347BC">
        <w:t xml:space="preserve"> from which it is seeking sponsorship.  In the case of the South Carolina Public Charter School District </w:t>
      </w:r>
      <w:r w:rsidRPr="005347BC">
        <w:rPr>
          <w:u w:val="single"/>
        </w:rPr>
        <w:t>or a public or independent institution of higher learning sponsor</w:t>
      </w:r>
      <w:r w:rsidRPr="005347BC">
        <w:t xml:space="preserve">, the applicant shall provide notice of the application to the local school board of trustees in which the charter school will be located for informational purposes only.  The advisory committee shall receive input from the school district </w:t>
      </w:r>
      <w:r w:rsidRPr="005347BC">
        <w:rPr>
          <w:strike/>
        </w:rPr>
        <w:t>in</w:t>
      </w:r>
      <w:r w:rsidRPr="005347BC">
        <w:t xml:space="preserve"> </w:t>
      </w:r>
      <w:r w:rsidRPr="005347BC">
        <w:rPr>
          <w:u w:val="single"/>
        </w:rPr>
        <w:t>or the public or independent institution of higher learning from</w:t>
      </w:r>
      <w:r w:rsidRPr="005347BC">
        <w:t xml:space="preserve"> which the applicant is seeking sponsorship and shall request clarifying information from the applicant.  An applicant may submit an application to the advisory committee </w:t>
      </w:r>
      <w:r w:rsidRPr="005347BC">
        <w:rPr>
          <w:strike/>
        </w:rPr>
        <w:t>at any time during the fiscal year</w:t>
      </w:r>
      <w:r w:rsidRPr="005347BC">
        <w:t xml:space="preserve"> </w:t>
      </w:r>
      <w:r w:rsidRPr="005347BC">
        <w:rPr>
          <w:u w:val="single"/>
        </w:rPr>
        <w:t>pursuant to State Board of Education regulations</w:t>
      </w:r>
      <w:r w:rsidRPr="005347BC">
        <w:t xml:space="preserve"> and the advisory committee, within </w:t>
      </w:r>
      <w:r w:rsidRPr="005347BC">
        <w:rPr>
          <w:strike/>
        </w:rPr>
        <w:t>sixty</w:t>
      </w:r>
      <w:r w:rsidRPr="005347BC">
        <w:t xml:space="preserve"> </w:t>
      </w:r>
      <w:r w:rsidRPr="005347BC">
        <w:rPr>
          <w:u w:val="single"/>
        </w:rPr>
        <w:t>ninety</w:t>
      </w:r>
      <w:r w:rsidRPr="005347BC">
        <w:t xml:space="preserve"> days, shall determine whether the application is in compliance.  An application that is in compliance must be forwarded to the </w:t>
      </w:r>
      <w:r w:rsidRPr="005347BC">
        <w:rPr>
          <w:u w:val="single"/>
        </w:rPr>
        <w:t>board or area commission of the</w:t>
      </w:r>
      <w:r w:rsidRPr="005347BC">
        <w:t xml:space="preserve"> school district </w:t>
      </w:r>
      <w:r w:rsidRPr="005347BC">
        <w:rPr>
          <w:u w:val="single"/>
        </w:rPr>
        <w:t>or the public or independent institution of higher learning</w:t>
      </w:r>
      <w:r w:rsidRPr="005347BC">
        <w:t xml:space="preserve">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w:t>
      </w:r>
      <w:r w:rsidRPr="005347BC">
        <w:rPr>
          <w:u w:val="single"/>
        </w:rPr>
        <w:t>or area commission</w:t>
      </w:r>
      <w:r w:rsidRPr="005347BC">
        <w:t xml:space="preserve">.  If the application is in noncompliance, it must be returned to the applicant with deficiencies noted.  The applicant may appeal the decision to the Administrative Law Court. </w:t>
      </w:r>
    </w:p>
    <w:p w:rsidR="009B13B4"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8283E">
        <w:rPr>
          <w:u w:val="single"/>
        </w:rPr>
        <w:t>(6)</w:t>
      </w:r>
      <w:r w:rsidRPr="0098283E">
        <w:tab/>
      </w:r>
      <w:r w:rsidRPr="0098283E">
        <w:rPr>
          <w:u w:val="single"/>
        </w:rPr>
        <w:t>The advisory committee shall notify the local delegation of a county in which a proposed charter school is to be located upon receipt of a charter school application and also shall provide a copy of the charter school application upon request by a member of the local delegation.</w:t>
      </w:r>
      <w:r w:rsidRPr="0098283E">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 xml:space="preserve">The </w:t>
      </w:r>
      <w:r w:rsidRPr="005347BC">
        <w:rPr>
          <w:strike/>
        </w:rPr>
        <w:t>school</w:t>
      </w:r>
      <w:r w:rsidRPr="005347BC">
        <w:t xml:space="preserve"> board of trustees </w:t>
      </w:r>
      <w:r w:rsidRPr="005347BC">
        <w:rPr>
          <w:u w:val="single"/>
        </w:rPr>
        <w:t>or area commission</w:t>
      </w:r>
      <w:r w:rsidRPr="005347BC">
        <w:t xml:space="preserve"> from which the applicant is seeking sponsorship shall rule on the application for a charter school in a public hearing, upon reasonable public notice, within </w:t>
      </w:r>
      <w:r w:rsidRPr="005347BC">
        <w:rPr>
          <w:strike/>
        </w:rPr>
        <w:t>thirty</w:t>
      </w:r>
      <w:r w:rsidRPr="005347BC">
        <w:t xml:space="preserve"> </w:t>
      </w:r>
      <w:r w:rsidRPr="005347BC">
        <w:rPr>
          <w:u w:val="single"/>
        </w:rPr>
        <w:t>forty</w:t>
      </w:r>
      <w:r w:rsidRPr="005347BC">
        <w:rPr>
          <w:u w:val="single"/>
        </w:rPr>
        <w:noBreakHyphen/>
        <w:t>five</w:t>
      </w:r>
      <w:r w:rsidRPr="005347BC">
        <w:t xml:space="preserve"> days after receiving the application.  If there is no ruling within </w:t>
      </w:r>
      <w:r w:rsidRPr="005347BC">
        <w:rPr>
          <w:strike/>
        </w:rPr>
        <w:t>thirty</w:t>
      </w:r>
      <w:r w:rsidRPr="005347BC">
        <w:t xml:space="preserve"> </w:t>
      </w:r>
      <w:r w:rsidRPr="005347BC">
        <w:rPr>
          <w:u w:val="single"/>
        </w:rPr>
        <w:t>forty</w:t>
      </w:r>
      <w:r w:rsidRPr="005347BC">
        <w:rPr>
          <w:u w:val="single"/>
        </w:rPr>
        <w:noBreakHyphen/>
        <w:t>five</w:t>
      </w:r>
      <w:r w:rsidRPr="005347BC">
        <w:t xml:space="preserve"> days, the application is considered approved.  Once the application has been approved by the </w:t>
      </w:r>
      <w:r w:rsidRPr="005347BC">
        <w:rPr>
          <w:strike/>
        </w:rPr>
        <w:t>school</w:t>
      </w:r>
      <w:r w:rsidRPr="005347BC">
        <w:t xml:space="preserve"> board of trustees </w:t>
      </w:r>
      <w:r w:rsidRPr="005347BC">
        <w:rPr>
          <w:u w:val="single"/>
        </w:rPr>
        <w:t>or area commission</w:t>
      </w:r>
      <w:r w:rsidRPr="005347BC">
        <w:t>, the charter school may open at the beginning of the following year.  However, before a charter school may open, the State Department of Education shall verify the accuracy of the financial data for the school within forty</w:t>
      </w:r>
      <w:r w:rsidRPr="005347BC">
        <w:noBreakHyphen/>
        <w:t xml:space="preserve">five days after approval.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w:t>
      </w:r>
      <w:r w:rsidRPr="005347BC">
        <w:tab/>
        <w:t xml:space="preserve">A </w:t>
      </w:r>
      <w:r w:rsidRPr="005347BC">
        <w:rPr>
          <w:strike/>
        </w:rPr>
        <w:t>school district</w:t>
      </w:r>
      <w:r w:rsidRPr="005347BC">
        <w:t xml:space="preserve"> board of trustees </w:t>
      </w:r>
      <w:r w:rsidRPr="005347BC">
        <w:rPr>
          <w:strike/>
        </w:rPr>
        <w:t>only</w:t>
      </w:r>
      <w:r w:rsidRPr="005347BC">
        <w:t xml:space="preserve"> </w:t>
      </w:r>
      <w:r w:rsidRPr="005347BC">
        <w:rPr>
          <w:u w:val="single"/>
        </w:rPr>
        <w:t>or area commission</w:t>
      </w:r>
      <w:r w:rsidRPr="005347BC">
        <w:t xml:space="preserve"> shall deny an application </w:t>
      </w:r>
      <w:r w:rsidRPr="005347BC">
        <w:rPr>
          <w:u w:val="single"/>
        </w:rPr>
        <w:t>only</w:t>
      </w:r>
      <w:r w:rsidRPr="005347BC">
        <w:t xml:space="preserve"> if the application does not meet the requirements specified in Section 59</w:t>
      </w:r>
      <w:r w:rsidRPr="005347BC">
        <w:noBreakHyphen/>
        <w:t>40</w:t>
      </w:r>
      <w:r w:rsidRPr="005347BC">
        <w:noBreakHyphen/>
        <w:t>50 or 59</w:t>
      </w:r>
      <w:r w:rsidRPr="005347BC">
        <w:noBreakHyphen/>
        <w:t>40</w:t>
      </w:r>
      <w:r w:rsidRPr="005347BC">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5347BC">
        <w:noBreakHyphen/>
        <w:t>40</w:t>
      </w:r>
      <w:r w:rsidRPr="005347BC">
        <w:noBreakHyphen/>
        <w:t>50 or 59</w:t>
      </w:r>
      <w:r w:rsidRPr="005347BC">
        <w:noBreakHyphen/>
        <w:t>40</w:t>
      </w:r>
      <w:r w:rsidRPr="005347BC">
        <w:noBreakHyphen/>
        <w:t xml:space="preserve">60 that the application violates.  This written explanation immediately must be sent to the charter committee and filed with the State Board of Education and the Charter School Advisory Committee.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(D)</w:t>
      </w:r>
      <w:r w:rsidRPr="005347BC">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w:t>
      </w:r>
      <w:r w:rsidRPr="005347BC">
        <w:rPr>
          <w:strike/>
        </w:rPr>
        <w:t>school district</w:t>
      </w:r>
      <w:r w:rsidRPr="005347BC">
        <w:t xml:space="preserve"> board of trustees </w:t>
      </w:r>
      <w:r w:rsidRPr="005347BC">
        <w:rPr>
          <w:u w:val="single"/>
        </w:rPr>
        <w:t>or area commission</w:t>
      </w:r>
      <w:r w:rsidRPr="005347BC">
        <w:t xml:space="preserve">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w:t>
      </w:r>
      <w:r w:rsidRPr="005347BC">
        <w:rPr>
          <w:strike/>
        </w:rPr>
        <w:t>school district</w:t>
      </w:r>
      <w:r w:rsidRPr="005347BC">
        <w:t xml:space="preserve"> board of trustees </w:t>
      </w:r>
      <w:r w:rsidRPr="005347BC">
        <w:rPr>
          <w:u w:val="single"/>
        </w:rPr>
        <w:t>or area commission</w:t>
      </w:r>
      <w:r w:rsidRPr="005347BC">
        <w:t xml:space="preserve"> that the applicant or charter school is operating in a racially discriminatory manner justifies the denial of a charter school application or the revocation of a charter as provided in this section or in Section 59</w:t>
      </w:r>
      <w:r w:rsidRPr="005347BC">
        <w:noBreakHyphen/>
        <w:t>40</w:t>
      </w:r>
      <w:r w:rsidRPr="005347BC">
        <w:noBreakHyphen/>
        <w:t xml:space="preserve">110, as may be applicable.  A finding by the </w:t>
      </w:r>
      <w:r w:rsidRPr="005347BC">
        <w:rPr>
          <w:strike/>
        </w:rPr>
        <w:t>school district</w:t>
      </w:r>
      <w:r w:rsidRPr="005347BC">
        <w:t xml:space="preserve"> board of trustees </w:t>
      </w:r>
      <w:r w:rsidRPr="005347BC">
        <w:rPr>
          <w:u w:val="single"/>
        </w:rPr>
        <w:t>or area commission</w:t>
      </w:r>
      <w:r w:rsidRPr="005347BC">
        <w:t xml:space="preserve"> that the applicant is not operating in a racially discriminatory manner justifies approval of the charter without regard to the racial percentage requirement if the application is acceptable in all other aspects.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(E)</w:t>
      </w:r>
      <w:r w:rsidRPr="005347BC">
        <w:tab/>
        <w:t xml:space="preserve">If the </w:t>
      </w:r>
      <w:r w:rsidRPr="005347BC">
        <w:rPr>
          <w:strike/>
        </w:rPr>
        <w:t>school district</w:t>
      </w:r>
      <w:r w:rsidRPr="005347BC">
        <w:t xml:space="preserve"> board of trustees </w:t>
      </w:r>
      <w:r w:rsidRPr="005347BC">
        <w:rPr>
          <w:u w:val="single"/>
        </w:rPr>
        <w:t>or area commission</w:t>
      </w:r>
      <w:r w:rsidRPr="005347BC">
        <w:t xml:space="preserve"> from which the applicant is seeking sponsorship denies a charter school application, the charter applicant may appeal the denial to the Administrative Law Court pursuant to Section 59</w:t>
      </w:r>
      <w:r w:rsidRPr="005347BC">
        <w:noBreakHyphen/>
        <w:t>40</w:t>
      </w:r>
      <w:r w:rsidRPr="005347BC">
        <w:noBreakHyphen/>
        <w:t xml:space="preserve">90.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(F)</w:t>
      </w:r>
      <w:r w:rsidRPr="005347BC">
        <w:tab/>
        <w:t xml:space="preserve">If the </w:t>
      </w:r>
      <w:r w:rsidRPr="005347BC">
        <w:rPr>
          <w:strike/>
        </w:rPr>
        <w:t>school district</w:t>
      </w:r>
      <w:r w:rsidRPr="005347BC">
        <w:t xml:space="preserve"> board of trustees </w:t>
      </w:r>
      <w:r w:rsidRPr="005347BC">
        <w:rPr>
          <w:u w:val="single"/>
        </w:rPr>
        <w:t>or area commission</w:t>
      </w:r>
      <w:r w:rsidRPr="005347BC">
        <w:t xml:space="preserve"> approves the application, it becomes the charter school’s sponsor and shall sign the approved application</w:t>
      </w:r>
      <w:r w:rsidRPr="005347BC">
        <w:rPr>
          <w:strike/>
        </w:rPr>
        <w:t>, which constitutes a contract with the charter committee of the charter school</w:t>
      </w:r>
      <w:r w:rsidRPr="005347BC">
        <w:t xml:space="preserve">.  </w:t>
      </w:r>
      <w:r w:rsidRPr="005347BC">
        <w:rPr>
          <w:u w:val="single"/>
        </w:rPr>
        <w:t>The sponsor shall submit</w:t>
      </w:r>
      <w:r w:rsidRPr="005347BC">
        <w:t xml:space="preserve"> a copy of the charter </w:t>
      </w:r>
      <w:r w:rsidRPr="005347BC">
        <w:rPr>
          <w:strike/>
        </w:rPr>
        <w:t>must be filed with</w:t>
      </w:r>
      <w:r w:rsidRPr="005347BC">
        <w:t xml:space="preserve"> </w:t>
      </w:r>
      <w:r w:rsidRPr="005347BC">
        <w:rPr>
          <w:u w:val="single"/>
        </w:rPr>
        <w:t>contract to</w:t>
      </w:r>
      <w:r w:rsidRPr="005347BC">
        <w:t xml:space="preserve"> the State Board of Education.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(G)</w:t>
      </w:r>
      <w:r w:rsidRPr="005347BC">
        <w:tab/>
        <w:t xml:space="preserve">If a local school board of trustees has information that an approved application by the South Carolina Public Charter School District </w:t>
      </w:r>
      <w:r w:rsidRPr="005347BC">
        <w:rPr>
          <w:u w:val="single"/>
        </w:rPr>
        <w:t>or a public or independent institution of higher learning sponsor</w:t>
      </w:r>
      <w:r w:rsidRPr="005347BC">
        <w:t xml:space="preserve">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5347BC">
        <w:noBreakHyphen/>
        <w:t xml:space="preserve">five days, may affirm or reverse the application for action by the South Carolina Public Charter School District </w:t>
      </w:r>
      <w:r w:rsidRPr="005347BC">
        <w:rPr>
          <w:u w:val="single"/>
        </w:rPr>
        <w:t>or the public or independent institution of higher learning</w:t>
      </w:r>
      <w:r w:rsidRPr="005347BC">
        <w:t xml:space="preserve"> in accordance with an order of the state board.”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9.</w:t>
      </w:r>
      <w:r w:rsidRPr="005347BC">
        <w:tab/>
        <w:t>Section 59</w:t>
      </w:r>
      <w:r w:rsidRPr="005347BC">
        <w:noBreakHyphen/>
        <w:t>40</w:t>
      </w:r>
      <w:r w:rsidRPr="005347BC">
        <w:noBreakHyphen/>
        <w:t>100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100.</w:t>
      </w:r>
      <w:r w:rsidRPr="005347BC">
        <w:tab/>
        <w:t>(A)</w:t>
      </w:r>
      <w:r w:rsidRPr="005347BC">
        <w:tab/>
        <w:t>An existing public school may be converted into a charter school if two</w:t>
      </w:r>
      <w:r w:rsidRPr="005347BC">
        <w:noBreakHyphen/>
        <w:t xml:space="preserve">thirds of the faculty and instructional staff employed at the school and </w:t>
      </w:r>
      <w:r w:rsidRPr="005347BC">
        <w:rPr>
          <w:strike/>
        </w:rPr>
        <w:t>two</w:t>
      </w:r>
      <w:r w:rsidRPr="005347BC">
        <w:rPr>
          <w:strike/>
        </w:rPr>
        <w:noBreakHyphen/>
        <w:t>thirds</w:t>
      </w:r>
      <w:r w:rsidRPr="005347BC">
        <w:t xml:space="preserve"> </w:t>
      </w:r>
      <w:r w:rsidRPr="005347BC">
        <w:rPr>
          <w:u w:val="single"/>
        </w:rPr>
        <w:t>a majority</w:t>
      </w:r>
      <w:r w:rsidRPr="005347BC">
        <w:t xml:space="preserve"> of </w:t>
      </w:r>
      <w:r w:rsidRPr="005347BC">
        <w:rPr>
          <w:strike/>
        </w:rPr>
        <w:t>all voting parents or legal guardians of students enrolled in the school</w:t>
      </w:r>
      <w:r w:rsidRPr="005347BC">
        <w:t xml:space="preserve"> </w:t>
      </w:r>
      <w:r w:rsidRPr="005347BC">
        <w:rPr>
          <w:u w:val="single"/>
        </w:rPr>
        <w:t>returned premailed ballots issued to those who are eligible to vote</w:t>
      </w:r>
      <w:r w:rsidRPr="005347BC">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w:t>
      </w:r>
      <w:r w:rsidRPr="005347BC">
        <w:rPr>
          <w:u w:val="single"/>
        </w:rPr>
        <w:t>The State Board of Education shall promulgate regulations providing for paper ballots to be used in the voting process.</w:t>
      </w:r>
      <w:r w:rsidRPr="005347BC">
        <w:t xml:space="preserve">  The application must be submitted pursuant to Section 59</w:t>
      </w:r>
      <w:r w:rsidRPr="005347BC">
        <w:noBreakHyphen/>
        <w:t>40</w:t>
      </w:r>
      <w:r w:rsidRPr="005347BC">
        <w:noBreakHyphen/>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(C)</w:t>
      </w:r>
      <w:r w:rsidRPr="005347BC">
        <w:tab/>
        <w:t xml:space="preserve">All students enrolled in the school at the time of conversion must be given priority enrollment.  </w:t>
      </w:r>
      <w:r w:rsidRPr="005347BC">
        <w:rPr>
          <w:u w:val="single"/>
        </w:rPr>
        <w:t>Thereafter, students who reside within the former attendance area of that public school must be given enrollment priority.</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(D)</w:t>
      </w:r>
      <w:r w:rsidRPr="005347BC">
        <w:tab/>
        <w:t xml:space="preserve">All employees of a converted school shall remain employees of the local school district </w:t>
      </w:r>
      <w:r w:rsidRPr="005347BC">
        <w:rPr>
          <w:strike/>
        </w:rPr>
        <w:t>or</w:t>
      </w:r>
      <w:r w:rsidRPr="005347BC">
        <w:rPr>
          <w:u w:val="single"/>
        </w:rPr>
        <w:t>,</w:t>
      </w:r>
      <w:r w:rsidRPr="005347BC">
        <w:t xml:space="preserve"> the South Carolina Public Charter School District</w:t>
      </w:r>
      <w:r w:rsidRPr="005347BC">
        <w:rPr>
          <w:u w:val="single"/>
        </w:rPr>
        <w:t>, or the public or independent institution of higher learning sponsor</w:t>
      </w:r>
      <w:r w:rsidRPr="005347BC">
        <w:t xml:space="preserve"> with the same compensation and benefits including any future increases.  The converted charter school quarterly shall reimburse the local school district </w:t>
      </w:r>
      <w:r w:rsidRPr="005347BC">
        <w:rPr>
          <w:strike/>
        </w:rPr>
        <w:t>or</w:t>
      </w:r>
      <w:r w:rsidRPr="005347BC">
        <w:rPr>
          <w:u w:val="single"/>
        </w:rPr>
        <w:t>,</w:t>
      </w:r>
      <w:r w:rsidRPr="005347BC">
        <w:t xml:space="preserve"> the South Carolina Public Charter School District</w:t>
      </w:r>
      <w:r w:rsidRPr="005347BC">
        <w:rPr>
          <w:u w:val="single"/>
        </w:rPr>
        <w:t>, or the public or independent institution of higher learning sponsor</w:t>
      </w:r>
      <w:r w:rsidRPr="005347BC">
        <w:t xml:space="preserve"> for the compensation and employer contribution benefits paid to or on behalf of these employees and </w:t>
      </w:r>
      <w:r w:rsidRPr="005347BC">
        <w:rPr>
          <w:u w:val="single"/>
        </w:rPr>
        <w:t>also</w:t>
      </w:r>
      <w:r w:rsidRPr="005347BC">
        <w:t xml:space="preserve"> provide to the </w:t>
      </w:r>
      <w:r w:rsidRPr="005347BC">
        <w:rPr>
          <w:strike/>
        </w:rPr>
        <w:t>school district</w:t>
      </w:r>
      <w:r w:rsidRPr="005347BC">
        <w:t xml:space="preserve"> </w:t>
      </w:r>
      <w:r w:rsidRPr="005347BC">
        <w:rPr>
          <w:u w:val="single"/>
        </w:rPr>
        <w:t>sponsor</w:t>
      </w:r>
      <w:r w:rsidRPr="005347BC">
        <w:t xml:space="preserve"> any reports, forms, or data necessary for maintaining retirement coverage and providing South Carolina Retirement Systems benefits to converted school employees.  The provisions of Article 5, Chapter 25 </w:t>
      </w:r>
      <w:r w:rsidRPr="005347BC">
        <w:rPr>
          <w:strike/>
        </w:rPr>
        <w:t>of</w:t>
      </w:r>
      <w:r w:rsidRPr="005347BC">
        <w:rPr>
          <w:u w:val="single"/>
        </w:rPr>
        <w:t>,</w:t>
      </w:r>
      <w:r w:rsidRPr="005347BC">
        <w:t xml:space="preserve"> Title 59 apply to the employment and dismissal of teachers at a converted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r>
      <w:r w:rsidRPr="005347BC">
        <w:rPr>
          <w:u w:val="single"/>
        </w:rPr>
        <w:t>(E)</w:t>
      </w:r>
      <w:r w:rsidRPr="005347BC">
        <w:tab/>
      </w:r>
      <w:r w:rsidRPr="005347BC">
        <w:rPr>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rPr>
          <w:strike/>
        </w:rPr>
        <w:t>(E)</w:t>
      </w:r>
      <w:r w:rsidRPr="005347BC">
        <w:rPr>
          <w:u w:val="single"/>
        </w:rPr>
        <w:t>(F)</w:t>
      </w:r>
      <w:r w:rsidRPr="005347BC">
        <w:tab/>
        <w:t xml:space="preserve">The South Carolina Public Charter School District </w:t>
      </w:r>
      <w:r w:rsidRPr="005347BC">
        <w:rPr>
          <w:u w:val="single"/>
        </w:rPr>
        <w:t>or a public or independent institution of higher learning</w:t>
      </w:r>
      <w:r w:rsidRPr="005347BC">
        <w:t xml:space="preserve"> may not sponsor a public school to convert to a charter school.  However, the South Carolina Public Charter School District </w:t>
      </w:r>
      <w:r w:rsidRPr="005347BC">
        <w:rPr>
          <w:u w:val="single"/>
        </w:rPr>
        <w:t>or a public or independent institution of higher learning</w:t>
      </w:r>
      <w:r w:rsidRPr="005347BC">
        <w:t xml:space="preserve"> may sponsor a converted charter school renewal if the charter school has not committed a material violation of the provisions specified in subsection (C) of Section 59</w:t>
      </w:r>
      <w:r w:rsidRPr="005347BC">
        <w:noBreakHyphen/>
        <w:t>40</w:t>
      </w:r>
      <w:r w:rsidRPr="005347BC">
        <w:noBreakHyphen/>
        <w:t>110 and the local school district board of trustees refuses to renew the charter.  In such cases, the charter school shall continue to receive local funding pursuant to Section 59</w:t>
      </w:r>
      <w:r w:rsidRPr="005347BC">
        <w:noBreakHyphen/>
        <w:t>40</w:t>
      </w:r>
      <w:r w:rsidRPr="005347BC">
        <w:noBreakHyphen/>
        <w:t>110(A).  However, the charter school is not eligible to receive one hundred percent of the base student cost from the State.  The charter school only is eligible to receive the percentage of the base student cost previously received as a school in its former district.”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10.</w:t>
      </w:r>
      <w:r w:rsidRPr="005347BC">
        <w:tab/>
        <w:t>Section 59</w:t>
      </w:r>
      <w:r w:rsidRPr="005347BC">
        <w:noBreakHyphen/>
        <w:t>40</w:t>
      </w:r>
      <w:r w:rsidRPr="005347BC">
        <w:noBreakHyphen/>
        <w:t>110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tab/>
        <w:t>“Section 59</w:t>
      </w:r>
      <w:r w:rsidRPr="005347BC">
        <w:noBreakHyphen/>
        <w:t>40</w:t>
      </w:r>
      <w:r w:rsidRPr="005347BC">
        <w:noBreakHyphen/>
        <w:t>110.</w:t>
      </w:r>
      <w:r w:rsidRPr="005347BC">
        <w:tab/>
        <w:t xml:space="preserve"> </w:t>
      </w:r>
      <w:r w:rsidRPr="005347BC">
        <w:rPr>
          <w:u w:color="000000" w:themeColor="text1"/>
        </w:rPr>
        <w:t>(A)</w:t>
      </w:r>
      <w:r w:rsidRPr="005347BC">
        <w:rPr>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(B)</w:t>
      </w:r>
      <w:r w:rsidRPr="005347BC">
        <w:rPr>
          <w:u w:color="000000" w:themeColor="text1"/>
        </w:rPr>
        <w:tab/>
        <w:t xml:space="preserve">A charter renewal application must be submitted to the school’s sponsor, and it must contain: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(1)</w:t>
      </w:r>
      <w:r w:rsidRPr="005347BC">
        <w:rPr>
          <w:u w:color="000000" w:themeColor="text1"/>
        </w:rPr>
        <w:tab/>
        <w:t xml:space="preserve">a report on the progress of the charter school in achieving the goals, objectives, pupil achievement standards, and other terms of the initially approved charter application;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(2)</w:t>
      </w:r>
      <w:r w:rsidRPr="005347BC">
        <w:rPr>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(C)</w:t>
      </w:r>
      <w:r w:rsidRPr="005347BC">
        <w:rPr>
          <w:u w:color="000000" w:themeColor="text1"/>
        </w:rPr>
        <w:tab/>
        <w:t xml:space="preserve">A charter </w:t>
      </w:r>
      <w:r w:rsidRPr="005347BC">
        <w:rPr>
          <w:strike/>
          <w:u w:color="000000" w:themeColor="text1"/>
        </w:rPr>
        <w:t>must</w:t>
      </w:r>
      <w:r w:rsidRPr="005347BC">
        <w:rPr>
          <w:u w:color="000000" w:themeColor="text1"/>
        </w:rPr>
        <w:t xml:space="preserve"> </w:t>
      </w:r>
      <w:r w:rsidRPr="005347BC">
        <w:rPr>
          <w:u w:val="single" w:color="000000" w:themeColor="text1"/>
        </w:rPr>
        <w:t>may</w:t>
      </w:r>
      <w:r w:rsidRPr="005347BC">
        <w:rPr>
          <w:u w:color="000000" w:themeColor="text1"/>
        </w:rPr>
        <w:t xml:space="preserve"> be revoked or not renewed by the sponsor if it determines that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(1)</w:t>
      </w:r>
      <w:r w:rsidRPr="005347BC">
        <w:rPr>
          <w:u w:color="000000" w:themeColor="text1"/>
        </w:rPr>
        <w:tab/>
        <w:t xml:space="preserve">committed a material violation of the conditions, standards, or procedures provided for in the charter application;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(2)</w:t>
      </w:r>
      <w:r w:rsidRPr="005347BC">
        <w:rPr>
          <w:u w:color="000000" w:themeColor="text1"/>
        </w:rPr>
        <w:tab/>
        <w:t xml:space="preserve">failed to meet or make reasonable progress, as defined in the charter application, toward pupil achievement standards identified in the charter application;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(3)</w:t>
      </w:r>
      <w:r w:rsidRPr="005347BC">
        <w:rPr>
          <w:u w:color="000000" w:themeColor="text1"/>
        </w:rPr>
        <w:tab/>
        <w:t xml:space="preserve">failed to meet generally accepted standards of fiscal management; 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(4)</w:t>
      </w:r>
      <w:r w:rsidRPr="005347BC">
        <w:rPr>
          <w:u w:color="000000" w:themeColor="text1"/>
        </w:rPr>
        <w:tab/>
        <w:t xml:space="preserve">violated any provision of law from which the charter school was not specifically exempted.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(D)</w:t>
      </w:r>
      <w:r w:rsidRPr="005347BC">
        <w:rPr>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(E)</w:t>
      </w:r>
      <w:r w:rsidRPr="005347BC">
        <w:rPr>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(F)</w:t>
      </w:r>
      <w:r w:rsidRPr="005347BC">
        <w:rPr>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(G)</w:t>
      </w:r>
      <w:r w:rsidRPr="005347BC">
        <w:rPr>
          <w:u w:color="000000" w:themeColor="text1"/>
        </w:rPr>
        <w:tab/>
        <w:t xml:space="preserve">A charter school seeking renewal may submit a renewal application to another charter granting authority if the charter school has not committed a material violation of the provisions specified in subsection (C) of this section and the </w:t>
      </w:r>
      <w:r w:rsidRPr="005347BC">
        <w:rPr>
          <w:strike/>
          <w:u w:color="000000" w:themeColor="text1"/>
        </w:rPr>
        <w:t>local school district board of trustees</w:t>
      </w:r>
      <w:r w:rsidRPr="005347BC">
        <w:rPr>
          <w:u w:color="000000" w:themeColor="text1"/>
        </w:rPr>
        <w:t xml:space="preserve"> </w:t>
      </w:r>
      <w:r w:rsidRPr="005347BC">
        <w:rPr>
          <w:u w:val="single" w:color="000000" w:themeColor="text1"/>
        </w:rPr>
        <w:t>sponsor</w:t>
      </w:r>
      <w:r w:rsidRPr="005347BC">
        <w:rPr>
          <w:u w:color="000000" w:themeColor="text1"/>
        </w:rPr>
        <w:t xml:space="preserve"> refuses to renew the charter. In such cases, the charter school shall continue to receive local funding pursuant to Section 59</w:t>
      </w:r>
      <w:r w:rsidRPr="005347BC">
        <w:rPr>
          <w:u w:color="000000" w:themeColor="text1"/>
        </w:rPr>
        <w:noBreakHyphen/>
        <w:t>40</w:t>
      </w:r>
      <w:r w:rsidRPr="005347BC">
        <w:rPr>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rPr>
          <w:u w:color="000000" w:themeColor="text1"/>
        </w:rPr>
        <w:tab/>
        <w:t>(H)</w:t>
      </w:r>
      <w:r w:rsidRPr="005347BC">
        <w:rPr>
          <w:u w:color="000000" w:themeColor="text1"/>
        </w:rPr>
        <w:tab/>
        <w:t>A decision to revoke or not to renew a charter school may be appealed to the Administrative Law Court pursuant to the provisions of Section 59</w:t>
      </w:r>
      <w:r w:rsidRPr="005347BC">
        <w:rPr>
          <w:u w:color="000000" w:themeColor="text1"/>
        </w:rPr>
        <w:noBreakHyphen/>
        <w:t>40</w:t>
      </w:r>
      <w:r w:rsidRPr="005347BC">
        <w:rPr>
          <w:u w:color="000000" w:themeColor="text1"/>
        </w:rPr>
        <w:noBreakHyphen/>
        <w:t>90.</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11.</w:t>
      </w:r>
      <w:r w:rsidRPr="005347BC">
        <w:tab/>
        <w:t>Section 59</w:t>
      </w:r>
      <w:r w:rsidRPr="005347BC">
        <w:noBreakHyphen/>
        <w:t>40</w:t>
      </w:r>
      <w:r w:rsidRPr="005347BC">
        <w:noBreakHyphen/>
        <w:t>140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“Section 59</w:t>
      </w:r>
      <w:r w:rsidRPr="005347BC">
        <w:noBreakHyphen/>
        <w:t>40</w:t>
      </w:r>
      <w:r w:rsidRPr="005347BC">
        <w:noBreakHyphen/>
        <w:t>140.</w:t>
      </w:r>
      <w:r w:rsidRPr="005347BC">
        <w:tab/>
        <w:t>(A)</w:t>
      </w:r>
      <w:r w:rsidRPr="005347BC">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5347BC">
        <w:noBreakHyphen/>
        <w:t>20</w:t>
      </w:r>
      <w:r w:rsidRPr="005347BC">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5347BC">
        <w:rPr>
          <w:strike/>
        </w:rPr>
        <w:t>State</w:t>
      </w:r>
      <w:r w:rsidRPr="005347BC">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5347BC">
        <w:rPr>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tab/>
        <w:t>(B)</w:t>
      </w:r>
      <w:r w:rsidRPr="005347BC">
        <w:tab/>
      </w:r>
      <w:r w:rsidRPr="005347BC">
        <w:rPr>
          <w:strike/>
          <w:u w:color="000000" w:themeColor="text1"/>
        </w:rPr>
        <w:t>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5347BC">
        <w:rPr>
          <w:strike/>
          <w:u w:color="000000" w:themeColor="text1"/>
        </w:rPr>
        <w:noBreakHyphen/>
        <w:t>40</w:t>
      </w:r>
      <w:r w:rsidRPr="005347BC">
        <w:rPr>
          <w:strike/>
          <w:u w:color="000000" w:themeColor="text1"/>
        </w:rPr>
        <w:noBreakHyphen/>
        <w:t>220(A). However, the South Carolina Public Charter School District may not retain more than two percent of its gross revenue for its internal administrative and operating expenses</w:t>
      </w:r>
      <w:r w:rsidRPr="005347BC">
        <w:rPr>
          <w:u w:color="000000" w:themeColor="text1"/>
        </w:rPr>
        <w:t xml:space="preserve"> </w:t>
      </w:r>
      <w:r w:rsidRPr="005347BC">
        <w:rPr>
          <w:u w:val="single" w:color="000000" w:themeColor="text1"/>
        </w:rPr>
        <w:t>The South Carolina Public Charter School District or public or independent institution of higher learning sponsor shall receive and distribute state funds to the charter school as provided by the General Assembly</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(C)</w:t>
      </w:r>
      <w:r w:rsidRPr="005347BC">
        <w:rPr>
          <w:u w:color="000000" w:themeColor="text1"/>
        </w:rPr>
        <w:tab/>
        <w:t xml:space="preserve">During the year of the charter school’s operation, as received, and to the extent allowed by federal law, a sponsor shall distribute to the charter school federal funds which are allocated to the </w:t>
      </w:r>
      <w:r w:rsidRPr="005347BC">
        <w:rPr>
          <w:strike/>
          <w:u w:color="000000" w:themeColor="text1"/>
        </w:rPr>
        <w:t>school district</w:t>
      </w:r>
      <w:r w:rsidRPr="005347BC">
        <w:rPr>
          <w:u w:color="000000" w:themeColor="text1"/>
        </w:rPr>
        <w:t xml:space="preserve"> </w:t>
      </w:r>
      <w:r w:rsidRPr="005347BC">
        <w:rPr>
          <w:u w:val="single" w:color="000000" w:themeColor="text1"/>
        </w:rPr>
        <w:t>sponsor</w:t>
      </w:r>
      <w:r w:rsidRPr="005347BC">
        <w:rPr>
          <w:u w:color="000000" w:themeColor="text1"/>
        </w:rPr>
        <w:t xml:space="preserve"> on the basis of the number of special characteristics of the students attending the charter school. These amounts must be verified by the State Department of Education before the first disbursement of funds.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t>(D)</w:t>
      </w:r>
      <w:r w:rsidRPr="005347BC">
        <w:rPr>
          <w:u w:color="000000" w:themeColor="text1"/>
        </w:rPr>
        <w:tab/>
        <w:t xml:space="preserve">Notwithstanding subsection (C), the proportionate share of state and federal resources generated by students </w:t>
      </w:r>
      <w:r w:rsidRPr="005347BC">
        <w:rPr>
          <w:strike/>
          <w:u w:color="000000" w:themeColor="text1"/>
        </w:rPr>
        <w:t>with disabilities</w:t>
      </w:r>
      <w:r w:rsidRPr="005347BC">
        <w:rPr>
          <w:u w:color="000000" w:themeColor="text1"/>
        </w:rPr>
        <w:t xml:space="preserve"> or staff serving them must be directed to the </w:t>
      </w:r>
      <w:r w:rsidRPr="005347BC">
        <w:rPr>
          <w:strike/>
          <w:u w:color="000000" w:themeColor="text1"/>
        </w:rPr>
        <w:t>school district board of trustees</w:t>
      </w:r>
      <w:r w:rsidRPr="005347BC">
        <w:rPr>
          <w:u w:color="000000" w:themeColor="text1"/>
        </w:rPr>
        <w:t xml:space="preserve"> </w:t>
      </w:r>
      <w:r w:rsidRPr="005347BC">
        <w:rPr>
          <w:u w:val="single" w:color="000000" w:themeColor="text1"/>
        </w:rPr>
        <w:t>sponsor</w:t>
      </w:r>
      <w:r w:rsidRPr="005347BC">
        <w:rPr>
          <w:u w:color="000000" w:themeColor="text1"/>
        </w:rPr>
        <w:t xml:space="preserve">.  </w:t>
      </w:r>
      <w:r w:rsidRPr="005347BC">
        <w:rPr>
          <w:strike/>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5347BC">
        <w:rPr>
          <w:u w:color="000000" w:themeColor="text1"/>
        </w:rPr>
        <w:t xml:space="preserve"> </w:t>
      </w:r>
      <w:r w:rsidRPr="005347BC">
        <w:rPr>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(E)</w:t>
      </w:r>
      <w:r w:rsidRPr="005347BC">
        <w:rPr>
          <w:u w:color="000000" w:themeColor="text1"/>
        </w:rPr>
        <w:tab/>
        <w:t xml:space="preserve">All services centrally or otherwise provided by the sponsor </w:t>
      </w:r>
      <w:r w:rsidRPr="005347BC">
        <w:rPr>
          <w:strike/>
          <w:u w:color="000000" w:themeColor="text1"/>
        </w:rPr>
        <w:t>or local school district, if any,</w:t>
      </w:r>
      <w:r w:rsidRPr="005347BC">
        <w:rPr>
          <w:u w:color="000000" w:themeColor="text1"/>
        </w:rPr>
        <w:t xml:space="preserve"> including, but not limited to, food services, custodial services, maintenance, curriculum, media services, libraries, and warehousing are subject to negotiation between a charter school and the sponsor </w:t>
      </w:r>
      <w:r w:rsidRPr="005347BC">
        <w:rPr>
          <w:strike/>
          <w:u w:color="000000" w:themeColor="text1"/>
        </w:rPr>
        <w:t>or local school district</w:t>
      </w:r>
      <w:r w:rsidRPr="005347BC">
        <w:rPr>
          <w:u w:val="single" w:color="000000" w:themeColor="text1"/>
        </w:rPr>
        <w:t xml:space="preserve"> and must be outlined in the contract required pursuant to Section 59</w:t>
      </w:r>
      <w:r w:rsidRPr="005347BC">
        <w:rPr>
          <w:u w:val="single" w:color="000000" w:themeColor="text1"/>
        </w:rPr>
        <w:noBreakHyphen/>
        <w:t>40</w:t>
      </w:r>
      <w:r w:rsidRPr="005347BC">
        <w:rPr>
          <w:u w:val="single" w:color="000000" w:themeColor="text1"/>
        </w:rPr>
        <w:noBreakHyphen/>
        <w:t>70(F)</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(F)</w:t>
      </w:r>
      <w:r w:rsidRPr="005347BC">
        <w:rPr>
          <w:u w:color="000000" w:themeColor="text1"/>
        </w:rPr>
        <w:tab/>
        <w:t xml:space="preserve">All awards, grants, or gifts collected by a charter school must be retained by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(G)</w:t>
      </w:r>
      <w:r w:rsidRPr="005347BC">
        <w:rPr>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5347BC">
        <w:rPr>
          <w:u w:color="000000" w:themeColor="text1"/>
        </w:rPr>
        <w:noBreakHyphen/>
        <w:t>40</w:t>
      </w:r>
      <w:r w:rsidRPr="005347BC">
        <w:rPr>
          <w:u w:color="000000" w:themeColor="text1"/>
        </w:rPr>
        <w:noBreakHyphen/>
        <w:t xml:space="preserve">50(B)(3).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(H)</w:t>
      </w:r>
      <w:r w:rsidRPr="005347BC">
        <w:rPr>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5347BC">
        <w:rPr>
          <w:u w:val="single" w:color="000000" w:themeColor="text1"/>
        </w:rPr>
        <w:t>the sponsor shall compile those reports into a single document which must be submitted to</w:t>
      </w:r>
      <w:r w:rsidRPr="005347BC">
        <w:rPr>
          <w:u w:color="000000" w:themeColor="text1"/>
        </w:rPr>
        <w:t xml:space="preserve"> the department</w:t>
      </w:r>
      <w:r w:rsidRPr="005347BC">
        <w:rPr>
          <w:u w:val="single" w:color="000000" w:themeColor="text1"/>
        </w:rPr>
        <w:t>.</w:t>
      </w:r>
      <w:r w:rsidRPr="005347BC">
        <w:rPr>
          <w:u w:color="000000" w:themeColor="text1"/>
        </w:rPr>
        <w:t xml:space="preserve">  </w:t>
      </w:r>
      <w:r w:rsidRPr="005347BC">
        <w:rPr>
          <w:u w:val="single" w:color="000000" w:themeColor="text1"/>
        </w:rPr>
        <w:t>The Department of Education shall develop a template to be used by charter schools for this annual report. The report shall provide</w:t>
      </w:r>
      <w:r w:rsidRPr="005347BC">
        <w:rPr>
          <w:u w:color="000000" w:themeColor="text1"/>
        </w:rPr>
        <w:t xml:space="preserve"> all information required by the sponsor or the department and </w:t>
      </w:r>
      <w:r w:rsidRPr="005347BC">
        <w:rPr>
          <w:u w:val="single" w:color="000000" w:themeColor="text1"/>
        </w:rPr>
        <w:t>shall include</w:t>
      </w:r>
      <w:r w:rsidRPr="005347BC">
        <w:rPr>
          <w:u w:color="000000" w:themeColor="text1"/>
        </w:rPr>
        <w:t xml:space="preserve"> </w:t>
      </w:r>
      <w:r w:rsidRPr="005347BC">
        <w:rPr>
          <w:strike/>
          <w:u w:color="000000" w:themeColor="text1"/>
        </w:rPr>
        <w:t>including</w:t>
      </w:r>
      <w:r w:rsidRPr="005347BC">
        <w:rPr>
          <w:u w:color="000000" w:themeColor="text1"/>
        </w:rPr>
        <w:t>, at a minimum</w:t>
      </w:r>
      <w:r w:rsidRPr="005347BC">
        <w:rPr>
          <w:strike/>
          <w:u w:color="000000" w:themeColor="text1"/>
        </w:rPr>
        <w:t>,</w:t>
      </w:r>
      <w:r w:rsidRPr="005347BC">
        <w:rPr>
          <w:u w:val="single" w:color="000000" w:themeColor="text1"/>
        </w:rPr>
        <w:t>:</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(1)</w:t>
      </w:r>
      <w:r w:rsidRPr="005347BC">
        <w:rPr>
          <w:u w:color="000000" w:themeColor="text1"/>
        </w:rPr>
        <w:tab/>
        <w:t xml:space="preserve">the number of students enrolled in the charter school </w:t>
      </w:r>
      <w:r w:rsidRPr="005347BC">
        <w:rPr>
          <w:u w:val="single" w:color="000000" w:themeColor="text1"/>
        </w:rPr>
        <w:t>from year to year</w:t>
      </w:r>
      <w:r w:rsidRPr="005347BC">
        <w:rPr>
          <w:u w:color="000000" w:themeColor="text1"/>
        </w:rPr>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(2)</w:t>
      </w:r>
      <w:r w:rsidRPr="005347BC">
        <w:rPr>
          <w:u w:color="000000" w:themeColor="text1"/>
        </w:rPr>
        <w:tab/>
        <w:t xml:space="preserve">the success of students in achieving the specific educational goals for which the charter school was established;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(3)</w:t>
      </w:r>
      <w:r w:rsidRPr="005347BC">
        <w:rPr>
          <w:u w:color="000000" w:themeColor="text1"/>
        </w:rPr>
        <w:tab/>
      </w:r>
      <w:r w:rsidRPr="005347BC">
        <w:rPr>
          <w:u w:val="single" w:color="000000" w:themeColor="text1"/>
        </w:rPr>
        <w:t>an analysis of achievement gaps among major groupings of students in both proficiency and growth;</w:t>
      </w:r>
      <w:r w:rsidRPr="005347BC">
        <w:rPr>
          <w:u w:color="000000" w:themeColor="text1"/>
        </w:rPr>
        <w:t xml:space="preserve"> </w:t>
      </w:r>
      <w:r w:rsidRPr="005347BC">
        <w:rPr>
          <w:strike/>
          <w:u w:color="000000" w:themeColor="text1"/>
        </w:rPr>
        <w:t>and</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val="single" w:color="000000" w:themeColor="text1"/>
        </w:rPr>
        <w:t>(4)</w:t>
      </w:r>
      <w:r w:rsidRPr="005347BC">
        <w:rPr>
          <w:u w:color="000000" w:themeColor="text1"/>
        </w:rPr>
        <w:tab/>
        <w:t>the identity and certification status of the teaching staff</w:t>
      </w:r>
      <w:r w:rsidRPr="005347BC">
        <w:rPr>
          <w:u w:val="single" w:color="000000" w:themeColor="text1"/>
        </w:rPr>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val="single" w:color="000000" w:themeColor="text1"/>
        </w:rPr>
        <w:t>(5)</w:t>
      </w:r>
      <w:r w:rsidRPr="005347BC">
        <w:rPr>
          <w:u w:color="000000" w:themeColor="text1"/>
        </w:rPr>
        <w:tab/>
      </w:r>
      <w:r w:rsidRPr="005347BC">
        <w:rPr>
          <w:u w:val="single" w:color="000000" w:themeColor="text1"/>
        </w:rPr>
        <w:t>the financial performance and sustainability of the sponsor’s charter schools; and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(6)</w:t>
      </w:r>
      <w:r w:rsidRPr="005347BC">
        <w:rPr>
          <w:u w:color="000000" w:themeColor="text1"/>
        </w:rPr>
        <w:tab/>
      </w:r>
      <w:r w:rsidRPr="005347BC">
        <w:rPr>
          <w:u w:val="single" w:color="000000" w:themeColor="text1"/>
        </w:rPr>
        <w:t>board performance and stewardship including compliance with applicable laws</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(I)</w:t>
      </w:r>
      <w:r w:rsidRPr="005347BC">
        <w:rPr>
          <w:u w:color="000000" w:themeColor="text1"/>
        </w:rPr>
        <w:tab/>
        <w:t xml:space="preserve">The sponsor shall provide technical assistance to persons and groups preparing or revising charter applications at no expense.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(J)</w:t>
      </w:r>
      <w:r w:rsidRPr="005347BC">
        <w:rPr>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rPr>
          <w:u w:color="000000" w:themeColor="text1"/>
        </w:rPr>
        <w:tab/>
        <w:t>(K)</w:t>
      </w:r>
      <w:r w:rsidRPr="005347BC">
        <w:rPr>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12.</w:t>
      </w:r>
      <w:r w:rsidRPr="005347BC">
        <w:tab/>
        <w:t>Section 59</w:t>
      </w:r>
      <w:r w:rsidRPr="005347BC">
        <w:noBreakHyphen/>
        <w:t>40</w:t>
      </w:r>
      <w:r w:rsidRPr="005347BC">
        <w:noBreakHyphen/>
        <w:t>190(C) of the 1976 Code is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w:t>
      </w:r>
      <w:r w:rsidRPr="005347BC">
        <w:tab/>
        <w:t xml:space="preserve">A </w:t>
      </w:r>
      <w:r w:rsidRPr="005347BC">
        <w:rPr>
          <w:u w:val="single"/>
        </w:rPr>
        <w:t>local school district,</w:t>
      </w:r>
      <w:r w:rsidRPr="005347BC">
        <w:t xml:space="preserve"> sponsor, members of the board </w:t>
      </w:r>
      <w:r w:rsidRPr="005347BC">
        <w:rPr>
          <w:u w:val="single"/>
        </w:rPr>
        <w:t>or area commission</w:t>
      </w:r>
      <w:r w:rsidRPr="005347BC">
        <w:t xml:space="preserve">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13.</w:t>
      </w:r>
      <w:r w:rsidRPr="005347BC">
        <w:tab/>
        <w:t>Section 59</w:t>
      </w:r>
      <w:r w:rsidRPr="005347BC">
        <w:noBreakHyphen/>
        <w:t>40</w:t>
      </w:r>
      <w:r w:rsidRPr="005347BC">
        <w:noBreakHyphen/>
        <w:t>230(A) of the 1976 Code, as added by Act 274 of 2006, is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“(A)</w:t>
      </w:r>
      <w:r w:rsidRPr="005347BC">
        <w:tab/>
        <w:t xml:space="preserve">The South Carolina Public Charter School District must be governed by a board of trustees consisting of not more than </w:t>
      </w:r>
      <w:r w:rsidRPr="005347BC">
        <w:rPr>
          <w:strike/>
        </w:rPr>
        <w:t>eleven</w:t>
      </w:r>
      <w:r w:rsidRPr="005347BC">
        <w:t xml:space="preserve"> </w:t>
      </w:r>
      <w:r w:rsidRPr="005347BC">
        <w:rPr>
          <w:u w:val="single"/>
        </w:rPr>
        <w:t>nine</w:t>
      </w:r>
      <w:r w:rsidRPr="005347BC">
        <w:t xml:space="preserve"> members: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two appointed by the Governor;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one appointed by the Speaker of the House of Representatives;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one appointed by the President Pro Tempore of the Senate;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r>
      <w:r w:rsidRPr="005347BC">
        <w:rPr>
          <w:strike/>
        </w:rPr>
        <w:t>seven</w:t>
      </w:r>
      <w:r w:rsidRPr="005347BC">
        <w:t xml:space="preserve"> </w:t>
      </w:r>
      <w:r w:rsidRPr="005347BC">
        <w:rPr>
          <w:u w:val="single"/>
        </w:rPr>
        <w:t>five</w:t>
      </w:r>
      <w:r w:rsidRPr="005347BC">
        <w:t xml:space="preserve"> to be appointed by the Governor upon the recommendation of the: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tab/>
      </w:r>
      <w:r w:rsidRPr="005347BC">
        <w:tab/>
      </w:r>
      <w:r w:rsidRPr="005347BC">
        <w:tab/>
        <w:t>(a)</w:t>
      </w:r>
      <w:r w:rsidRPr="005347BC">
        <w:tab/>
      </w:r>
      <w:r w:rsidRPr="005347BC">
        <w:rPr>
          <w:strike/>
        </w:rPr>
        <w:t xml:space="preserve">South Carolina Association of Public Charter Schools and one additional representative from the association;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(b)</w:t>
      </w:r>
      <w:r w:rsidRPr="005347BC">
        <w:tab/>
        <w:t xml:space="preserve">South Carolina Association of School Administrators;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(c)</w:t>
      </w:r>
      <w:r w:rsidRPr="005347BC">
        <w:rPr>
          <w:u w:val="single"/>
        </w:rPr>
        <w:t>(b)</w:t>
      </w:r>
      <w:r w:rsidRPr="005347BC">
        <w:tab/>
        <w:t xml:space="preserve">South Carolina Chamber of Commerce;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(d)</w:t>
      </w:r>
      <w:r w:rsidRPr="005347BC">
        <w:rPr>
          <w:u w:val="single"/>
        </w:rPr>
        <w:t>(c)</w:t>
      </w:r>
      <w:r w:rsidRPr="005347BC">
        <w:tab/>
        <w:t xml:space="preserve">South Carolina Education Oversight Committee;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r>
      <w:r w:rsidRPr="005347BC">
        <w:tab/>
      </w:r>
      <w:r w:rsidRPr="005347BC">
        <w:tab/>
      </w:r>
      <w:r w:rsidRPr="005347BC">
        <w:rPr>
          <w:strike/>
        </w:rPr>
        <w:t>(e)</w:t>
      </w:r>
      <w:r w:rsidRPr="005347BC">
        <w:rPr>
          <w:u w:val="single"/>
        </w:rPr>
        <w:t>(d)</w:t>
      </w:r>
      <w:r w:rsidRPr="005347BC">
        <w:tab/>
        <w:t xml:space="preserve">South Carolina School Boards Association; </w:t>
      </w:r>
      <w:r w:rsidRPr="005347BC">
        <w:rPr>
          <w:u w:val="single"/>
        </w:rPr>
        <w:t>and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(f)</w:t>
      </w:r>
      <w:r w:rsidRPr="005347BC">
        <w:rPr>
          <w:u w:val="single"/>
        </w:rPr>
        <w:t>(e)</w:t>
      </w:r>
      <w:r w:rsidRPr="005347BC">
        <w:tab/>
        <w:t xml:space="preserve">South Carolina Alliance of Black Educators.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 xml:space="preserve">The </w:t>
      </w:r>
      <w:r w:rsidRPr="005347BC">
        <w:rPr>
          <w:strike/>
        </w:rPr>
        <w:t>nine</w:t>
      </w:r>
      <w:r w:rsidRPr="005347BC">
        <w:t xml:space="preserve"> </w:t>
      </w:r>
      <w:r w:rsidRPr="005347BC">
        <w:rPr>
          <w:u w:val="single"/>
        </w:rPr>
        <w:t>seven</w:t>
      </w:r>
      <w:r w:rsidRPr="005347BC">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5347BC">
        <w:noBreakHyphen/>
        <w:t>3</w:t>
      </w:r>
      <w:r w:rsidRPr="005347BC">
        <w:noBreakHyphen/>
        <w:t>240.  In making appointments, every effort must be made to ensure that all geographic areas of the State are represented and that the membership reflects urban and rural areas of the State as well as the ethnic diversity of the State.”</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14.</w:t>
      </w:r>
      <w:r w:rsidRPr="005347BC">
        <w:tab/>
        <w:t>Section 59</w:t>
      </w:r>
      <w:r w:rsidRPr="005347BC">
        <w:noBreakHyphen/>
        <w:t>40</w:t>
      </w:r>
      <w:r w:rsidRPr="005347BC">
        <w:noBreakHyphen/>
        <w:t>130(A)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“(A)</w:t>
      </w:r>
      <w:r w:rsidRPr="005347BC">
        <w:rPr>
          <w:u w:val="single"/>
        </w:rPr>
        <w:t>(1)</w:t>
      </w:r>
      <w:r w:rsidRPr="005347BC">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rPr>
          <w:u w:val="single"/>
        </w:rPr>
        <w:t>(2)</w:t>
      </w:r>
      <w:r w:rsidRPr="005347BC">
        <w:tab/>
      </w:r>
      <w:r w:rsidRPr="005347BC">
        <w:rPr>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 15.</w:t>
      </w:r>
      <w:r w:rsidRPr="005347BC">
        <w:tab/>
        <w:t>Section 59</w:t>
      </w:r>
      <w:r w:rsidRPr="005347BC">
        <w:noBreakHyphen/>
        <w:t>40</w:t>
      </w:r>
      <w:r w:rsidRPr="005347BC">
        <w:noBreakHyphen/>
        <w:t>220(A)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“(A)</w:t>
      </w:r>
      <w:r w:rsidRPr="005347BC">
        <w:tab/>
        <w:t xml:space="preserve">The South Carolina Public Charter School District may not have a local tax base and may not receive local property taxes.  </w:t>
      </w:r>
      <w:r w:rsidRPr="005347BC">
        <w:rPr>
          <w:u w:val="single"/>
        </w:rPr>
        <w:t>This prohibition does not extend to local funds received by the district on behalf of sponsored charter schools pursuant to Section 59</w:t>
      </w:r>
      <w:r w:rsidRPr="005347BC">
        <w:rPr>
          <w:u w:val="single"/>
        </w:rPr>
        <w:noBreakHyphen/>
        <w:t>40</w:t>
      </w:r>
      <w:r w:rsidRPr="005347BC">
        <w:rPr>
          <w:u w:val="single"/>
        </w:rPr>
        <w:noBreakHyphen/>
        <w:t>140(B).</w:t>
      </w:r>
      <w:r w:rsidRPr="005347BC">
        <w:t>”</w:t>
      </w:r>
    </w:p>
    <w:p w:rsidR="00F3650E"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650E" w:rsidRPr="004D5E80"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E80">
        <w:t>SECTION</w:t>
      </w:r>
      <w:r w:rsidRPr="004D5E80">
        <w:tab/>
      </w:r>
      <w:r>
        <w:t>16</w:t>
      </w:r>
      <w:r w:rsidRPr="004D5E80">
        <w:t>.</w:t>
      </w:r>
      <w:r w:rsidRPr="004D5E80">
        <w:tab/>
        <w:t>Article 5, Chapter 1, Title 59 of the 1976 Code is amended by adding:</w:t>
      </w:r>
    </w:p>
    <w:p w:rsidR="00F3650E"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50E"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5E80">
        <w:tab/>
        <w:t>“Section 59</w:t>
      </w:r>
      <w:r w:rsidRPr="004D5E80">
        <w:noBreakHyphen/>
        <w:t>1</w:t>
      </w:r>
      <w:r w:rsidRPr="004D5E80">
        <w:noBreakHyphen/>
        <w:t>490.</w:t>
      </w:r>
      <w:r w:rsidRPr="004D5E80">
        <w:tab/>
        <w:t>The exemption provisions provided in Section 59</w:t>
      </w:r>
      <w:r w:rsidRPr="004D5E80">
        <w:noBreakHyphen/>
        <w:t>40</w:t>
      </w:r>
      <w:r w:rsidRPr="004D5E80">
        <w:noBreakHyphen/>
        <w:t>50 that apply to charter schools also apply to traditional public schools of the local public school districts of this State, except that a traditional public school may employ noncertified teachers in a ratio of up to ten percent of its entire teacher staff.  A traditional public school may not limit or deny admission or show preference in admission decisions to any group of individuals, and it must meet the student attendance requirements as provided in this title.”</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47BC">
        <w:t>SECTION</w:t>
      </w:r>
      <w:r w:rsidRPr="005347BC">
        <w:tab/>
        <w:t>1</w:t>
      </w:r>
      <w:r w:rsidR="00F3650E">
        <w:t>7</w:t>
      </w:r>
      <w:r w:rsidRPr="005347BC">
        <w:t>.</w:t>
      </w:r>
      <w:r w:rsidRPr="005347BC">
        <w:tab/>
        <w:t>This act takes effect upon approval by the Governor.</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A5" w:rsidRDefault="00872EA5" w:rsidP="00C220AC">
      <w:pPr>
        <w:suppressAutoHyphens/>
      </w:pPr>
    </w:p>
    <w:sectPr w:rsidR="00872EA5" w:rsidSect="00692A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3B4" w:rsidRDefault="009B13B4" w:rsidP="009F0C77">
      <w:r>
        <w:separator/>
      </w:r>
    </w:p>
  </w:endnote>
  <w:endnote w:type="continuationSeparator" w:id="0">
    <w:p w:rsidR="009B13B4" w:rsidRDefault="009B13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31065E-441B-44D8-98D3-C5790F776332}"/>
    <w:embedBold r:id="rId2" w:fontKey="{8C5506DD-CDF2-4255-8AFA-0406DB4D7E77}"/>
    <w:embedItalic r:id="rId3" w:fontKey="{88A543B4-8A96-4FED-BD09-23465DD366BB}"/>
  </w:font>
  <w:font w:name="Calibri">
    <w:panose1 w:val="020F0502020204030204"/>
    <w:charset w:val="00"/>
    <w:family w:val="swiss"/>
    <w:pitch w:val="variable"/>
    <w:sig w:usb0="A00002EF" w:usb1="4000207B" w:usb2="00000000" w:usb3="00000000" w:csb0="0000009F" w:csb1="00000000"/>
    <w:embedRegular r:id="rId4" w:fontKey="{641719BD-2261-4783-B3BE-285B12C0D4FE}"/>
  </w:font>
  <w:font w:name="Tahoma">
    <w:panose1 w:val="020B0604030504040204"/>
    <w:charset w:val="00"/>
    <w:family w:val="swiss"/>
    <w:pitch w:val="variable"/>
    <w:sig w:usb0="61002A87" w:usb1="80000000" w:usb2="00000008" w:usb3="00000000" w:csb0="000101FF" w:csb1="00000000"/>
    <w:embedRegular r:id="rId5" w:fontKey="{FBEAE0F9-40C0-4FFE-B39E-97974D41AE83}"/>
  </w:font>
  <w:font w:name="Cambria">
    <w:panose1 w:val="02040503050406030204"/>
    <w:charset w:val="00"/>
    <w:family w:val="roman"/>
    <w:pitch w:val="variable"/>
    <w:sig w:usb0="A00002EF" w:usb1="4000004B" w:usb2="00000000" w:usb3="00000000" w:csb0="0000009F" w:csb1="00000000"/>
    <w:embedRegular r:id="rId6" w:fontKey="{E6FF3E41-402C-4ABC-AE33-21428526B4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3B4" w:rsidRPr="00872EA5" w:rsidRDefault="009B13B4" w:rsidP="00872EA5">
    <w:pPr>
      <w:pStyle w:val="Footer"/>
      <w:tabs>
        <w:tab w:val="clear" w:pos="4680"/>
        <w:tab w:val="clear" w:pos="9360"/>
        <w:tab w:val="center" w:pos="2995"/>
      </w:tabs>
      <w:spacing w:before="120"/>
    </w:pPr>
    <w:r>
      <w:t>[3241-</w:t>
    </w:r>
    <w:fldSimple w:instr=" PAGE  \* MERGEFORMAT ">
      <w:r w:rsidR="00C220AC">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3B4" w:rsidRPr="00872EA5" w:rsidRDefault="009B13B4" w:rsidP="00872EA5">
    <w:pPr>
      <w:pStyle w:val="Footer"/>
      <w:tabs>
        <w:tab w:val="clear" w:pos="4680"/>
        <w:tab w:val="clear" w:pos="9360"/>
        <w:tab w:val="center" w:pos="2995"/>
      </w:tabs>
      <w:spacing w:before="120"/>
    </w:pPr>
    <w:r>
      <w:t>[3241]</w:t>
    </w:r>
    <w:r>
      <w:tab/>
    </w:r>
    <w:fldSimple w:instr=" PAGE  \* MERGEFORMAT ">
      <w:r w:rsidR="00C220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3B4" w:rsidRDefault="009B13B4" w:rsidP="009F0C77">
      <w:r>
        <w:separator/>
      </w:r>
    </w:p>
  </w:footnote>
  <w:footnote w:type="continuationSeparator" w:id="0">
    <w:p w:rsidR="009B13B4" w:rsidRDefault="009B13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E1785"/>
    <w:rsid w:val="000F40FA"/>
    <w:rsid w:val="0010776B"/>
    <w:rsid w:val="00133E66"/>
    <w:rsid w:val="001435A3"/>
    <w:rsid w:val="001560CB"/>
    <w:rsid w:val="001C26C2"/>
    <w:rsid w:val="001D08F2"/>
    <w:rsid w:val="001D525B"/>
    <w:rsid w:val="001D7F4F"/>
    <w:rsid w:val="002127E0"/>
    <w:rsid w:val="002321B6"/>
    <w:rsid w:val="00250967"/>
    <w:rsid w:val="002543C8"/>
    <w:rsid w:val="0026289F"/>
    <w:rsid w:val="00284AAE"/>
    <w:rsid w:val="00295FB0"/>
    <w:rsid w:val="002E567F"/>
    <w:rsid w:val="002E5912"/>
    <w:rsid w:val="002F0E96"/>
    <w:rsid w:val="00325348"/>
    <w:rsid w:val="0032732C"/>
    <w:rsid w:val="00336AD0"/>
    <w:rsid w:val="0037079A"/>
    <w:rsid w:val="003D01E8"/>
    <w:rsid w:val="003E5288"/>
    <w:rsid w:val="003F6D79"/>
    <w:rsid w:val="00411957"/>
    <w:rsid w:val="0041760A"/>
    <w:rsid w:val="00417C01"/>
    <w:rsid w:val="004809EE"/>
    <w:rsid w:val="004B2A3F"/>
    <w:rsid w:val="004B699F"/>
    <w:rsid w:val="004E7D54"/>
    <w:rsid w:val="005273C6"/>
    <w:rsid w:val="00530A69"/>
    <w:rsid w:val="005364CE"/>
    <w:rsid w:val="00545593"/>
    <w:rsid w:val="00563214"/>
    <w:rsid w:val="00577C6C"/>
    <w:rsid w:val="005C2FE2"/>
    <w:rsid w:val="005E2BC9"/>
    <w:rsid w:val="00605102"/>
    <w:rsid w:val="006215AA"/>
    <w:rsid w:val="00623481"/>
    <w:rsid w:val="00667F99"/>
    <w:rsid w:val="006913C9"/>
    <w:rsid w:val="00692AF5"/>
    <w:rsid w:val="0069470D"/>
    <w:rsid w:val="006F4F31"/>
    <w:rsid w:val="00734F00"/>
    <w:rsid w:val="0075132B"/>
    <w:rsid w:val="00767CD6"/>
    <w:rsid w:val="007A70AE"/>
    <w:rsid w:val="007B0F0B"/>
    <w:rsid w:val="007E1EF6"/>
    <w:rsid w:val="008362E8"/>
    <w:rsid w:val="00871443"/>
    <w:rsid w:val="00872EA5"/>
    <w:rsid w:val="008A0529"/>
    <w:rsid w:val="008A1768"/>
    <w:rsid w:val="008F4429"/>
    <w:rsid w:val="00902591"/>
    <w:rsid w:val="0094021A"/>
    <w:rsid w:val="00951B14"/>
    <w:rsid w:val="00994C8B"/>
    <w:rsid w:val="009B13B4"/>
    <w:rsid w:val="009C6A0B"/>
    <w:rsid w:val="009D6E57"/>
    <w:rsid w:val="009F0C77"/>
    <w:rsid w:val="009F4DD1"/>
    <w:rsid w:val="00A41684"/>
    <w:rsid w:val="00A64E80"/>
    <w:rsid w:val="00A72BCD"/>
    <w:rsid w:val="00A741D9"/>
    <w:rsid w:val="00A833AB"/>
    <w:rsid w:val="00A86369"/>
    <w:rsid w:val="00A9741D"/>
    <w:rsid w:val="00AA304E"/>
    <w:rsid w:val="00AD4B17"/>
    <w:rsid w:val="00B22285"/>
    <w:rsid w:val="00B412D4"/>
    <w:rsid w:val="00BC632F"/>
    <w:rsid w:val="00BE3C22"/>
    <w:rsid w:val="00BE613D"/>
    <w:rsid w:val="00BF1DB1"/>
    <w:rsid w:val="00BF5EF7"/>
    <w:rsid w:val="00C0345E"/>
    <w:rsid w:val="00C15E98"/>
    <w:rsid w:val="00C220AC"/>
    <w:rsid w:val="00C3483A"/>
    <w:rsid w:val="00C74E9D"/>
    <w:rsid w:val="00C82FD3"/>
    <w:rsid w:val="00C92819"/>
    <w:rsid w:val="00CC6B7B"/>
    <w:rsid w:val="00CD2089"/>
    <w:rsid w:val="00D73A67"/>
    <w:rsid w:val="00D812C8"/>
    <w:rsid w:val="00D970A9"/>
    <w:rsid w:val="00DC273B"/>
    <w:rsid w:val="00DF2772"/>
    <w:rsid w:val="00DF3845"/>
    <w:rsid w:val="00E41911"/>
    <w:rsid w:val="00E564CD"/>
    <w:rsid w:val="00E92EEF"/>
    <w:rsid w:val="00F24442"/>
    <w:rsid w:val="00F32445"/>
    <w:rsid w:val="00F3650E"/>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C63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015DC-4F95-40E2-9F5A-C149A8F19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9832</Words>
  <Characters>52111</Characters>
  <Application>Microsoft Office Word</Application>
  <DocSecurity>0</DocSecurity>
  <Lines>1158</Lines>
  <Paragraphs>269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2010-12-13T20:13:00Z</cp:lastPrinted>
  <dcterms:created xsi:type="dcterms:W3CDTF">2011-03-24T19:31:00Z</dcterms:created>
  <dcterms:modified xsi:type="dcterms:W3CDTF">2011-03-24T19:31:00Z</dcterms:modified>
</cp:coreProperties>
</file>