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D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25E80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B00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PROPOSE AN AMENDMENT TO SECTION 12, ARTICLE III OF THE </w:t>
      </w:r>
      <w:r w:rsidR="00967079">
        <w:rPr>
          <w:rFonts w:eastAsia="Times New Roman"/>
        </w:rPr>
        <w:t>CONSTITUTION OF SOUTH CAROLINA</w:t>
      </w:r>
      <w:r>
        <w:rPr>
          <w:rFonts w:eastAsia="Times New Roman"/>
        </w:rPr>
        <w:t>, 1895, RELATING TO PUNISHM</w:t>
      </w:r>
      <w:r w:rsidR="00AC256E">
        <w:rPr>
          <w:rFonts w:eastAsia="Times New Roman"/>
        </w:rPr>
        <w:t xml:space="preserve">ENT OF </w:t>
      </w:r>
      <w:r w:rsidR="005C4C85">
        <w:rPr>
          <w:rFonts w:eastAsia="Times New Roman"/>
        </w:rPr>
        <w:t xml:space="preserve">MEMBERS OF THE </w:t>
      </w:r>
      <w:r w:rsidR="00AC256E">
        <w:rPr>
          <w:rFonts w:eastAsia="Times New Roman"/>
        </w:rPr>
        <w:t>GENERAL ASSEMBLY</w:t>
      </w:r>
      <w:r>
        <w:rPr>
          <w:rFonts w:eastAsia="Times New Roman"/>
        </w:rPr>
        <w:t xml:space="preserve">, TO </w:t>
      </w:r>
      <w:r w:rsidR="00845504">
        <w:rPr>
          <w:rFonts w:eastAsia="Times New Roman"/>
        </w:rPr>
        <w:t xml:space="preserve">PROVIDE THAT </w:t>
      </w:r>
      <w:r w:rsidR="009D67E9">
        <w:rPr>
          <w:rFonts w:eastAsia="Times New Roman"/>
        </w:rPr>
        <w:t>THE GENERAL ASSEMBLY MAY GRANT CONCURRENT OR EXCLUSIVE JURISDICTION TO INVESTIGATE, ADJUDICATE, AND PUNISH ITS MEMBERS FOR ALLEGATION</w:t>
      </w:r>
      <w:r w:rsidR="00085DD7">
        <w:rPr>
          <w:rFonts w:eastAsia="Times New Roman"/>
        </w:rPr>
        <w:t>S</w:t>
      </w:r>
      <w:r w:rsidR="009D67E9">
        <w:rPr>
          <w:rFonts w:eastAsia="Times New Roman"/>
        </w:rPr>
        <w:t xml:space="preserve"> OF ETHICAL MISCONDUCT TO A STATE AGENCY, BOARD</w:t>
      </w:r>
      <w:r w:rsidR="00C036F6">
        <w:rPr>
          <w:rFonts w:eastAsia="Times New Roman"/>
        </w:rPr>
        <w:t>,</w:t>
      </w:r>
      <w:r w:rsidR="009D67E9">
        <w:rPr>
          <w:rFonts w:eastAsia="Times New Roman"/>
        </w:rPr>
        <w:t xml:space="preserve"> OR COMMISSION AS IT DEEMS APPROPRIATE.</w:t>
      </w:r>
    </w:p>
    <w:p w:rsidR="00325E80" w:rsidRDefault="00325E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25E80" w:rsidRDefault="00325E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25E80" w:rsidRDefault="00325E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5E80" w:rsidRDefault="00325E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C330C">
        <w:rPr>
          <w:color w:val="000000" w:themeColor="text1"/>
          <w:u w:color="000000" w:themeColor="text1"/>
        </w:rPr>
        <w:t>It is proposed that Section 12</w:t>
      </w:r>
      <w:r w:rsidR="002C330C" w:rsidRPr="00B16F9A">
        <w:rPr>
          <w:color w:val="000000" w:themeColor="text1"/>
          <w:u w:color="000000" w:themeColor="text1"/>
        </w:rPr>
        <w:t xml:space="preserve">, Article III of the Constitution </w:t>
      </w:r>
      <w:r w:rsidR="00967079">
        <w:rPr>
          <w:color w:val="000000" w:themeColor="text1"/>
          <w:u w:color="000000" w:themeColor="text1"/>
        </w:rPr>
        <w:t xml:space="preserve">of this State </w:t>
      </w:r>
      <w:r w:rsidR="002C330C" w:rsidRPr="00B16F9A">
        <w:rPr>
          <w:color w:val="000000" w:themeColor="text1"/>
          <w:u w:color="000000" w:themeColor="text1"/>
        </w:rPr>
        <w:t>be amended to read:</w:t>
      </w:r>
    </w:p>
    <w:p w:rsidR="002C330C" w:rsidRDefault="002C33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E799C" w:rsidRPr="00772618" w:rsidRDefault="002C330C" w:rsidP="002C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8E3FC7">
        <w:rPr>
          <w:color w:val="000000" w:themeColor="text1"/>
          <w:u w:color="000000" w:themeColor="text1"/>
        </w:rPr>
        <w:t xml:space="preserve">Each house shall choose its own officers, determine its rules of procedure, </w:t>
      </w:r>
      <w:r w:rsidRPr="002017FB">
        <w:rPr>
          <w:color w:val="000000" w:themeColor="text1"/>
          <w:u w:color="000000" w:themeColor="text1"/>
        </w:rPr>
        <w:t>punish its members for disorderly behavior,</w:t>
      </w:r>
      <w:r w:rsidRPr="008E3FC7">
        <w:rPr>
          <w:color w:val="000000" w:themeColor="text1"/>
          <w:u w:color="000000" w:themeColor="text1"/>
        </w:rPr>
        <w:t xml:space="preserve"> and, with the concurrence of two</w:t>
      </w:r>
      <w:r w:rsidRPr="008E3FC7">
        <w:rPr>
          <w:color w:val="000000" w:themeColor="text1"/>
          <w:u w:color="000000" w:themeColor="text1"/>
        </w:rPr>
        <w:noBreakHyphen/>
        <w:t>thirds, expel a member, but not a second time for the same cause.</w:t>
      </w:r>
      <w:r w:rsidR="002017FB">
        <w:rPr>
          <w:color w:val="000000" w:themeColor="text1"/>
          <w:u w:color="000000" w:themeColor="text1"/>
        </w:rPr>
        <w:t xml:space="preserve">  </w:t>
      </w:r>
      <w:r w:rsidR="00AE799C" w:rsidRPr="00AE799C">
        <w:rPr>
          <w:color w:val="000000" w:themeColor="text1"/>
          <w:u w:val="single"/>
        </w:rPr>
        <w:t>Provided, the General Assembly may grant concurrent or exclusive jurisdiction to investigate, adjudicate, and punish it</w:t>
      </w:r>
      <w:r w:rsidR="009D67E9">
        <w:rPr>
          <w:color w:val="000000" w:themeColor="text1"/>
          <w:u w:val="single"/>
        </w:rPr>
        <w:t>s</w:t>
      </w:r>
      <w:r w:rsidR="00AE799C" w:rsidRPr="00AE799C">
        <w:rPr>
          <w:color w:val="000000" w:themeColor="text1"/>
          <w:u w:val="single"/>
        </w:rPr>
        <w:t xml:space="preserve"> members for allegations of ethical misc</w:t>
      </w:r>
      <w:r w:rsidR="00772618">
        <w:rPr>
          <w:color w:val="000000" w:themeColor="text1"/>
          <w:u w:val="single"/>
        </w:rPr>
        <w:t xml:space="preserve">onduct to a state agency, board, </w:t>
      </w:r>
      <w:r w:rsidR="00AE799C" w:rsidRPr="00AE799C">
        <w:rPr>
          <w:color w:val="000000" w:themeColor="text1"/>
          <w:u w:val="single"/>
        </w:rPr>
        <w:t>or commission as it deems appropriate.</w:t>
      </w:r>
      <w:r w:rsidR="00772618">
        <w:rPr>
          <w:color w:val="000000" w:themeColor="text1"/>
        </w:rPr>
        <w:t>”</w:t>
      </w:r>
    </w:p>
    <w:p w:rsidR="00AE799C" w:rsidRDefault="00AE799C" w:rsidP="002C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C330C" w:rsidRDefault="003E176E" w:rsidP="002C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2C330C">
        <w:rPr>
          <w:color w:val="000000" w:themeColor="text1"/>
          <w:u w:color="000000" w:themeColor="text1"/>
        </w:rPr>
        <w:t>2.</w:t>
      </w:r>
      <w:r w:rsidR="002C330C">
        <w:rPr>
          <w:color w:val="000000" w:themeColor="text1"/>
          <w:u w:color="000000" w:themeColor="text1"/>
        </w:rPr>
        <w:tab/>
      </w:r>
      <w:r w:rsidR="002C330C" w:rsidRPr="00B16F9A">
        <w:rPr>
          <w:color w:val="000000" w:themeColor="text1"/>
          <w:u w:color="000000" w:themeColor="text1"/>
        </w:rPr>
        <w:t>The proposed amendment in Section 1 must be submitted to the qualified electors at the next general election for representatives.  Ballots must be provided at the various voting precincts with following words:</w:t>
      </w:r>
    </w:p>
    <w:p w:rsidR="002C330C" w:rsidRDefault="002C330C" w:rsidP="002C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C330C" w:rsidRDefault="002C330C" w:rsidP="002C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“Must Section 12, Article III of the South Carolina Constitution, relating to punishment of </w:t>
      </w:r>
      <w:r w:rsidR="005C4C85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 xml:space="preserve">General Assembly, be amended to </w:t>
      </w:r>
      <w:r w:rsidR="009D67E9">
        <w:rPr>
          <w:color w:val="000000" w:themeColor="text1"/>
          <w:u w:color="000000" w:themeColor="text1"/>
        </w:rPr>
        <w:t xml:space="preserve">provide that the General Assembly </w:t>
      </w:r>
      <w:r w:rsidR="009D67E9" w:rsidRPr="009D67E9">
        <w:rPr>
          <w:color w:val="000000" w:themeColor="text1"/>
        </w:rPr>
        <w:t xml:space="preserve">may grant </w:t>
      </w:r>
      <w:r w:rsidR="009D67E9" w:rsidRPr="009D67E9">
        <w:rPr>
          <w:color w:val="000000" w:themeColor="text1"/>
        </w:rPr>
        <w:lastRenderedPageBreak/>
        <w:t>concurrent or exclusive jurisdiction to investigate, adjudicate, and punish it members for allegations of ethical misc</w:t>
      </w:r>
      <w:r w:rsidR="00772618">
        <w:rPr>
          <w:color w:val="000000" w:themeColor="text1"/>
        </w:rPr>
        <w:t xml:space="preserve">onduct to a state agency, board, </w:t>
      </w:r>
      <w:r w:rsidR="009D67E9" w:rsidRPr="009D67E9">
        <w:rPr>
          <w:color w:val="000000" w:themeColor="text1"/>
        </w:rPr>
        <w:t>or commission as it deems appropriate</w:t>
      </w:r>
      <w:r w:rsidR="00DB0039">
        <w:rPr>
          <w:color w:val="000000" w:themeColor="text1"/>
          <w:u w:color="000000" w:themeColor="text1"/>
        </w:rPr>
        <w:t xml:space="preserve">?  </w:t>
      </w:r>
    </w:p>
    <w:p w:rsidR="00DB0039" w:rsidRDefault="00DB0039" w:rsidP="002C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0039" w:rsidRDefault="00DB0039" w:rsidP="00DB0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Yes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DB0039" w:rsidRDefault="00DB0039" w:rsidP="00DB0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B0039" w:rsidRDefault="00DB0039" w:rsidP="00DB0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DB0039" w:rsidRDefault="00DB0039" w:rsidP="00DB0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B0039" w:rsidRPr="005C4C85" w:rsidRDefault="00DB0039" w:rsidP="002C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6F9A">
        <w:rPr>
          <w:color w:val="000000" w:themeColor="text1"/>
          <w:u w:color="000000" w:themeColor="text1"/>
        </w:rPr>
        <w:t xml:space="preserve">Those voting in favor of the question shall deposit a ballot with a check or cross mark in the square after the word </w:t>
      </w:r>
      <w:r w:rsidRPr="00E15FAB">
        <w:rPr>
          <w:color w:val="000000" w:themeColor="text1"/>
          <w:u w:color="000000" w:themeColor="text1"/>
        </w:rPr>
        <w:t>‘</w:t>
      </w:r>
      <w:r w:rsidRPr="00B16F9A">
        <w:rPr>
          <w:color w:val="000000" w:themeColor="text1"/>
          <w:u w:color="000000" w:themeColor="text1"/>
        </w:rPr>
        <w:t>Yes</w:t>
      </w:r>
      <w:r w:rsidRPr="00E15FAB">
        <w:rPr>
          <w:color w:val="000000" w:themeColor="text1"/>
          <w:u w:color="000000" w:themeColor="text1"/>
        </w:rPr>
        <w:t>’</w:t>
      </w:r>
      <w:r w:rsidRPr="00B16F9A">
        <w:rPr>
          <w:color w:val="000000" w:themeColor="text1"/>
          <w:u w:color="000000" w:themeColor="text1"/>
        </w:rPr>
        <w:t xml:space="preserve">, and those voting against the question shall deposit a ballot with a check or cross mark in the square after the word, </w:t>
      </w:r>
      <w:r w:rsidRPr="00E15FAB">
        <w:rPr>
          <w:color w:val="000000" w:themeColor="text1"/>
          <w:u w:color="000000" w:themeColor="text1"/>
        </w:rPr>
        <w:t>‘</w:t>
      </w:r>
      <w:r w:rsidRPr="00B16F9A">
        <w:rPr>
          <w:color w:val="000000" w:themeColor="text1"/>
          <w:u w:color="000000" w:themeColor="text1"/>
        </w:rPr>
        <w:t>No</w:t>
      </w:r>
      <w:r w:rsidRPr="00E15FAB">
        <w:rPr>
          <w:color w:val="000000" w:themeColor="text1"/>
          <w:u w:color="000000" w:themeColor="text1"/>
        </w:rPr>
        <w:t>’</w:t>
      </w:r>
      <w:r w:rsidRPr="00B16F9A">
        <w:rPr>
          <w:color w:val="000000" w:themeColor="text1"/>
          <w:u w:color="000000" w:themeColor="text1"/>
        </w:rPr>
        <w:t>.”</w:t>
      </w:r>
    </w:p>
    <w:p w:rsidR="008D6D5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D6D50" w:rsidRDefault="008D6D50" w:rsidP="008D6D50">
      <w:pPr>
        <w:suppressAutoHyphens/>
        <w:jc w:val="both"/>
        <w:rPr>
          <w:rFonts w:eastAsia="Times New Roman"/>
        </w:rPr>
      </w:pPr>
    </w:p>
    <w:sectPr w:rsidR="008D6D50" w:rsidSect="008D6D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E5C" w:rsidRDefault="00320E5C" w:rsidP="00522CE0">
      <w:r>
        <w:separator/>
      </w:r>
    </w:p>
  </w:endnote>
  <w:endnote w:type="continuationSeparator" w:id="0">
    <w:p w:rsidR="00320E5C" w:rsidRDefault="00320E5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12A4A6-F793-4851-A423-118263E9DC13}"/>
    <w:embedBold r:id="rId2" w:fontKey="{7AE057D7-CCAC-4E33-ABED-5972FEAD94D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FE33A14-766E-47B0-944E-2C46C5422B3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D4BD21B-34B6-4AAF-B5A8-89AF17C6E3D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9063B6C-41D1-4AA8-A4A0-B85AB0EA88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70F" w:rsidRPr="008D6D50" w:rsidRDefault="008D6D50" w:rsidP="008D6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E5C" w:rsidRDefault="00320E5C" w:rsidP="00522CE0">
      <w:r>
        <w:separator/>
      </w:r>
    </w:p>
  </w:footnote>
  <w:footnote w:type="continuationSeparator" w:id="0">
    <w:p w:rsidR="00320E5C" w:rsidRDefault="00320E5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37ETHI.EBD.MTR"/>
    <w:docVar w:name="CoverAttorneyInitials" w:val="EBD"/>
    <w:docVar w:name="CoverAttorneyLastName" w:val="Donaldson"/>
    <w:docVar w:name="CoverBillType" w:val="j"/>
    <w:docVar w:name="CoverSenator" w:val="MTR"/>
    <w:docVar w:name="dvBillNumber" w:val="324"/>
    <w:docVar w:name="dvBillNumberPrefix" w:val="S. "/>
    <w:docVar w:name="dvOriginalBody" w:val="Senate"/>
    <w:docVar w:name="fulldraftpath" w:val="L:\S-RES\MTR\037ETHI.EBD.MTR.DOCX"/>
    <w:docVar w:name="NameofBody" w:val="S"/>
    <w:docVar w:name="vgroup2" w:val="S-RES"/>
  </w:docVars>
  <w:rsids>
    <w:rsidRoot w:val="00757AB3"/>
    <w:rsid w:val="00013E9C"/>
    <w:rsid w:val="000152D3"/>
    <w:rsid w:val="00042AC1"/>
    <w:rsid w:val="00046516"/>
    <w:rsid w:val="0007601D"/>
    <w:rsid w:val="00085DD7"/>
    <w:rsid w:val="000B0720"/>
    <w:rsid w:val="000B5EAF"/>
    <w:rsid w:val="00103C60"/>
    <w:rsid w:val="00170561"/>
    <w:rsid w:val="00186AC9"/>
    <w:rsid w:val="00197DF1"/>
    <w:rsid w:val="001B3DD9"/>
    <w:rsid w:val="001B7E5D"/>
    <w:rsid w:val="001D3BAC"/>
    <w:rsid w:val="002017FB"/>
    <w:rsid w:val="00227AB7"/>
    <w:rsid w:val="00245C4E"/>
    <w:rsid w:val="002C1321"/>
    <w:rsid w:val="002C330C"/>
    <w:rsid w:val="002C5896"/>
    <w:rsid w:val="002D3BED"/>
    <w:rsid w:val="00307C2B"/>
    <w:rsid w:val="0031565B"/>
    <w:rsid w:val="00320E5C"/>
    <w:rsid w:val="00325E80"/>
    <w:rsid w:val="0032642B"/>
    <w:rsid w:val="00383247"/>
    <w:rsid w:val="00394837"/>
    <w:rsid w:val="003D6E2B"/>
    <w:rsid w:val="003E176E"/>
    <w:rsid w:val="003E7597"/>
    <w:rsid w:val="00405189"/>
    <w:rsid w:val="00416C36"/>
    <w:rsid w:val="00450668"/>
    <w:rsid w:val="004952FA"/>
    <w:rsid w:val="004B6A22"/>
    <w:rsid w:val="004D6E53"/>
    <w:rsid w:val="004D7F37"/>
    <w:rsid w:val="00522CE0"/>
    <w:rsid w:val="0054370F"/>
    <w:rsid w:val="00565148"/>
    <w:rsid w:val="00593361"/>
    <w:rsid w:val="005A5017"/>
    <w:rsid w:val="005A648C"/>
    <w:rsid w:val="005C4C85"/>
    <w:rsid w:val="005F1745"/>
    <w:rsid w:val="0062160E"/>
    <w:rsid w:val="006C74EA"/>
    <w:rsid w:val="00720D40"/>
    <w:rsid w:val="007318D4"/>
    <w:rsid w:val="00757AB3"/>
    <w:rsid w:val="00765784"/>
    <w:rsid w:val="00772618"/>
    <w:rsid w:val="007A4390"/>
    <w:rsid w:val="007E5CB7"/>
    <w:rsid w:val="008314D2"/>
    <w:rsid w:val="00845504"/>
    <w:rsid w:val="008B2F42"/>
    <w:rsid w:val="008D6D50"/>
    <w:rsid w:val="008E185F"/>
    <w:rsid w:val="008F023B"/>
    <w:rsid w:val="00904E16"/>
    <w:rsid w:val="009162B3"/>
    <w:rsid w:val="00927C62"/>
    <w:rsid w:val="00967079"/>
    <w:rsid w:val="009811E6"/>
    <w:rsid w:val="00983951"/>
    <w:rsid w:val="00984124"/>
    <w:rsid w:val="00984640"/>
    <w:rsid w:val="00995C37"/>
    <w:rsid w:val="009A7701"/>
    <w:rsid w:val="009C118A"/>
    <w:rsid w:val="009D67E9"/>
    <w:rsid w:val="00A02011"/>
    <w:rsid w:val="00A4011E"/>
    <w:rsid w:val="00A86015"/>
    <w:rsid w:val="00A9594E"/>
    <w:rsid w:val="00AC256E"/>
    <w:rsid w:val="00AE59C8"/>
    <w:rsid w:val="00AE77AD"/>
    <w:rsid w:val="00AE799C"/>
    <w:rsid w:val="00B10098"/>
    <w:rsid w:val="00B5790D"/>
    <w:rsid w:val="00B945C5"/>
    <w:rsid w:val="00BA20EA"/>
    <w:rsid w:val="00BB5AFC"/>
    <w:rsid w:val="00BC0A56"/>
    <w:rsid w:val="00BC2F4F"/>
    <w:rsid w:val="00C036F6"/>
    <w:rsid w:val="00C45366"/>
    <w:rsid w:val="00C57023"/>
    <w:rsid w:val="00C74052"/>
    <w:rsid w:val="00CB187A"/>
    <w:rsid w:val="00CC0EC7"/>
    <w:rsid w:val="00CF6FD8"/>
    <w:rsid w:val="00D1088B"/>
    <w:rsid w:val="00D156D2"/>
    <w:rsid w:val="00D16D9C"/>
    <w:rsid w:val="00D47B06"/>
    <w:rsid w:val="00D86943"/>
    <w:rsid w:val="00DA47B9"/>
    <w:rsid w:val="00DB0039"/>
    <w:rsid w:val="00E058D3"/>
    <w:rsid w:val="00E2797F"/>
    <w:rsid w:val="00E76AD9"/>
    <w:rsid w:val="00E91E2F"/>
    <w:rsid w:val="00EA3546"/>
    <w:rsid w:val="00EB47AE"/>
    <w:rsid w:val="00EC34E1"/>
    <w:rsid w:val="00F0234A"/>
    <w:rsid w:val="00F042FB"/>
    <w:rsid w:val="00F428EC"/>
    <w:rsid w:val="00F52959"/>
    <w:rsid w:val="00F55884"/>
    <w:rsid w:val="00FB2FC6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82A6B-8552-4461-A42B-88938F6E7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2010-12-14T19:29:00Z</cp:lastPrinted>
  <dcterms:created xsi:type="dcterms:W3CDTF">2010-12-15T18:10:00Z</dcterms:created>
  <dcterms:modified xsi:type="dcterms:W3CDTF">2010-12-15T18:10:00Z</dcterms:modified>
</cp:coreProperties>
</file>