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2C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81499">
        <w:rPr>
          <w:color w:val="000000" w:themeColor="text1"/>
          <w:u w:color="000000" w:themeColor="text1"/>
        </w:rPr>
        <w:t>TO AMEND SECTION 12</w:t>
      </w:r>
      <w:r w:rsidR="00B35381">
        <w:rPr>
          <w:color w:val="000000" w:themeColor="text1"/>
          <w:u w:color="000000" w:themeColor="text1"/>
        </w:rPr>
        <w:noBreakHyphen/>
      </w:r>
      <w:r w:rsidRPr="00F81499">
        <w:rPr>
          <w:color w:val="000000" w:themeColor="text1"/>
          <w:u w:color="000000" w:themeColor="text1"/>
        </w:rPr>
        <w:t>36</w:t>
      </w:r>
      <w:r w:rsidR="00B35381">
        <w:rPr>
          <w:color w:val="000000" w:themeColor="text1"/>
          <w:u w:color="000000" w:themeColor="text1"/>
        </w:rPr>
        <w:noBreakHyphen/>
      </w:r>
      <w:r w:rsidRPr="00F81499">
        <w:rPr>
          <w:color w:val="000000" w:themeColor="text1"/>
          <w:u w:color="000000" w:themeColor="text1"/>
        </w:rPr>
        <w:t>2110, AS AMENDED, CODE OF LAWS OF SOUTH CAROLINA, 1976, RELATING TO THE MAXIMUM SALES, USE, OR CASUAL EXCISE TAX ON CERTAIN ITEMS OF TANGIBLE PERSONAL PROPERTY, INCLUDING MOTOR VEHICLES, SO AS TO INCREASE THE MAXIMUM TAX FROM THREE HUNDRED TO FIVE HUNDRED DOLLARS; AND BY ADDING SECTION 12</w:t>
      </w:r>
      <w:r w:rsidR="00B35381">
        <w:rPr>
          <w:color w:val="000000" w:themeColor="text1"/>
          <w:u w:color="000000" w:themeColor="text1"/>
        </w:rPr>
        <w:noBreakHyphen/>
      </w:r>
      <w:r w:rsidRPr="00F81499">
        <w:rPr>
          <w:color w:val="000000" w:themeColor="text1"/>
          <w:u w:color="000000" w:themeColor="text1"/>
        </w:rPr>
        <w:t>36</w:t>
      </w:r>
      <w:r w:rsidR="00B35381">
        <w:rPr>
          <w:color w:val="000000" w:themeColor="text1"/>
          <w:u w:color="000000" w:themeColor="text1"/>
        </w:rPr>
        <w:noBreakHyphen/>
      </w:r>
      <w:r w:rsidRPr="00F81499">
        <w:rPr>
          <w:color w:val="000000" w:themeColor="text1"/>
          <w:u w:color="000000" w:themeColor="text1"/>
        </w:rPr>
        <w:t>2115 SO AS TO PROVIDE A CREDIT EQUAL TO ONE</w:t>
      </w:r>
      <w:r w:rsidR="00B35381">
        <w:rPr>
          <w:color w:val="000000" w:themeColor="text1"/>
          <w:u w:color="000000" w:themeColor="text1"/>
        </w:rPr>
        <w:noBreakHyphen/>
      </w:r>
      <w:r w:rsidRPr="00F81499">
        <w:rPr>
          <w:color w:val="000000" w:themeColor="text1"/>
          <w:u w:color="000000" w:themeColor="text1"/>
        </w:rPr>
        <w:t>HALF THE SALES, USE, OR CASUAL EXCISE TAX OTHERWISE DUE ON THE SALE OR LEASE OF A MOTOR VEHICLE IN WHICH THE AMOUNT SUBJECT TO THE TAX IMPOSED BY THIS CHAPTER IS TEN THOUSAND DOLLARS OR LESS.</w:t>
      </w:r>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BD0" w:rsidRPr="004C1363" w:rsidRDefault="00EC2C0D"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1BD0" w:rsidRPr="004C1363">
        <w:rPr>
          <w:color w:val="000000" w:themeColor="text1"/>
          <w:u w:color="000000" w:themeColor="text1"/>
        </w:rPr>
        <w:t>Section 12</w:t>
      </w:r>
      <w:r w:rsidR="00B35381">
        <w:rPr>
          <w:color w:val="000000" w:themeColor="text1"/>
          <w:u w:color="000000" w:themeColor="text1"/>
        </w:rPr>
        <w:noBreakHyphen/>
      </w:r>
      <w:r w:rsidR="00691BD0" w:rsidRPr="004C1363">
        <w:rPr>
          <w:color w:val="000000" w:themeColor="text1"/>
          <w:u w:color="000000" w:themeColor="text1"/>
        </w:rPr>
        <w:t>36</w:t>
      </w:r>
      <w:r w:rsidR="00B35381">
        <w:rPr>
          <w:color w:val="000000" w:themeColor="text1"/>
          <w:u w:color="000000" w:themeColor="text1"/>
        </w:rPr>
        <w:noBreakHyphen/>
      </w:r>
      <w:r w:rsidR="00691BD0" w:rsidRPr="004C1363">
        <w:rPr>
          <w:color w:val="000000" w:themeColor="text1"/>
          <w:u w:color="000000" w:themeColor="text1"/>
        </w:rPr>
        <w:t xml:space="preserve">2110(A) of the 1976 Code, as last amended by Act </w:t>
      </w:r>
      <w:r w:rsidR="00691BD0">
        <w:rPr>
          <w:color w:val="000000" w:themeColor="text1"/>
          <w:u w:color="000000" w:themeColor="text1"/>
        </w:rPr>
        <w:t>161</w:t>
      </w:r>
      <w:r w:rsidR="00691BD0" w:rsidRPr="004C1363">
        <w:rPr>
          <w:color w:val="000000" w:themeColor="text1"/>
          <w:u w:color="000000" w:themeColor="text1"/>
        </w:rPr>
        <w:t xml:space="preserve"> of </w:t>
      </w:r>
      <w:r w:rsidR="00691BD0">
        <w:rPr>
          <w:color w:val="000000" w:themeColor="text1"/>
          <w:u w:color="000000" w:themeColor="text1"/>
        </w:rPr>
        <w:t>2005</w:t>
      </w:r>
      <w:r w:rsidR="00691BD0" w:rsidRPr="004C1363">
        <w:rPr>
          <w:color w:val="000000" w:themeColor="text1"/>
          <w:u w:color="000000" w:themeColor="text1"/>
        </w:rPr>
        <w:t>, is further amended to read:</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“(A)</w:t>
      </w:r>
      <w:r w:rsidRPr="004C1363">
        <w:rPr>
          <w:color w:val="000000" w:themeColor="text1"/>
          <w:u w:color="000000" w:themeColor="text1"/>
        </w:rPr>
        <w:tab/>
        <w:t xml:space="preserve">The maximum tax imposed by this chapter is </w:t>
      </w:r>
      <w:r w:rsidRPr="004C1363">
        <w:rPr>
          <w:strike/>
          <w:color w:val="000000" w:themeColor="text1"/>
          <w:u w:color="000000" w:themeColor="text1"/>
        </w:rPr>
        <w:t>three</w:t>
      </w:r>
      <w:r w:rsidRPr="004C1363">
        <w:rPr>
          <w:color w:val="000000" w:themeColor="text1"/>
          <w:u w:color="000000" w:themeColor="text1"/>
        </w:rPr>
        <w:t xml:space="preserve"> </w:t>
      </w:r>
      <w:r w:rsidRPr="004C1363">
        <w:rPr>
          <w:color w:val="000000" w:themeColor="text1"/>
          <w:u w:val="single" w:color="000000" w:themeColor="text1"/>
        </w:rPr>
        <w:t>five</w:t>
      </w:r>
      <w:r w:rsidRPr="004C1363">
        <w:rPr>
          <w:color w:val="000000" w:themeColor="text1"/>
          <w:u w:color="000000" w:themeColor="text1"/>
        </w:rPr>
        <w:t xml:space="preserve"> hundred dollars for each sale made after June 30, </w:t>
      </w:r>
      <w:r w:rsidRPr="004C1363">
        <w:rPr>
          <w:strike/>
          <w:color w:val="000000" w:themeColor="text1"/>
          <w:u w:color="000000" w:themeColor="text1"/>
        </w:rPr>
        <w:t>1984</w:t>
      </w:r>
      <w:r w:rsidRPr="004C1363">
        <w:rPr>
          <w:color w:val="000000" w:themeColor="text1"/>
          <w:u w:color="000000" w:themeColor="text1"/>
        </w:rPr>
        <w:t xml:space="preserve"> </w:t>
      </w:r>
      <w:r>
        <w:rPr>
          <w:color w:val="000000" w:themeColor="text1"/>
          <w:u w:val="single" w:color="000000" w:themeColor="text1"/>
        </w:rPr>
        <w:t>2011</w:t>
      </w:r>
      <w:r w:rsidRPr="004C1363">
        <w:rPr>
          <w:color w:val="000000" w:themeColor="text1"/>
          <w:u w:color="000000" w:themeColor="text1"/>
        </w:rPr>
        <w:t xml:space="preserve">, or lease executed after </w:t>
      </w:r>
      <w:r w:rsidRPr="004C1363">
        <w:rPr>
          <w:strike/>
          <w:color w:val="000000" w:themeColor="text1"/>
          <w:u w:color="000000" w:themeColor="text1"/>
        </w:rPr>
        <w:t>August 31, 1985</w:t>
      </w:r>
      <w:r w:rsidRPr="004C1363">
        <w:rPr>
          <w:color w:val="000000" w:themeColor="text1"/>
          <w:u w:color="000000" w:themeColor="text1"/>
        </w:rPr>
        <w:t xml:space="preserve"> </w:t>
      </w:r>
      <w:r w:rsidRPr="004C1363">
        <w:rPr>
          <w:color w:val="000000" w:themeColor="text1"/>
          <w:u w:val="single" w:color="000000" w:themeColor="text1"/>
        </w:rPr>
        <w:t xml:space="preserve">June 30, </w:t>
      </w:r>
      <w:r>
        <w:rPr>
          <w:color w:val="000000" w:themeColor="text1"/>
          <w:u w:val="single" w:color="000000" w:themeColor="text1"/>
        </w:rPr>
        <w:t>2011</w:t>
      </w:r>
      <w:r w:rsidRPr="004C1363">
        <w:rPr>
          <w:color w:val="000000" w:themeColor="text1"/>
          <w:u w:color="000000" w:themeColor="text1"/>
        </w:rPr>
        <w:t>, of each:</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1363">
        <w:rPr>
          <w:color w:val="000000" w:themeColor="text1"/>
          <w:u w:color="000000" w:themeColor="text1"/>
        </w:rPr>
        <w:t>aircraft, including unassembled aircraft which is to be assembled by the purchaser, but not items to be added to the unassembled aircraft;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1363">
        <w:rPr>
          <w:color w:val="000000" w:themeColor="text1"/>
          <w:u w:color="000000" w:themeColor="text1"/>
        </w:rPr>
        <w:t>motor vehicle;</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1363">
        <w:rPr>
          <w:color w:val="000000" w:themeColor="text1"/>
          <w:u w:color="000000" w:themeColor="text1"/>
        </w:rPr>
        <w:t>motorcycle;</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1363">
        <w:rPr>
          <w:color w:val="000000" w:themeColor="text1"/>
          <w:u w:color="000000" w:themeColor="text1"/>
        </w:rPr>
        <w:t>boat;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C1363">
        <w:rPr>
          <w:color w:val="000000" w:themeColor="text1"/>
          <w:u w:color="000000" w:themeColor="text1"/>
        </w:rPr>
        <w:t>trailer or semitrailer, pulled by a truck tractor, as defined in Section 56</w:t>
      </w:r>
      <w:r w:rsidR="00B35381">
        <w:rPr>
          <w:color w:val="000000" w:themeColor="text1"/>
          <w:u w:color="000000" w:themeColor="text1"/>
        </w:rPr>
        <w:noBreakHyphen/>
      </w:r>
      <w:r w:rsidRPr="004C1363">
        <w:rPr>
          <w:color w:val="000000" w:themeColor="text1"/>
          <w:u w:color="000000" w:themeColor="text1"/>
        </w:rPr>
        <w:t>3</w:t>
      </w:r>
      <w:r w:rsidR="00B35381">
        <w:rPr>
          <w:color w:val="000000" w:themeColor="text1"/>
          <w:u w:color="000000" w:themeColor="text1"/>
        </w:rPr>
        <w:noBreakHyphen/>
      </w:r>
      <w:r w:rsidRPr="004C1363">
        <w:rPr>
          <w:color w:val="000000" w:themeColor="text1"/>
          <w:u w:color="000000" w:themeColor="text1"/>
        </w:rPr>
        <w:t xml:space="preserve">20, and horse trailers but not including house </w:t>
      </w:r>
      <w:r w:rsidRPr="004C1363">
        <w:rPr>
          <w:color w:val="000000" w:themeColor="text1"/>
          <w:u w:color="000000" w:themeColor="text1"/>
        </w:rPr>
        <w:lastRenderedPageBreak/>
        <w:t>trailers or campers as defined in Section 56</w:t>
      </w:r>
      <w:r w:rsidR="00B35381">
        <w:rPr>
          <w:color w:val="000000" w:themeColor="text1"/>
          <w:u w:color="000000" w:themeColor="text1"/>
        </w:rPr>
        <w:noBreakHyphen/>
      </w:r>
      <w:r w:rsidRPr="004C1363">
        <w:rPr>
          <w:color w:val="000000" w:themeColor="text1"/>
          <w:u w:color="000000" w:themeColor="text1"/>
        </w:rPr>
        <w:t>3</w:t>
      </w:r>
      <w:r w:rsidR="00B35381">
        <w:rPr>
          <w:color w:val="000000" w:themeColor="text1"/>
          <w:u w:color="000000" w:themeColor="text1"/>
        </w:rPr>
        <w:noBreakHyphen/>
      </w:r>
      <w:r w:rsidRPr="004C1363">
        <w:rPr>
          <w:color w:val="000000" w:themeColor="text1"/>
          <w:u w:color="000000" w:themeColor="text1"/>
        </w:rPr>
        <w:t>710</w:t>
      </w:r>
      <w:r>
        <w:rPr>
          <w:color w:val="000000" w:themeColor="text1"/>
          <w:u w:color="000000" w:themeColor="text1"/>
        </w:rPr>
        <w:t xml:space="preserve"> </w:t>
      </w:r>
      <w:r w:rsidRPr="00E849A2">
        <w:rPr>
          <w:color w:val="000000" w:themeColor="text1"/>
          <w:u w:color="000000" w:themeColor="text1"/>
        </w:rPr>
        <w:t>or a fire safety education trailer</w:t>
      </w:r>
      <w:r w:rsidRPr="004C1363">
        <w:rPr>
          <w:color w:val="000000" w:themeColor="text1"/>
          <w:u w:color="000000" w:themeColor="text1"/>
        </w:rPr>
        <w: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C1363">
        <w:rPr>
          <w:color w:val="000000" w:themeColor="text1"/>
          <w:u w:color="000000" w:themeColor="text1"/>
        </w:rPr>
        <w:t>recreational vehicle, including tent campers, travel trailer, park model, park trailer, motor home, and fifth wheel; or</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C1363">
        <w:rPr>
          <w:color w:val="000000" w:themeColor="text1"/>
          <w:u w:color="000000" w:themeColor="text1"/>
        </w:rPr>
        <w:t>self</w:t>
      </w:r>
      <w:r w:rsidR="00B35381">
        <w:rPr>
          <w:color w:val="000000" w:themeColor="text1"/>
          <w:u w:color="000000" w:themeColor="text1"/>
        </w:rPr>
        <w:noBreakHyphen/>
      </w:r>
      <w:r w:rsidRPr="004C1363">
        <w:rPr>
          <w:color w:val="000000" w:themeColor="text1"/>
          <w:u w:color="000000" w:themeColor="text1"/>
        </w:rPr>
        <w:t>propelled light construction equipment with compatible attachments limited to a maximum of one hundred sixty net engine horsepower.</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 xml:space="preserve">In the case of a lease, the total tax rate required by law applies on each payment until the total tax paid equals </w:t>
      </w:r>
      <w:r w:rsidRPr="004C1363">
        <w:rPr>
          <w:strike/>
          <w:color w:val="000000" w:themeColor="text1"/>
          <w:u w:color="000000" w:themeColor="text1"/>
        </w:rPr>
        <w:t>three</w:t>
      </w:r>
      <w:r w:rsidRPr="004C1363">
        <w:rPr>
          <w:color w:val="000000" w:themeColor="text1"/>
          <w:u w:color="000000" w:themeColor="text1"/>
        </w:rPr>
        <w:t xml:space="preserve"> </w:t>
      </w:r>
      <w:r w:rsidRPr="004C1363">
        <w:rPr>
          <w:color w:val="000000" w:themeColor="text1"/>
          <w:u w:val="single" w:color="000000" w:themeColor="text1"/>
        </w:rPr>
        <w:t>five</w:t>
      </w:r>
      <w:r w:rsidRPr="004C1363">
        <w:rPr>
          <w:color w:val="000000" w:themeColor="text1"/>
          <w:u w:color="000000" w:themeColor="text1"/>
        </w:rPr>
        <w:t xml:space="preserve"> hundred dollars. Nothing in this section prohibits a taxpayer from paying the total tax due at the time of execution of the lease, or with any payment under the lease. To qualify for the tax limitation provided by this  section, a lease must specifically state the term of, and remain in force for, a period in excess of ninety continuous days.”</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SECTION</w:t>
      </w:r>
      <w:r w:rsidRPr="004C1363">
        <w:rPr>
          <w:color w:val="000000" w:themeColor="text1"/>
          <w:u w:color="000000" w:themeColor="text1"/>
        </w:rPr>
        <w:tab/>
        <w:t>2.</w:t>
      </w:r>
      <w:r w:rsidRPr="004C1363">
        <w:rPr>
          <w:color w:val="000000" w:themeColor="text1"/>
          <w:u w:color="000000" w:themeColor="text1"/>
        </w:rPr>
        <w:tab/>
        <w:t>Article 21, Chapter 36, Title 12 of the 1976 Code is amended by adding:</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“Section 12</w:t>
      </w:r>
      <w:r w:rsidR="00B35381">
        <w:rPr>
          <w:color w:val="000000" w:themeColor="text1"/>
          <w:u w:color="000000" w:themeColor="text1"/>
        </w:rPr>
        <w:noBreakHyphen/>
      </w:r>
      <w:r w:rsidRPr="004C1363">
        <w:rPr>
          <w:color w:val="000000" w:themeColor="text1"/>
          <w:u w:color="000000" w:themeColor="text1"/>
        </w:rPr>
        <w:t>36</w:t>
      </w:r>
      <w:r w:rsidR="00B35381">
        <w:rPr>
          <w:color w:val="000000" w:themeColor="text1"/>
          <w:u w:color="000000" w:themeColor="text1"/>
        </w:rPr>
        <w:noBreakHyphen/>
      </w:r>
      <w:r w:rsidRPr="004C1363">
        <w:rPr>
          <w:color w:val="000000" w:themeColor="text1"/>
          <w:u w:color="000000" w:themeColor="text1"/>
        </w:rPr>
        <w:t>2115.</w:t>
      </w:r>
      <w:r w:rsidRPr="004C1363">
        <w:rPr>
          <w:color w:val="000000" w:themeColor="text1"/>
          <w:u w:color="000000" w:themeColor="text1"/>
        </w:rPr>
        <w:tab/>
        <w:t>When the amount subject to tax pursuant to this chapter on the sale or lease of a motor vehicle is ten thousand dollars or less, there is allowed as a credit against the sales, use, or casual excise tax otherwise due an amount equal to one</w:t>
      </w:r>
      <w:r w:rsidR="00B35381">
        <w:rPr>
          <w:color w:val="000000" w:themeColor="text1"/>
          <w:u w:color="000000" w:themeColor="text1"/>
        </w:rPr>
        <w:noBreakHyphen/>
      </w:r>
      <w:r w:rsidRPr="004C1363">
        <w:rPr>
          <w:color w:val="000000" w:themeColor="text1"/>
          <w:u w:color="000000" w:themeColor="text1"/>
        </w:rPr>
        <w:t>half of the tax.”</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Default="00691BD0" w:rsidP="0069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1363">
        <w:rPr>
          <w:color w:val="000000" w:themeColor="text1"/>
          <w:u w:color="000000" w:themeColor="text1"/>
        </w:rPr>
        <w:t>SECTION</w:t>
      </w:r>
      <w:r w:rsidRPr="004C1363">
        <w:rPr>
          <w:color w:val="000000" w:themeColor="text1"/>
          <w:u w:color="000000" w:themeColor="text1"/>
        </w:rPr>
        <w:tab/>
        <w:t>3.</w:t>
      </w:r>
      <w:r w:rsidRPr="004C1363">
        <w:rPr>
          <w:color w:val="000000" w:themeColor="text1"/>
          <w:u w:color="000000" w:themeColor="text1"/>
        </w:rPr>
        <w:tab/>
        <w:t xml:space="preserve">This act takes effect July 1, </w:t>
      </w:r>
      <w:r>
        <w:rPr>
          <w:color w:val="000000" w:themeColor="text1"/>
          <w:u w:color="000000" w:themeColor="text1"/>
        </w:rPr>
        <w:t>2011</w:t>
      </w:r>
      <w:r w:rsidRPr="004C1363">
        <w:rPr>
          <w:color w:val="000000" w:themeColor="text1"/>
          <w:u w:color="000000" w:themeColor="text1"/>
        </w:rPr>
        <w:t>, and the amendment to Section 12</w:t>
      </w:r>
      <w:r w:rsidR="00B35381">
        <w:rPr>
          <w:color w:val="000000" w:themeColor="text1"/>
          <w:u w:color="000000" w:themeColor="text1"/>
        </w:rPr>
        <w:noBreakHyphen/>
      </w:r>
      <w:r w:rsidRPr="004C1363">
        <w:rPr>
          <w:color w:val="000000" w:themeColor="text1"/>
          <w:u w:color="000000" w:themeColor="text1"/>
        </w:rPr>
        <w:t>36</w:t>
      </w:r>
      <w:r w:rsidR="00B35381">
        <w:rPr>
          <w:color w:val="000000" w:themeColor="text1"/>
          <w:u w:color="000000" w:themeColor="text1"/>
        </w:rPr>
        <w:noBreakHyphen/>
      </w:r>
      <w:r w:rsidRPr="004C1363">
        <w:rPr>
          <w:color w:val="000000" w:themeColor="text1"/>
          <w:u w:color="000000" w:themeColor="text1"/>
        </w:rPr>
        <w:t>2110(A) of the 1976 Code as contained in this act does not apply to any contract of sale entered into or lease agreement executed before that date.</w:t>
      </w:r>
    </w:p>
    <w:p w:rsidR="000954A8" w:rsidRDefault="00B35381" w:rsidP="0069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4A8" w:rsidRDefault="000954A8" w:rsidP="000954A8">
      <w:pPr>
        <w:suppressAutoHyphens/>
      </w:pPr>
    </w:p>
    <w:sectPr w:rsidR="000954A8" w:rsidSect="000954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C0D" w:rsidRDefault="00EC2C0D" w:rsidP="009F0C77">
      <w:r>
        <w:separator/>
      </w:r>
    </w:p>
  </w:endnote>
  <w:endnote w:type="continuationSeparator" w:id="0">
    <w:p w:rsidR="00EC2C0D" w:rsidRDefault="00EC2C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99001-B8D0-431F-ACCA-4BC3FCCFEB5E}"/>
    <w:embedBold r:id="rId2" w:fontKey="{0CEDF34C-942E-47A2-9144-CD1B8CF35686}"/>
  </w:font>
  <w:font w:name="Calibri">
    <w:panose1 w:val="020F0502020204030204"/>
    <w:charset w:val="00"/>
    <w:family w:val="swiss"/>
    <w:pitch w:val="variable"/>
    <w:sig w:usb0="A00002EF" w:usb1="4000207B" w:usb2="00000000" w:usb3="00000000" w:csb0="0000009F" w:csb1="00000000"/>
    <w:embedRegular r:id="rId3" w:fontKey="{CE7F9D0A-7F7C-4C22-88D7-7F86CF76EEB7}"/>
  </w:font>
  <w:font w:name="Cambria">
    <w:panose1 w:val="02040503050406030204"/>
    <w:charset w:val="00"/>
    <w:family w:val="roman"/>
    <w:pitch w:val="variable"/>
    <w:sig w:usb0="A00002EF" w:usb1="4000004B" w:usb2="00000000" w:usb3="00000000" w:csb0="0000009F" w:csb1="00000000"/>
    <w:embedRegular r:id="rId4" w:fontKey="{3B2D7471-6D08-45B8-87C0-889423BF2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828" w:rsidRPr="000954A8" w:rsidRDefault="000954A8" w:rsidP="000954A8">
    <w:pPr>
      <w:pStyle w:val="Footer"/>
      <w:tabs>
        <w:tab w:val="clear" w:pos="4680"/>
        <w:tab w:val="clear" w:pos="9360"/>
        <w:tab w:val="center" w:pos="2995"/>
      </w:tabs>
      <w:spacing w:before="120"/>
    </w:pPr>
    <w:r>
      <w:t>[3320]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C0D" w:rsidRDefault="00EC2C0D" w:rsidP="009F0C77">
      <w:r>
        <w:separator/>
      </w:r>
    </w:p>
  </w:footnote>
  <w:footnote w:type="continuationSeparator" w:id="0">
    <w:p w:rsidR="00EC2C0D" w:rsidRDefault="00EC2C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1SD11"/>
    <w:docVar w:name="CoverBillType" w:val="b"/>
    <w:docVar w:name="docpath" w:val="L:\Council\bills\DKA\3181SD11.DOCX"/>
    <w:docVar w:name="dvBillNumber" w:val="3320"/>
    <w:docVar w:name="dvBillNumberPrefix" w:val="H. "/>
    <w:docVar w:name="dvOriginalBody" w:val="House"/>
    <w:docVar w:name="dvSteno" w:val="DKA"/>
    <w:docVar w:name="NameofBody" w:val="h"/>
    <w:docVar w:name="vgroup2" w:val="Council"/>
  </w:docVars>
  <w:rsids>
    <w:rsidRoot w:val="00A562FC"/>
    <w:rsid w:val="00011869"/>
    <w:rsid w:val="000954A8"/>
    <w:rsid w:val="000E1785"/>
    <w:rsid w:val="000F40FA"/>
    <w:rsid w:val="0010776B"/>
    <w:rsid w:val="00133E66"/>
    <w:rsid w:val="001435A3"/>
    <w:rsid w:val="001D08F2"/>
    <w:rsid w:val="001D525B"/>
    <w:rsid w:val="001D7F4F"/>
    <w:rsid w:val="001E6421"/>
    <w:rsid w:val="002321B6"/>
    <w:rsid w:val="00250967"/>
    <w:rsid w:val="002543C8"/>
    <w:rsid w:val="00284AAE"/>
    <w:rsid w:val="002E5912"/>
    <w:rsid w:val="00325348"/>
    <w:rsid w:val="0032732C"/>
    <w:rsid w:val="00336AD0"/>
    <w:rsid w:val="0037079A"/>
    <w:rsid w:val="003D01E8"/>
    <w:rsid w:val="003D2828"/>
    <w:rsid w:val="003E5288"/>
    <w:rsid w:val="003F6D79"/>
    <w:rsid w:val="00411A73"/>
    <w:rsid w:val="0041760A"/>
    <w:rsid w:val="00417C01"/>
    <w:rsid w:val="004809EE"/>
    <w:rsid w:val="004E7D54"/>
    <w:rsid w:val="005273C6"/>
    <w:rsid w:val="00530A69"/>
    <w:rsid w:val="00545593"/>
    <w:rsid w:val="00577C6C"/>
    <w:rsid w:val="005C2FE2"/>
    <w:rsid w:val="005E2BC9"/>
    <w:rsid w:val="00605102"/>
    <w:rsid w:val="006215AA"/>
    <w:rsid w:val="006913C9"/>
    <w:rsid w:val="00691BD0"/>
    <w:rsid w:val="0069470D"/>
    <w:rsid w:val="006C1F30"/>
    <w:rsid w:val="00734F00"/>
    <w:rsid w:val="007A70AE"/>
    <w:rsid w:val="008362E8"/>
    <w:rsid w:val="008A1768"/>
    <w:rsid w:val="008F4429"/>
    <w:rsid w:val="0094021A"/>
    <w:rsid w:val="009C6A0B"/>
    <w:rsid w:val="009F0C77"/>
    <w:rsid w:val="009F4DD1"/>
    <w:rsid w:val="00A41684"/>
    <w:rsid w:val="00A562FC"/>
    <w:rsid w:val="00A64E80"/>
    <w:rsid w:val="00A72BCD"/>
    <w:rsid w:val="00A741D9"/>
    <w:rsid w:val="00A833AB"/>
    <w:rsid w:val="00A9741D"/>
    <w:rsid w:val="00AD4B17"/>
    <w:rsid w:val="00B35381"/>
    <w:rsid w:val="00B412D4"/>
    <w:rsid w:val="00BE3C22"/>
    <w:rsid w:val="00C0345E"/>
    <w:rsid w:val="00C3483A"/>
    <w:rsid w:val="00C74E9D"/>
    <w:rsid w:val="00C82FD3"/>
    <w:rsid w:val="00C92819"/>
    <w:rsid w:val="00CC6B7B"/>
    <w:rsid w:val="00CD2089"/>
    <w:rsid w:val="00D4206E"/>
    <w:rsid w:val="00D73A67"/>
    <w:rsid w:val="00D970A9"/>
    <w:rsid w:val="00DF3845"/>
    <w:rsid w:val="00E41911"/>
    <w:rsid w:val="00E849A2"/>
    <w:rsid w:val="00E92EEF"/>
    <w:rsid w:val="00EC2C0D"/>
    <w:rsid w:val="00F24442"/>
    <w:rsid w:val="00F50AE3"/>
    <w:rsid w:val="00F67CF1"/>
    <w:rsid w:val="00F840F0"/>
    <w:rsid w:val="00FB0D0D"/>
    <w:rsid w:val="00FB43B4"/>
    <w:rsid w:val="00FC5C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074C5-D20A-47FD-AC8A-607FF0B7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2302</Characters>
  <Application>Microsoft Office Word</Application>
  <DocSecurity>0</DocSecurity>
  <Lines>19</Lines>
  <Paragraphs>5</Paragraphs>
  <ScaleCrop>false</ScaleCrop>
  <Company> </Company>
  <LinksUpToDate>false</LinksUpToDate>
  <CharactersWithSpaces>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2011-01-13T15:38:00Z</dcterms:created>
  <dcterms:modified xsi:type="dcterms:W3CDTF">2011-01-13T15:38:00Z</dcterms:modified>
</cp:coreProperties>
</file>