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B27" w:rsidRDefault="00234B27" w:rsidP="004E6944">
      <w:pPr>
        <w:pStyle w:val="BillDots"/>
      </w:pPr>
      <w:r>
        <w:rPr>
          <w:strike/>
        </w:rPr>
        <w:t>Indicates Matter Stricken</w:t>
      </w:r>
    </w:p>
    <w:p w:rsidR="00234B27" w:rsidRPr="00234B27" w:rsidRDefault="00234B27" w:rsidP="004E6944">
      <w:pPr>
        <w:pStyle w:val="BillDots"/>
      </w:pPr>
      <w:r>
        <w:rPr>
          <w:u w:val="single"/>
        </w:rPr>
        <w:t>Indicates New Matter</w:t>
      </w:r>
    </w:p>
    <w:p w:rsidR="00234B27" w:rsidRDefault="00234B27" w:rsidP="004E6944">
      <w:pPr>
        <w:pStyle w:val="BillDots"/>
      </w:pPr>
    </w:p>
    <w:p w:rsidR="00D228FA" w:rsidRDefault="00D228FA" w:rsidP="004E6944">
      <w:pPr>
        <w:pStyle w:val="BillDots"/>
      </w:pPr>
      <w:r>
        <w:t>CONFERENCE COMMITTEE REPORT ADOPTED -- NOT PRINTED</w:t>
      </w:r>
    </w:p>
    <w:p w:rsidR="00D228FA" w:rsidRDefault="00D228FA" w:rsidP="004E6944">
      <w:pPr>
        <w:pStyle w:val="BillDots"/>
      </w:pPr>
      <w:r>
        <w:t>June 19, 2012</w:t>
      </w:r>
    </w:p>
    <w:p w:rsidR="00D228FA" w:rsidRDefault="00D228FA" w:rsidP="004E6944">
      <w:pPr>
        <w:pStyle w:val="BillDots"/>
      </w:pPr>
    </w:p>
    <w:p w:rsidR="00234B27" w:rsidRPr="00234B27" w:rsidRDefault="00234B27" w:rsidP="00234B27">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234B27" w:rsidRDefault="00234B27" w:rsidP="004E6944">
      <w:pPr>
        <w:pStyle w:val="BillDots"/>
      </w:pPr>
    </w:p>
    <w:p w:rsidR="00234B27" w:rsidRDefault="00234B27" w:rsidP="00234B27">
      <w:pPr>
        <w:pStyle w:val="BillDots"/>
        <w:jc w:val="center"/>
      </w:pPr>
      <w:r>
        <w:t xml:space="preserve">Introduced by </w:t>
      </w:r>
      <w:r w:rsidRPr="00E93CE3">
        <w:t>Rep. Weeks</w:t>
      </w:r>
    </w:p>
    <w:p w:rsidR="00234B27" w:rsidRDefault="00234B27" w:rsidP="004E6944">
      <w:pPr>
        <w:pStyle w:val="BillDots"/>
      </w:pPr>
    </w:p>
    <w:p w:rsidR="00234B27" w:rsidRDefault="00051C76" w:rsidP="00F6012E">
      <w:pPr>
        <w:pStyle w:val="BillDots"/>
        <w:tabs>
          <w:tab w:val="clear" w:pos="216"/>
          <w:tab w:val="clear" w:pos="432"/>
          <w:tab w:val="clear" w:pos="648"/>
          <w:tab w:val="clear" w:pos="864"/>
          <w:tab w:val="clear" w:pos="1080"/>
          <w:tab w:val="clear" w:pos="1296"/>
          <w:tab w:val="clear" w:pos="5904"/>
          <w:tab w:val="right" w:pos="5933"/>
        </w:tabs>
      </w:pPr>
      <w:r>
        <w:t>S. Printed 5/15</w:t>
      </w:r>
      <w:r w:rsidR="00234B27">
        <w:t>/12--S.</w:t>
      </w:r>
      <w:r w:rsidR="00F6012E">
        <w:tab/>
        <w:t>[SEC 5/16/12 3:50 PM]</w:t>
      </w:r>
    </w:p>
    <w:p w:rsidR="00234B27" w:rsidRDefault="00234B27" w:rsidP="004E6944">
      <w:pPr>
        <w:pStyle w:val="BillDots"/>
      </w:pPr>
      <w:r>
        <w:t>Read the first time May 31, 2011.</w:t>
      </w:r>
    </w:p>
    <w:p w:rsidR="00234B27" w:rsidRDefault="00234B27" w:rsidP="00051C76">
      <w:pPr>
        <w:pStyle w:val="BillDots"/>
        <w:jc w:val="center"/>
      </w:pPr>
      <w:r>
        <w:rPr>
          <w:u w:val="single"/>
        </w:rPr>
        <w:t>            </w:t>
      </w:r>
    </w:p>
    <w:p w:rsidR="00234B27" w:rsidRDefault="00234B27" w:rsidP="004E6944">
      <w:pPr>
        <w:pStyle w:val="BillDots"/>
        <w:sectPr w:rsidR="00234B27" w:rsidSect="002126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637">
        <w:t>SECTION</w:t>
      </w:r>
      <w:r w:rsidRPr="00E97637">
        <w:tab/>
        <w:t>1.</w:t>
      </w:r>
      <w:r w:rsidRPr="00E97637">
        <w:tab/>
        <w:t>Section 63-3-530(A)(17) of the 1976 Code is amended to read:</w:t>
      </w: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7637">
        <w:tab/>
        <w:t>“(17)</w:t>
      </w:r>
      <w:r w:rsidRPr="00E97637">
        <w:tab/>
        <w:t xml:space="preserve">To make all orders for support run until further order of the court, except that orders for child support run until the child </w:t>
      </w:r>
      <w:r w:rsidRPr="00E97637">
        <w:rPr>
          <w:strike/>
        </w:rPr>
        <w:t>is</w:t>
      </w:r>
      <w:r w:rsidRPr="00E97637">
        <w:t xml:space="preserve"> </w:t>
      </w:r>
      <w:r w:rsidRPr="00E97637">
        <w:rPr>
          <w:u w:val="single"/>
        </w:rPr>
        <w:t>turns</w:t>
      </w:r>
      <w:r w:rsidRPr="00E97637">
        <w:t xml:space="preserve"> eighteen years of age or until the child is married or becomes self</w:t>
      </w:r>
      <w:r w:rsidRPr="00E97637">
        <w:noBreakHyphen/>
        <w:t>supporting, as determined by the court, whichever occurs first</w:t>
      </w:r>
      <w:r w:rsidRPr="00E97637">
        <w:rPr>
          <w:strike/>
        </w:rPr>
        <w:t>;</w:t>
      </w:r>
      <w:r w:rsidRPr="00E97637">
        <w:rPr>
          <w:u w:val="single"/>
        </w:rPr>
        <w:t>,</w:t>
      </w:r>
      <w:r w:rsidRPr="00E97637">
        <w:t xml:space="preserve"> or </w:t>
      </w:r>
      <w:r w:rsidRPr="00E97637">
        <w:rPr>
          <w:strike/>
        </w:rPr>
        <w:t>without further order,</w:t>
      </w:r>
      <w:r w:rsidRPr="00E97637">
        <w:t xml:space="preserve">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 or in the discretion of the court, to provide for child support past age eighteen </w:t>
      </w:r>
      <w:r w:rsidRPr="00E97637">
        <w:rPr>
          <w:strike/>
        </w:rPr>
        <w:t>where</w:t>
      </w:r>
      <w:r w:rsidRPr="00E97637">
        <w:t xml:space="preserve"> </w:t>
      </w:r>
      <w:r w:rsidRPr="00E97637">
        <w:rPr>
          <w:u w:val="single"/>
        </w:rPr>
        <w:t>when</w:t>
      </w:r>
      <w:r w:rsidRPr="00E97637">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Pr="00E97637">
        <w:rPr>
          <w:u w:val="single"/>
        </w:rPr>
        <w:t xml:space="preserve">When child support is terminated due to the child turning eighteen years of age, graduating from high school, or reaching the end of the school year when the child is nineteen, no arrearage may be incurred as to </w:t>
      </w:r>
      <w:r w:rsidRPr="00E97637">
        <w:rPr>
          <w:u w:val="single"/>
        </w:rPr>
        <w:lastRenderedPageBreak/>
        <w:t>that child after the date of the child’s eighteenth birthday, the date of the child’s graduation from high school, or the last day of the school year when the child is nineteen, whichever date terminated the child support obligation.</w:t>
      </w:r>
      <w:r w:rsidRPr="00E97637">
        <w:t>”</w:t>
      </w:r>
      <w:r w:rsidRPr="00E97637">
        <w:tab/>
      </w: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97637">
        <w:t>2.</w:t>
      </w:r>
      <w:r w:rsidRPr="00E9763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FA" w:rsidRDefault="00D228FA" w:rsidP="00D2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97637">
        <w:t>3.</w:t>
      </w:r>
      <w:r w:rsidRPr="00E97637">
        <w:tab/>
        <w:t>This act takes effect upon approval by the Governor.</w:t>
      </w:r>
      <w:r w:rsidRPr="00E97637">
        <w:tab/>
      </w:r>
    </w:p>
    <w:p w:rsidR="00D228FA" w:rsidRDefault="00D228FA" w:rsidP="00D228FA">
      <w:pPr>
        <w:pStyle w:val="ConSign"/>
        <w:tabs>
          <w:tab w:val="clear" w:pos="216"/>
          <w:tab w:val="clear" w:pos="4680"/>
          <w:tab w:val="clear" w:pos="4896"/>
          <w:tab w:val="left" w:pos="187"/>
          <w:tab w:val="left" w:pos="3240"/>
          <w:tab w:val="left" w:pos="3427"/>
        </w:tabs>
        <w:spacing w:line="240" w:lineRule="auto"/>
      </w:pPr>
      <w:bookmarkStart w:id="4" w:name="Sen1"/>
      <w:bookmarkEnd w:id="4"/>
    </w:p>
    <w:p w:rsidR="00D228FA" w:rsidRDefault="00D228FA" w:rsidP="00D228FA">
      <w:pPr>
        <w:pStyle w:val="ConSign"/>
        <w:tabs>
          <w:tab w:val="clear" w:pos="216"/>
          <w:tab w:val="clear" w:pos="4680"/>
          <w:tab w:val="clear" w:pos="4896"/>
          <w:tab w:val="left" w:pos="187"/>
          <w:tab w:val="left" w:pos="3240"/>
          <w:tab w:val="left" w:pos="3427"/>
        </w:tabs>
        <w:spacing w:line="240" w:lineRule="auto"/>
      </w:pPr>
      <w:r>
        <w:t xml:space="preserve">/s/Sen. Vincent A. Sheheen </w:t>
      </w:r>
      <w:r>
        <w:tab/>
        <w:t>/s/Rep. Bruce W. Bannister</w:t>
      </w:r>
    </w:p>
    <w:p w:rsidR="00D228FA" w:rsidRDefault="00D228FA" w:rsidP="00D228FA">
      <w:pPr>
        <w:pStyle w:val="ConSign"/>
        <w:tabs>
          <w:tab w:val="clear" w:pos="216"/>
          <w:tab w:val="clear" w:pos="4680"/>
          <w:tab w:val="clear" w:pos="4896"/>
          <w:tab w:val="left" w:pos="187"/>
          <w:tab w:val="left" w:pos="3240"/>
          <w:tab w:val="left" w:pos="3427"/>
        </w:tabs>
        <w:spacing w:line="240" w:lineRule="auto"/>
      </w:pPr>
      <w:r>
        <w:t>/s/Sen. George E. Campsen III</w:t>
      </w:r>
      <w:r>
        <w:tab/>
        <w:t>/s/Rep. J. David Weeks</w:t>
      </w:r>
    </w:p>
    <w:p w:rsidR="00D228FA" w:rsidRDefault="00D228FA" w:rsidP="00D228FA">
      <w:pPr>
        <w:pStyle w:val="ConSign"/>
        <w:tabs>
          <w:tab w:val="clear" w:pos="216"/>
          <w:tab w:val="clear" w:pos="4680"/>
          <w:tab w:val="clear" w:pos="4896"/>
          <w:tab w:val="left" w:pos="187"/>
          <w:tab w:val="left" w:pos="3240"/>
          <w:tab w:val="left" w:pos="3427"/>
        </w:tabs>
        <w:spacing w:line="240" w:lineRule="auto"/>
      </w:pPr>
      <w:r>
        <w:t>/s/Sen. Paul G. Campbell</w:t>
      </w:r>
      <w:bookmarkStart w:id="5" w:name="Hou3"/>
      <w:bookmarkEnd w:id="5"/>
      <w:r>
        <w:tab/>
        <w:t>/s/Rep. George M. Hearn</w:t>
      </w:r>
    </w:p>
    <w:p w:rsidR="00D228FA" w:rsidRDefault="00D228FA" w:rsidP="00D228F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EF50C2">
      <w:pPr>
        <w:suppressAutoHyphens/>
      </w:pPr>
    </w:p>
    <w:sectPr w:rsidR="00D05D30" w:rsidSect="002126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54D0D5-835E-4B51-9F52-56F83493FFA5}"/>
    <w:embedBold r:id="rId2" w:fontKey="{91538771-884D-4C74-A992-2B0E7186FD08}"/>
  </w:font>
  <w:font w:name="Calibri">
    <w:panose1 w:val="020F0502020204030204"/>
    <w:charset w:val="00"/>
    <w:family w:val="swiss"/>
    <w:pitch w:val="variable"/>
    <w:sig w:usb0="A00002EF" w:usb1="4000207B" w:usb2="00000000" w:usb3="00000000" w:csb0="0000009F" w:csb1="00000000"/>
    <w:embedRegular r:id="rId3" w:fontKey="{AA11368C-A7FB-44A9-9875-313E95093FC1}"/>
  </w:font>
  <w:font w:name="Tahoma">
    <w:panose1 w:val="020B0604030504040204"/>
    <w:charset w:val="00"/>
    <w:family w:val="swiss"/>
    <w:pitch w:val="variable"/>
    <w:sig w:usb0="61002A87" w:usb1="80000000" w:usb2="00000008" w:usb3="00000000" w:csb0="000101FF" w:csb1="00000000"/>
    <w:embedRegular r:id="rId4" w:fontKey="{2AE40E90-6460-414D-B54D-91CC58E4AADA}"/>
  </w:font>
  <w:font w:name="Cambria">
    <w:panose1 w:val="02040503050406030204"/>
    <w:charset w:val="00"/>
    <w:family w:val="roman"/>
    <w:pitch w:val="variable"/>
    <w:sig w:usb0="A00002EF" w:usb1="4000004B" w:usb2="00000000" w:usb3="00000000" w:csb0="0000009F" w:csb1="00000000"/>
    <w:embedRegular r:id="rId5" w:fontKey="{CD75A1E0-75D3-4100-86A5-E6E7DE8B6C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rsidR="00212627">
      <w:t>-</w:t>
    </w:r>
    <w:fldSimple w:instr=" PAGE  \* MERGEFORMAT ">
      <w:r w:rsidR="00EF50C2">
        <w:rPr>
          <w:noProof/>
        </w:rPr>
        <w:t>1</w:t>
      </w:r>
    </w:fldSimple>
    <w:r w:rsidR="002126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27" w:rsidRPr="00D05D30" w:rsidRDefault="00212627" w:rsidP="00D05D30">
    <w:pPr>
      <w:pStyle w:val="Footer"/>
      <w:tabs>
        <w:tab w:val="clear" w:pos="4680"/>
        <w:tab w:val="clear" w:pos="9360"/>
        <w:tab w:val="center" w:pos="2995"/>
      </w:tabs>
      <w:spacing w:before="120"/>
    </w:pPr>
    <w:r>
      <w:t>[3400]</w:t>
    </w:r>
    <w:r>
      <w:tab/>
    </w:r>
    <w:fldSimple w:instr=" PAGE  \* MERGEFORMAT ">
      <w:r w:rsidR="00EF50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13357"/>
    <w:rsid w:val="000200AB"/>
    <w:rsid w:val="00051C76"/>
    <w:rsid w:val="00087CF2"/>
    <w:rsid w:val="000E1785"/>
    <w:rsid w:val="000F40FA"/>
    <w:rsid w:val="0010776B"/>
    <w:rsid w:val="00133E66"/>
    <w:rsid w:val="001435A3"/>
    <w:rsid w:val="00190128"/>
    <w:rsid w:val="001D08F2"/>
    <w:rsid w:val="001D525B"/>
    <w:rsid w:val="001D7F4F"/>
    <w:rsid w:val="00212627"/>
    <w:rsid w:val="002321B6"/>
    <w:rsid w:val="00234B27"/>
    <w:rsid w:val="00250967"/>
    <w:rsid w:val="002543C8"/>
    <w:rsid w:val="00284AAE"/>
    <w:rsid w:val="00297931"/>
    <w:rsid w:val="002E5912"/>
    <w:rsid w:val="002F6BC0"/>
    <w:rsid w:val="00325348"/>
    <w:rsid w:val="0032732C"/>
    <w:rsid w:val="00336AD0"/>
    <w:rsid w:val="0037079A"/>
    <w:rsid w:val="0039280C"/>
    <w:rsid w:val="003D01E8"/>
    <w:rsid w:val="003E5288"/>
    <w:rsid w:val="003F6D79"/>
    <w:rsid w:val="0041760A"/>
    <w:rsid w:val="00417C01"/>
    <w:rsid w:val="00473831"/>
    <w:rsid w:val="004809EE"/>
    <w:rsid w:val="004E6944"/>
    <w:rsid w:val="004E7D54"/>
    <w:rsid w:val="005273C6"/>
    <w:rsid w:val="00530A69"/>
    <w:rsid w:val="00545593"/>
    <w:rsid w:val="00577C6C"/>
    <w:rsid w:val="005C2FE2"/>
    <w:rsid w:val="005E2BC9"/>
    <w:rsid w:val="00605102"/>
    <w:rsid w:val="006215AA"/>
    <w:rsid w:val="006913C9"/>
    <w:rsid w:val="0069470D"/>
    <w:rsid w:val="00734F00"/>
    <w:rsid w:val="007A70AE"/>
    <w:rsid w:val="007E36CD"/>
    <w:rsid w:val="008362E8"/>
    <w:rsid w:val="008A1768"/>
    <w:rsid w:val="008C387D"/>
    <w:rsid w:val="008F4429"/>
    <w:rsid w:val="0094021A"/>
    <w:rsid w:val="00967C72"/>
    <w:rsid w:val="00991BE2"/>
    <w:rsid w:val="009C6A0B"/>
    <w:rsid w:val="009F0C77"/>
    <w:rsid w:val="009F4DD1"/>
    <w:rsid w:val="00A41684"/>
    <w:rsid w:val="00A64E80"/>
    <w:rsid w:val="00A67C49"/>
    <w:rsid w:val="00A72BCD"/>
    <w:rsid w:val="00A741D9"/>
    <w:rsid w:val="00A833AB"/>
    <w:rsid w:val="00A9741D"/>
    <w:rsid w:val="00AD4B17"/>
    <w:rsid w:val="00B412D4"/>
    <w:rsid w:val="00BE3C22"/>
    <w:rsid w:val="00C0345E"/>
    <w:rsid w:val="00C07C90"/>
    <w:rsid w:val="00C3483A"/>
    <w:rsid w:val="00C74E9D"/>
    <w:rsid w:val="00C82FD3"/>
    <w:rsid w:val="00C92819"/>
    <w:rsid w:val="00CA70C3"/>
    <w:rsid w:val="00CC6B7B"/>
    <w:rsid w:val="00CD2089"/>
    <w:rsid w:val="00D05D30"/>
    <w:rsid w:val="00D228FA"/>
    <w:rsid w:val="00D267B0"/>
    <w:rsid w:val="00D605F4"/>
    <w:rsid w:val="00D73A67"/>
    <w:rsid w:val="00D970A9"/>
    <w:rsid w:val="00DF3845"/>
    <w:rsid w:val="00E41911"/>
    <w:rsid w:val="00E92EEF"/>
    <w:rsid w:val="00EC46B5"/>
    <w:rsid w:val="00EC5418"/>
    <w:rsid w:val="00EF50C2"/>
    <w:rsid w:val="00F13294"/>
    <w:rsid w:val="00F24442"/>
    <w:rsid w:val="00F50AE3"/>
    <w:rsid w:val="00F6012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3294"/>
    <w:rPr>
      <w:color w:val="800080" w:themeColor="followedHyperlink"/>
      <w:u w:val="single"/>
    </w:rPr>
  </w:style>
  <w:style w:type="paragraph" w:customStyle="1" w:styleId="ConSign">
    <w:name w:val="ConSign"/>
    <w:basedOn w:val="Normal"/>
    <w:rsid w:val="00D228F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6FFD2-F321-4ADA-9CE3-F8F37E6B9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2010-12-03T15:01:00Z</cp:lastPrinted>
  <dcterms:created xsi:type="dcterms:W3CDTF">2012-06-19T16:55:00Z</dcterms:created>
  <dcterms:modified xsi:type="dcterms:W3CDTF">2012-06-19T16:55:00Z</dcterms:modified>
</cp:coreProperties>
</file>